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8DC8" w14:textId="77777777" w:rsidR="00C3015E" w:rsidRPr="003E711E" w:rsidRDefault="00C3015E" w:rsidP="00C3015E">
      <w:pPr>
        <w:widowControl w:val="0"/>
        <w:spacing w:before="10" w:after="0" w:line="100" w:lineRule="exact"/>
        <w:jc w:val="left"/>
        <w:rPr>
          <w:rFonts w:eastAsia="Calibri" w:cs="Times New Roman"/>
          <w:sz w:val="10"/>
          <w:szCs w:val="10"/>
          <w:lang w:eastAsia="en-US"/>
        </w:rPr>
      </w:pPr>
    </w:p>
    <w:p w14:paraId="3D52050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  <w:bookmarkStart w:id="0" w:name="_Hlk3463209"/>
      <w:r w:rsidRPr="003E711E">
        <w:rPr>
          <w:rFonts w:eastAsia="Calibri" w:cs="Times New Roman"/>
          <w:noProof/>
          <w:sz w:val="22"/>
          <w:szCs w:val="22"/>
          <w:lang w:eastAsia="en-US"/>
        </w:rPr>
        <w:drawing>
          <wp:inline distT="0" distB="0" distL="0" distR="0" wp14:anchorId="2B6633E2" wp14:editId="0AE12C83">
            <wp:extent cx="927100" cy="92710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A3EF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0D5C3FF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73CCBBA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04770A7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FB963B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2632AA3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Calibri"/>
          <w:b/>
          <w:spacing w:val="20"/>
          <w:sz w:val="28"/>
          <w:szCs w:val="28"/>
          <w:lang w:eastAsia="en-US"/>
        </w:rPr>
      </w:pPr>
      <w:r w:rsidRPr="003E711E">
        <w:rPr>
          <w:rFonts w:eastAsia="Calibri" w:cs="Calibri"/>
          <w:b/>
          <w:spacing w:val="20"/>
          <w:sz w:val="28"/>
          <w:szCs w:val="28"/>
          <w:lang w:eastAsia="en-US"/>
        </w:rPr>
        <w:t>TÁJÉKOZTATÓ</w:t>
      </w:r>
    </w:p>
    <w:p w14:paraId="00B9A255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3E711E">
        <w:rPr>
          <w:rFonts w:eastAsia="Calibri" w:cs="Times New Roman"/>
          <w:b/>
          <w:sz w:val="28"/>
          <w:szCs w:val="28"/>
          <w:lang w:eastAsia="en-US"/>
        </w:rPr>
        <w:t>a Magyarország területén való szolgáltatásnyújtás feltételeiről</w:t>
      </w:r>
    </w:p>
    <w:p w14:paraId="6C9544E2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580802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1DC1F6E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52A7488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8C5531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05121A83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228FD60E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03138EF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2061205B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49230F7D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61160361" w14:textId="122BB364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248C795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3C17643B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686D07AB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9CC1BF7" w14:textId="2D16632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3E711E">
        <w:rPr>
          <w:rFonts w:eastAsia="Calibri" w:cs="Times New Roman"/>
          <w:b/>
          <w:sz w:val="28"/>
          <w:szCs w:val="28"/>
          <w:lang w:eastAsia="en-US"/>
        </w:rPr>
        <w:t>20</w:t>
      </w:r>
      <w:r w:rsidR="00D521FD">
        <w:rPr>
          <w:rFonts w:eastAsia="Calibri" w:cs="Times New Roman"/>
          <w:b/>
          <w:sz w:val="28"/>
          <w:szCs w:val="28"/>
          <w:lang w:eastAsia="en-US"/>
        </w:rPr>
        <w:t>2</w:t>
      </w:r>
      <w:r w:rsidR="001143B0">
        <w:rPr>
          <w:rFonts w:eastAsia="Calibri" w:cs="Times New Roman"/>
          <w:b/>
          <w:sz w:val="28"/>
          <w:szCs w:val="28"/>
          <w:lang w:eastAsia="en-US"/>
        </w:rPr>
        <w:t>4</w:t>
      </w:r>
      <w:r w:rsidRPr="003E711E">
        <w:rPr>
          <w:rFonts w:eastAsia="Calibri" w:cs="Times New Roman"/>
          <w:b/>
          <w:sz w:val="28"/>
          <w:szCs w:val="28"/>
          <w:lang w:eastAsia="en-US"/>
        </w:rPr>
        <w:t>.</w:t>
      </w:r>
    </w:p>
    <w:bookmarkEnd w:id="0"/>
    <w:p w14:paraId="66599B55" w14:textId="77777777" w:rsidR="00C3015E" w:rsidRPr="003E711E" w:rsidRDefault="00C3015E" w:rsidP="00C3015E">
      <w:pPr>
        <w:widowControl w:val="0"/>
        <w:spacing w:after="200"/>
        <w:jc w:val="left"/>
        <w:rPr>
          <w:rFonts w:ascii="Arial" w:eastAsia="Arial" w:hAnsi="Arial" w:cs="Arial"/>
          <w:b/>
          <w:bCs/>
          <w:w w:val="107"/>
          <w:sz w:val="17"/>
          <w:szCs w:val="17"/>
          <w:lang w:eastAsia="en-US"/>
        </w:rPr>
      </w:pPr>
    </w:p>
    <w:p w14:paraId="16A90C75" w14:textId="77777777" w:rsidR="00C3015E" w:rsidRPr="003E711E" w:rsidRDefault="00C3015E" w:rsidP="00C3015E">
      <w:pPr>
        <w:widowControl w:val="0"/>
        <w:spacing w:after="200"/>
        <w:jc w:val="left"/>
        <w:rPr>
          <w:rFonts w:ascii="Arial" w:eastAsia="Arial" w:hAnsi="Arial" w:cs="Arial"/>
          <w:b/>
          <w:bCs/>
          <w:w w:val="107"/>
          <w:sz w:val="17"/>
          <w:szCs w:val="17"/>
          <w:lang w:eastAsia="en-US"/>
        </w:rPr>
      </w:pPr>
    </w:p>
    <w:p w14:paraId="6E4FB2A7" w14:textId="77777777" w:rsidR="00C3015E" w:rsidRPr="003E711E" w:rsidRDefault="00C3015E" w:rsidP="00C3015E">
      <w:pPr>
        <w:widowControl w:val="0"/>
        <w:spacing w:before="56" w:after="0" w:line="240" w:lineRule="auto"/>
        <w:ind w:left="3377" w:right="3361"/>
        <w:jc w:val="center"/>
        <w:rPr>
          <w:rFonts w:eastAsia="Calibri" w:cs="Calibri"/>
          <w:b/>
          <w:spacing w:val="-1"/>
          <w:lang w:eastAsia="en-US"/>
        </w:rPr>
      </w:pPr>
      <w:r w:rsidRPr="003E711E">
        <w:rPr>
          <w:rFonts w:eastAsia="Calibri" w:cs="Calibri"/>
          <w:b/>
          <w:spacing w:val="-1"/>
          <w:lang w:eastAsia="en-US"/>
        </w:rPr>
        <w:lastRenderedPageBreak/>
        <w:t>A TÁJÉKOZTATÓRÓL RÖVIDEN</w:t>
      </w:r>
    </w:p>
    <w:p w14:paraId="02859BD2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AB7712C" w14:textId="77777777" w:rsidR="00C3015E" w:rsidRPr="003E711E" w:rsidRDefault="00C3015E" w:rsidP="00C3015E">
      <w:pPr>
        <w:widowControl w:val="0"/>
        <w:spacing w:after="0" w:line="240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 a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gon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 xml:space="preserve">ló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ó,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3"/>
          <w:lang w:eastAsia="en-US"/>
        </w:rPr>
        <w:t>G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zd</w:t>
      </w:r>
      <w:r w:rsidRPr="003E711E">
        <w:rPr>
          <w:rFonts w:eastAsia="Calibri" w:cs="Calibri"/>
          <w:lang w:eastAsia="en-US"/>
        </w:rPr>
        <w:t>asági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GT</w:t>
      </w:r>
      <w:proofErr w:type="spellEnd"/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gállamá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-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GT</w:t>
      </w:r>
      <w:proofErr w:type="spellEnd"/>
      <w:r w:rsidRPr="003E711E">
        <w:rPr>
          <w:rFonts w:eastAsia="Calibri" w:cs="Calibri"/>
          <w:b/>
          <w:bCs/>
          <w:spacing w:val="1"/>
          <w:lang w:eastAsia="en-US"/>
        </w:rPr>
        <w:t>-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1"/>
          <w:lang w:eastAsia="en-US"/>
        </w:rPr>
        <w:t>l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)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llyel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 xml:space="preserve">lkező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lt.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iacr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2"/>
          <w:lang w:eastAsia="en-US"/>
        </w:rPr>
        <w:t>ő</w:t>
      </w:r>
      <w:r w:rsidRPr="003E711E">
        <w:rPr>
          <w:rFonts w:eastAsia="Calibri" w:cs="Calibri"/>
          <w:lang w:eastAsia="en-US"/>
        </w:rPr>
        <w:t>k</w:t>
      </w:r>
      <w:proofErr w:type="spellEnd"/>
      <w:r w:rsidRPr="003E711E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ás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é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iről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ás,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zet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ogal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önny</w:t>
      </w:r>
      <w:r w:rsidRPr="003E711E">
        <w:rPr>
          <w:rFonts w:eastAsia="Calibri" w:cs="Calibri"/>
          <w:lang w:eastAsia="en-US"/>
        </w:rPr>
        <w:t>íté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.</w:t>
      </w:r>
    </w:p>
    <w:p w14:paraId="4A7D936E" w14:textId="77777777" w:rsidR="00C3015E" w:rsidRPr="003E711E" w:rsidRDefault="00C3015E" w:rsidP="00C3015E">
      <w:pPr>
        <w:widowControl w:val="0"/>
        <w:spacing w:before="1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E8DC9C3" w14:textId="77777777" w:rsidR="00C3015E" w:rsidRPr="003E711E" w:rsidRDefault="00C3015E" w:rsidP="00C3015E">
      <w:pPr>
        <w:widowControl w:val="0"/>
        <w:spacing w:after="0" w:line="228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2013.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lang w:eastAsia="en-US"/>
        </w:rPr>
        <w:t>zeti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5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MNB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król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-1"/>
          <w:lang w:eastAsia="en-US"/>
        </w:rPr>
        <w:t>3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X</w:t>
      </w:r>
      <w:r w:rsidRPr="003E711E">
        <w:rPr>
          <w:rFonts w:eastAsia="Calibri" w:cs="Calibri"/>
          <w:spacing w:val="2"/>
          <w:lang w:eastAsia="en-US"/>
        </w:rPr>
        <w:t>X</w:t>
      </w:r>
      <w:r w:rsidRPr="003E711E">
        <w:rPr>
          <w:rFonts w:eastAsia="Calibri" w:cs="Calibri"/>
          <w:lang w:eastAsia="en-US"/>
        </w:rPr>
        <w:t>XIX.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MNB tv.</w:t>
      </w:r>
      <w:r w:rsidRPr="003E711E">
        <w:rPr>
          <w:rFonts w:eastAsia="Calibri" w:cs="Calibri"/>
          <w:lang w:eastAsia="en-US"/>
        </w:rPr>
        <w:t>) 4. §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(9)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llátja</w:t>
      </w:r>
      <w:r w:rsidRPr="003E711E">
        <w:rPr>
          <w:rFonts w:eastAsia="Calibri" w:cs="Calibri"/>
          <w:spacing w:val="4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 MNB tv.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39. §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lang w:eastAsia="en-US"/>
        </w:rPr>
        <w:t xml:space="preserve">1)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>k</w:t>
      </w:r>
      <w:r w:rsidRPr="003E711E">
        <w:rPr>
          <w:rFonts w:eastAsia="Calibri" w:cs="Calibri"/>
          <w:spacing w:val="7"/>
          <w:vertAlign w:val="superscript"/>
          <w:lang w:eastAsia="en-US"/>
        </w:rPr>
        <w:footnoteReference w:id="1"/>
      </w:r>
      <w:r w:rsidRPr="003E711E">
        <w:rPr>
          <w:rFonts w:eastAsia="Calibri" w:cs="Calibri"/>
          <w:spacing w:val="17"/>
          <w:position w:val="10"/>
          <w:sz w:val="13"/>
          <w:szCs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alá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tét.</w:t>
      </w:r>
    </w:p>
    <w:p w14:paraId="30821FC6" w14:textId="77777777" w:rsidR="00C3015E" w:rsidRPr="003E711E" w:rsidRDefault="00C3015E" w:rsidP="00C3015E">
      <w:pPr>
        <w:widowControl w:val="0"/>
        <w:spacing w:before="8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0B09B1EB" w14:textId="77777777" w:rsidR="0090599C" w:rsidRDefault="0090599C" w:rsidP="00C3015E">
      <w:pPr>
        <w:widowControl w:val="0"/>
        <w:spacing w:after="0" w:line="240" w:lineRule="auto"/>
        <w:ind w:left="116" w:right="58"/>
        <w:rPr>
          <w:rFonts w:eastAsia="Calibri" w:cs="Calibri"/>
          <w:b/>
          <w:bCs/>
          <w:lang w:eastAsia="en-US"/>
        </w:rPr>
      </w:pPr>
      <w:r>
        <w:rPr>
          <w:rFonts w:eastAsia="Calibri" w:cs="Calibri"/>
          <w:b/>
          <w:bCs/>
          <w:lang w:eastAsia="en-US"/>
        </w:rPr>
        <w:t>A tájékoztató felépítése</w:t>
      </w:r>
    </w:p>
    <w:p w14:paraId="0DFB46B0" w14:textId="77777777" w:rsidR="0090599C" w:rsidRDefault="0090599C" w:rsidP="00C3015E">
      <w:pPr>
        <w:widowControl w:val="0"/>
        <w:spacing w:after="0" w:line="240" w:lineRule="auto"/>
        <w:ind w:left="116" w:right="58"/>
        <w:rPr>
          <w:rFonts w:eastAsia="Calibri" w:cs="Calibri"/>
          <w:b/>
          <w:bCs/>
          <w:lang w:eastAsia="en-US"/>
        </w:rPr>
      </w:pPr>
    </w:p>
    <w:p w14:paraId="7BD377E5" w14:textId="77777777" w:rsidR="00C3015E" w:rsidRPr="003E711E" w:rsidRDefault="00C3015E" w:rsidP="00C3015E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-9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 xml:space="preserve">ső </w:t>
      </w:r>
      <w:r w:rsidR="0090599C">
        <w:rPr>
          <w:rFonts w:eastAsia="Calibri" w:cs="Calibri"/>
          <w:b/>
          <w:bCs/>
          <w:lang w:eastAsia="en-US"/>
        </w:rPr>
        <w:t xml:space="preserve">része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pénzpiaci szereplők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kre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ó 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tézm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k. 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ő,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-1"/>
          <w:lang w:eastAsia="en-US"/>
        </w:rPr>
        <w:t>3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3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Pén</w:t>
      </w:r>
      <w:r w:rsidRPr="003E711E">
        <w:rPr>
          <w:rFonts w:eastAsia="Calibri" w:cs="Calibri"/>
          <w:spacing w:val="1"/>
          <w:lang w:eastAsia="en-US"/>
        </w:rPr>
        <w:t>zü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Szer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Álla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e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-1"/>
          <w:lang w:eastAsia="en-US"/>
        </w:rPr>
        <w:t>S</w:t>
      </w:r>
      <w:r w:rsidRPr="003E711E">
        <w:rPr>
          <w:rFonts w:eastAsia="Calibri" w:cs="Calibri"/>
          <w:b/>
          <w:bCs/>
          <w:spacing w:val="1"/>
          <w:lang w:eastAsia="en-US"/>
        </w:rPr>
        <w:t>ZÁ</w:t>
      </w:r>
      <w:r w:rsidRPr="003E711E">
        <w:rPr>
          <w:rFonts w:eastAsia="Calibri" w:cs="Calibri"/>
          <w:b/>
          <w:bCs/>
          <w:lang w:eastAsia="en-US"/>
        </w:rPr>
        <w:t>F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lás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ő</w:t>
      </w:r>
      <w:r w:rsidR="0090599C">
        <w:rPr>
          <w:rFonts w:eastAsia="Calibri" w:cs="Calibri"/>
          <w:spacing w:val="1"/>
          <w:lang w:eastAsia="en-US"/>
        </w:rPr>
        <w:t xml:space="preserve"> erővel nem bírnak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="0090599C">
        <w:rPr>
          <w:rFonts w:eastAsia="Calibri" w:cs="Calibri"/>
          <w:spacing w:val="1"/>
          <w:lang w:eastAsia="en-US"/>
        </w:rPr>
        <w:t>bban foglaltaktól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 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kci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. </w:t>
      </w:r>
      <w:r w:rsidRPr="003E711E">
        <w:rPr>
          <w:rFonts w:eastAsia="Calibri" w:cs="Calibri"/>
          <w:spacing w:val="2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8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z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 i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ást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2"/>
          <w:lang w:eastAsia="en-US"/>
        </w:rPr>
        <w:t>t</w:t>
      </w:r>
      <w:r w:rsidRPr="003E711E">
        <w:rPr>
          <w:rFonts w:eastAsia="Calibri" w:cs="Calibri"/>
          <w:lang w:eastAsia="en-US"/>
        </w:rPr>
        <w:t>art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ilag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gy 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an jó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orlat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k,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y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ozi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ív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irá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"/>
          <w:lang w:eastAsia="en-US"/>
        </w:rPr>
        <w:t xml:space="preserve"> 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ciá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is 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ck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zeti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a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1"/>
          <w:lang w:eastAsia="en-US"/>
        </w:rPr>
        <w:t>obb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ot,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ő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th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i.</w:t>
      </w:r>
    </w:p>
    <w:p w14:paraId="7AAB819A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2097E310" w14:textId="77777777" w:rsidR="00C3015E" w:rsidRPr="003E711E" w:rsidRDefault="00C3015E" w:rsidP="00C3015E">
      <w:pPr>
        <w:widowControl w:val="0"/>
        <w:spacing w:after="0" w:line="239" w:lineRule="auto"/>
        <w:ind w:left="116" w:right="66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önny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pu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zerint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="0090599C">
        <w:rPr>
          <w:rFonts w:eastAsia="Calibri" w:cs="Calibri"/>
          <w:spacing w:val="-1"/>
          <w:lang w:eastAsia="en-US"/>
        </w:rPr>
        <w:t>kerültek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="0090599C">
        <w:rPr>
          <w:rFonts w:eastAsia="Calibri" w:cs="Calibri"/>
          <w:spacing w:val="-1"/>
          <w:lang w:eastAsia="en-US"/>
        </w:rPr>
        <w:t>ásra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zen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 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gz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ll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ket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ti.</w:t>
      </w:r>
    </w:p>
    <w:p w14:paraId="7DEEA8DC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7D10E23" w14:textId="77777777" w:rsidR="00C3015E" w:rsidRPr="003E711E" w:rsidRDefault="00C3015E" w:rsidP="00C3015E">
      <w:pPr>
        <w:widowControl w:val="0"/>
        <w:spacing w:after="0" w:line="240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 k</w:t>
      </w:r>
      <w:r w:rsidRPr="003E711E">
        <w:rPr>
          <w:rFonts w:eastAsia="Calibri" w:cs="Calibri"/>
          <w:spacing w:val="1"/>
          <w:lang w:eastAsia="en-US"/>
        </w:rPr>
        <w:t>öv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löli a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10"/>
          <w:lang w:eastAsia="en-US"/>
        </w:rPr>
        <w:t>ö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d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-e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</w:p>
    <w:p w14:paraId="3A182543" w14:textId="77777777" w:rsidR="00C3015E" w:rsidRPr="003E711E" w:rsidRDefault="00C3015E" w:rsidP="00C3015E">
      <w:pPr>
        <w:widowControl w:val="0"/>
        <w:spacing w:before="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B5A5F4B" w14:textId="77777777" w:rsidR="00C3015E" w:rsidRPr="003E711E" w:rsidRDefault="00C3015E" w:rsidP="00C3015E">
      <w:pPr>
        <w:widowControl w:val="0"/>
        <w:spacing w:after="0" w:line="242" w:lineRule="exact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-1"/>
          <w:lang w:eastAsia="en-US"/>
        </w:rPr>
        <w:t xml:space="preserve"> 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ait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gáll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ító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bün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11"/>
          <w:lang w:eastAsia="en-US"/>
        </w:rPr>
        <w:t>ő</w:t>
      </w:r>
      <w:r w:rsidRPr="003E711E">
        <w:rPr>
          <w:rFonts w:eastAsia="Calibri" w:cs="Calibri"/>
          <w:lang w:eastAsia="en-US"/>
        </w:rPr>
        <w:t xml:space="preserve">-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olgári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ör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ározó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sza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okra,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rteti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it.</w:t>
      </w:r>
    </w:p>
    <w:p w14:paraId="6506A5EC" w14:textId="77777777" w:rsidR="00C3015E" w:rsidRPr="003E711E" w:rsidRDefault="00C3015E" w:rsidP="00C3015E">
      <w:pPr>
        <w:widowControl w:val="0"/>
        <w:spacing w:before="11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2D44F061" w14:textId="460411F6" w:rsidR="002B2AB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lastRenderedPageBreak/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ja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terrori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 xml:space="preserve">ása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 xml:space="preserve">ló 2017.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 LIII.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ny</w:t>
      </w:r>
      <w:r w:rsidRPr="003E711E">
        <w:rPr>
          <w:rFonts w:eastAsia="Calibri" w:cs="Calibri"/>
          <w:lang w:eastAsia="en-US"/>
        </w:rPr>
        <w:t>re (</w:t>
      </w:r>
      <w:proofErr w:type="spellStart"/>
      <w:r w:rsidRPr="003E711E">
        <w:rPr>
          <w:rFonts w:eastAsia="Calibri" w:cs="Calibri"/>
          <w:b/>
          <w:bCs/>
          <w:lang w:eastAsia="en-US"/>
        </w:rPr>
        <w:t>Pmt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), am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án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ő,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="0090599C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őkig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zik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Segoe UI"/>
          <w:shd w:val="clear" w:color="auto" w:fill="FFFFFF"/>
          <w:lang w:eastAsia="en-US"/>
        </w:rPr>
        <w:t xml:space="preserve"> pénzügyi rendszerek pénzmosás vagy terrorizmusfinanszírozás céljára való felhasználásának megelőzéséről, a 648/2012/EU európai parlamenti és tanácsi rendelet módosításáról, valamint a 2005/60/EK európai parlamenti és tanácsi irányelv és a 2006/70/EK bizottsági irányelv hatályon kívül helyezéséről szóló, 2015. május 20-i (EU) 2015/849 európai parlamenti és tanácsi</w:t>
      </w:r>
      <w:r w:rsidRPr="003E711E">
        <w:rPr>
          <w:rFonts w:eastAsia="Calibri" w:cs="Calibri"/>
          <w:lang w:eastAsia="en-US"/>
        </w:rPr>
        <w:t xml:space="preserve"> irá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lv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1"/>
          <w:lang w:eastAsia="en-US"/>
        </w:rPr>
        <w:t>t</w:t>
      </w:r>
      <w:r w:rsidR="00A1766E">
        <w:rPr>
          <w:rStyle w:val="Lbjegyzet-hivatkozs"/>
          <w:rFonts w:eastAsia="Calibri" w:cs="Calibri"/>
          <w:spacing w:val="1"/>
          <w:lang w:eastAsia="en-US"/>
        </w:rPr>
        <w:footnoteReference w:id="2"/>
      </w:r>
      <w:r w:rsidRPr="003E711E">
        <w:rPr>
          <w:rFonts w:eastAsia="Calibri" w:cs="Calibri"/>
          <w:lang w:eastAsia="en-US"/>
        </w:rPr>
        <w:t>.</w:t>
      </w:r>
      <w:r w:rsidR="00503984">
        <w:rPr>
          <w:rFonts w:eastAsia="Calibri" w:cs="Calibri"/>
          <w:lang w:eastAsia="en-US"/>
        </w:rPr>
        <w:t xml:space="preserve"> </w:t>
      </w:r>
      <w:r w:rsidR="0027708E">
        <w:rPr>
          <w:rFonts w:eastAsia="Calibri" w:cs="Calibri"/>
          <w:lang w:eastAsia="en-US"/>
        </w:rPr>
        <w:t>Tekintettel arra, hogy az</w:t>
      </w:r>
      <w:r w:rsidR="0027708E" w:rsidRPr="0027708E">
        <w:rPr>
          <w:rFonts w:eastAsia="Calibri" w:cs="Calibri"/>
          <w:lang w:eastAsia="en-US"/>
        </w:rPr>
        <w:t xml:space="preserve"> MNB</w:t>
      </w:r>
      <w:r w:rsidR="00FE2F8E">
        <w:rPr>
          <w:rFonts w:eastAsia="Calibri" w:cs="Calibri"/>
          <w:lang w:eastAsia="en-US"/>
        </w:rPr>
        <w:t xml:space="preserve">-nek </w:t>
      </w:r>
      <w:r w:rsidR="0027708E" w:rsidRPr="0027708E">
        <w:rPr>
          <w:rFonts w:eastAsia="Calibri" w:cs="Calibri"/>
          <w:lang w:eastAsia="en-US"/>
        </w:rPr>
        <w:t>a pénzmosás és a terrorizmus finanszírozása megelőzése és megakadályozása érdekében végzett felügyeleti feladatai kiegész</w:t>
      </w:r>
      <w:r w:rsidR="00FE2F8E">
        <w:rPr>
          <w:rFonts w:eastAsia="Calibri" w:cs="Calibri"/>
          <w:lang w:eastAsia="en-US"/>
        </w:rPr>
        <w:t>ültek</w:t>
      </w:r>
      <w:r w:rsidR="0027708E" w:rsidRPr="0027708E">
        <w:rPr>
          <w:rFonts w:eastAsia="Calibri" w:cs="Calibri"/>
          <w:lang w:eastAsia="en-US"/>
        </w:rPr>
        <w:t xml:space="preserve"> az MNB által felügyelt szolgáltatók</w:t>
      </w:r>
      <w:r w:rsidR="00FE2F8E">
        <w:rPr>
          <w:rFonts w:eastAsia="Calibri" w:cs="Calibri"/>
          <w:lang w:eastAsia="en-US"/>
        </w:rPr>
        <w:t xml:space="preserve">nak a </w:t>
      </w:r>
      <w:r w:rsidR="00FE2F8E" w:rsidRPr="00FE2F8E">
        <w:rPr>
          <w:rFonts w:eastAsia="Calibri" w:cs="Calibri"/>
          <w:lang w:eastAsia="en-US"/>
        </w:rPr>
        <w:t>pénzügyi és egyéb szolgáltatók azonosítási feladatához kapcsolódó adatszolgáltatási háttér megteremtéséről és működtetéséről szóló 2021. évi XLIII. törvény</w:t>
      </w:r>
      <w:r w:rsidR="00FE2F8E">
        <w:rPr>
          <w:rFonts w:eastAsia="Calibri" w:cs="Calibri"/>
          <w:lang w:eastAsia="en-US"/>
        </w:rPr>
        <w:t>ből</w:t>
      </w:r>
      <w:r w:rsidR="0027708E" w:rsidRPr="0027708E">
        <w:rPr>
          <w:rFonts w:eastAsia="Calibri" w:cs="Calibri"/>
          <w:lang w:eastAsia="en-US"/>
        </w:rPr>
        <w:t xml:space="preserve"> </w:t>
      </w:r>
      <w:r w:rsidR="00FE2F8E">
        <w:rPr>
          <w:rFonts w:eastAsia="Calibri" w:cs="Calibri"/>
          <w:lang w:eastAsia="en-US"/>
        </w:rPr>
        <w:t>(</w:t>
      </w:r>
      <w:proofErr w:type="spellStart"/>
      <w:r w:rsidR="00FE2F8E" w:rsidRPr="00365A22">
        <w:rPr>
          <w:rFonts w:eastAsia="Calibri" w:cs="Calibri"/>
          <w:b/>
          <w:bCs/>
          <w:lang w:eastAsia="en-US"/>
        </w:rPr>
        <w:t>Afad</w:t>
      </w:r>
      <w:proofErr w:type="spellEnd"/>
      <w:r w:rsidR="00FE2F8E" w:rsidRPr="00365A22">
        <w:rPr>
          <w:rFonts w:eastAsia="Calibri" w:cs="Calibri"/>
          <w:b/>
          <w:bCs/>
          <w:lang w:eastAsia="en-US"/>
        </w:rPr>
        <w:t>-törvény</w:t>
      </w:r>
      <w:r w:rsidR="00FE2F8E">
        <w:rPr>
          <w:rFonts w:eastAsia="Calibri" w:cs="Calibri"/>
          <w:lang w:eastAsia="en-US"/>
        </w:rPr>
        <w:t xml:space="preserve">) </w:t>
      </w:r>
      <w:r w:rsidR="0027708E" w:rsidRPr="0027708E">
        <w:rPr>
          <w:rFonts w:eastAsia="Calibri" w:cs="Calibri"/>
          <w:lang w:eastAsia="en-US"/>
        </w:rPr>
        <w:t>fakadó kötelezettségeinek felügyeletével</w:t>
      </w:r>
      <w:r w:rsidR="00FE2F8E">
        <w:rPr>
          <w:rFonts w:eastAsia="Calibri" w:cs="Calibri"/>
          <w:lang w:eastAsia="en-US"/>
        </w:rPr>
        <w:t xml:space="preserve">, a tájékoztató kitér az </w:t>
      </w:r>
      <w:proofErr w:type="spellStart"/>
      <w:r w:rsidR="00FE2F8E">
        <w:rPr>
          <w:rFonts w:eastAsia="Calibri" w:cs="Calibri"/>
          <w:lang w:eastAsia="en-US"/>
        </w:rPr>
        <w:t>Afad</w:t>
      </w:r>
      <w:proofErr w:type="spellEnd"/>
      <w:r w:rsidR="00FE2F8E">
        <w:rPr>
          <w:rFonts w:eastAsia="Calibri" w:cs="Calibri"/>
          <w:lang w:eastAsia="en-US"/>
        </w:rPr>
        <w:t xml:space="preserve">-törvény </w:t>
      </w:r>
      <w:r w:rsidR="00FE2F8E" w:rsidRPr="00FE2F8E">
        <w:rPr>
          <w:rFonts w:eastAsia="Calibri" w:cs="Calibri"/>
          <w:lang w:eastAsia="en-US"/>
        </w:rPr>
        <w:t>3. § 12. pontja szerinti szolgáltató minőségében eljáró szolgáltató</w:t>
      </w:r>
      <w:r w:rsidR="00FE2F8E">
        <w:rPr>
          <w:rFonts w:eastAsia="Calibri" w:cs="Calibri"/>
          <w:lang w:eastAsia="en-US"/>
        </w:rPr>
        <w:t xml:space="preserve"> kötelezettségeire is.</w:t>
      </w:r>
    </w:p>
    <w:p w14:paraId="7BA520DE" w14:textId="73824F2F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08EAEE12" w14:textId="77777777" w:rsidR="00C3015E" w:rsidRPr="003E711E" w:rsidRDefault="00C3015E" w:rsidP="00C3015E">
      <w:pPr>
        <w:widowControl w:val="0"/>
        <w:spacing w:after="0" w:line="240" w:lineRule="auto"/>
        <w:ind w:left="116" w:right="63"/>
        <w:rPr>
          <w:rFonts w:eastAsia="Calibri" w:cs="Calibri"/>
          <w:lang w:eastAsia="en-US"/>
        </w:rPr>
      </w:pPr>
      <w:r w:rsidRPr="003E711E">
        <w:rPr>
          <w:rFonts w:eastAsia="Calibri" w:cs="Calibri"/>
          <w:spacing w:val="-1"/>
          <w:lang w:eastAsia="en-US"/>
        </w:rPr>
        <w:t>U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így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Bü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tető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önyvb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lő,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2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1"/>
          <w:position w:val="1"/>
          <w:lang w:eastAsia="en-US"/>
        </w:rPr>
        <w:t>nd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lkez</w:t>
      </w:r>
      <w:r w:rsidRPr="003E711E">
        <w:rPr>
          <w:rFonts w:eastAsia="Calibri" w:cs="Calibri"/>
          <w:spacing w:val="1"/>
          <w:position w:val="1"/>
          <w:lang w:eastAsia="en-US"/>
        </w:rPr>
        <w:t>é</w:t>
      </w:r>
      <w:r w:rsidRPr="003E711E">
        <w:rPr>
          <w:rFonts w:eastAsia="Calibri" w:cs="Calibri"/>
          <w:spacing w:val="-1"/>
          <w:position w:val="1"/>
          <w:lang w:eastAsia="en-US"/>
        </w:rPr>
        <w:t>se</w:t>
      </w:r>
      <w:r w:rsidRPr="003E711E">
        <w:rPr>
          <w:rFonts w:eastAsia="Calibri" w:cs="Calibri"/>
          <w:position w:val="1"/>
          <w:lang w:eastAsia="en-US"/>
        </w:rPr>
        <w:t>k</w:t>
      </w:r>
      <w:r w:rsidRPr="003E711E">
        <w:rPr>
          <w:rFonts w:eastAsia="Calibri" w:cs="Calibri"/>
          <w:spacing w:val="-4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(2</w:t>
      </w:r>
      <w:r w:rsidRPr="003E711E">
        <w:rPr>
          <w:rFonts w:eastAsia="Calibri" w:cs="Calibri"/>
          <w:spacing w:val="-1"/>
          <w:position w:val="1"/>
          <w:lang w:eastAsia="en-US"/>
        </w:rPr>
        <w:t>0</w:t>
      </w:r>
      <w:r w:rsidRPr="003E711E">
        <w:rPr>
          <w:rFonts w:eastAsia="Calibri" w:cs="Calibri"/>
          <w:position w:val="1"/>
          <w:lang w:eastAsia="en-US"/>
        </w:rPr>
        <w:t>1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. j</w:t>
      </w:r>
      <w:r w:rsidRPr="003E711E">
        <w:rPr>
          <w:rFonts w:eastAsia="Calibri" w:cs="Calibri"/>
          <w:spacing w:val="1"/>
          <w:position w:val="1"/>
          <w:lang w:eastAsia="en-US"/>
        </w:rPr>
        <w:t>ún</w:t>
      </w:r>
      <w:r w:rsidRPr="003E711E">
        <w:rPr>
          <w:rFonts w:eastAsia="Calibri" w:cs="Calibri"/>
          <w:position w:val="1"/>
          <w:lang w:eastAsia="en-US"/>
        </w:rPr>
        <w:t>i</w:t>
      </w:r>
      <w:r w:rsidRPr="003E711E">
        <w:rPr>
          <w:rFonts w:eastAsia="Calibri" w:cs="Calibri"/>
          <w:spacing w:val="1"/>
          <w:position w:val="1"/>
          <w:lang w:eastAsia="en-US"/>
        </w:rPr>
        <w:t>u</w:t>
      </w:r>
      <w:r w:rsidRPr="003E711E">
        <w:rPr>
          <w:rFonts w:eastAsia="Calibri" w:cs="Calibri"/>
          <w:position w:val="1"/>
          <w:lang w:eastAsia="en-US"/>
        </w:rPr>
        <w:t>s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0.</w:t>
      </w:r>
      <w:r w:rsidRPr="003E711E">
        <w:rPr>
          <w:rFonts w:eastAsia="Calibri" w:cs="Calibri"/>
          <w:spacing w:val="2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p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á</w:t>
      </w:r>
      <w:r w:rsidRPr="003E711E">
        <w:rPr>
          <w:rFonts w:eastAsia="Calibri" w:cs="Calibri"/>
          <w:position w:val="1"/>
          <w:lang w:eastAsia="en-US"/>
        </w:rPr>
        <w:t>ig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az</w:t>
      </w:r>
      <w:r w:rsidRPr="003E711E">
        <w:rPr>
          <w:rFonts w:eastAsia="Calibri" w:cs="Calibri"/>
          <w:spacing w:val="8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197</w:t>
      </w:r>
      <w:r w:rsidRPr="003E711E">
        <w:rPr>
          <w:rFonts w:eastAsia="Calibri" w:cs="Calibri"/>
          <w:spacing w:val="-1"/>
          <w:position w:val="1"/>
          <w:lang w:eastAsia="en-US"/>
        </w:rPr>
        <w:t>8</w:t>
      </w:r>
      <w:r w:rsidRPr="003E711E">
        <w:rPr>
          <w:rFonts w:eastAsia="Calibri" w:cs="Calibri"/>
          <w:position w:val="1"/>
          <w:lang w:eastAsia="en-US"/>
        </w:rPr>
        <w:t xml:space="preserve">. </w:t>
      </w:r>
      <w:r w:rsidRPr="003E711E">
        <w:rPr>
          <w:rFonts w:eastAsia="Calibri" w:cs="Calibri"/>
          <w:spacing w:val="-1"/>
          <w:position w:val="1"/>
          <w:lang w:eastAsia="en-US"/>
        </w:rPr>
        <w:t>é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i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IV.</w:t>
      </w:r>
      <w:r w:rsidRPr="003E711E">
        <w:rPr>
          <w:rFonts w:eastAsia="Calibri" w:cs="Calibri"/>
          <w:spacing w:val="4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ö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spacing w:val="-1"/>
          <w:position w:val="1"/>
          <w:lang w:eastAsia="en-US"/>
        </w:rPr>
        <w:t>é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y</w:t>
      </w:r>
      <w:r w:rsidRPr="003E711E">
        <w:rPr>
          <w:rFonts w:eastAsia="Calibri" w:cs="Calibri"/>
          <w:spacing w:val="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303</w:t>
      </w:r>
      <w:r w:rsidRPr="003E711E">
        <w:rPr>
          <w:rFonts w:eastAsia="Calibri" w:cs="Calibri"/>
          <w:spacing w:val="-1"/>
          <w:position w:val="1"/>
          <w:lang w:eastAsia="en-US"/>
        </w:rPr>
        <w:t>-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03/</w:t>
      </w:r>
      <w:r w:rsidRPr="003E711E">
        <w:rPr>
          <w:rFonts w:eastAsia="Calibri" w:cs="Calibri"/>
          <w:spacing w:val="-1"/>
          <w:position w:val="1"/>
          <w:lang w:eastAsia="en-US"/>
        </w:rPr>
        <w:t>C</w:t>
      </w:r>
      <w:r w:rsidRPr="003E711E">
        <w:rPr>
          <w:rFonts w:eastAsia="Calibri" w:cs="Calibri"/>
          <w:position w:val="1"/>
          <w:lang w:eastAsia="en-US"/>
        </w:rPr>
        <w:t>.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§-</w:t>
      </w:r>
      <w:r w:rsidRPr="003E711E">
        <w:rPr>
          <w:rFonts w:eastAsia="Calibri" w:cs="Calibri"/>
          <w:position w:val="1"/>
          <w:lang w:eastAsia="en-US"/>
        </w:rPr>
        <w:t>a,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il</w:t>
      </w:r>
      <w:r w:rsidRPr="003E711E">
        <w:rPr>
          <w:rFonts w:eastAsia="Calibri" w:cs="Calibri"/>
          <w:spacing w:val="2"/>
          <w:position w:val="1"/>
          <w:lang w:eastAsia="en-US"/>
        </w:rPr>
        <w:t>l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e 2</w:t>
      </w:r>
      <w:r w:rsidRPr="003E711E">
        <w:rPr>
          <w:rFonts w:eastAsia="Calibri" w:cs="Calibri"/>
          <w:spacing w:val="2"/>
          <w:position w:val="1"/>
          <w:lang w:eastAsia="en-US"/>
        </w:rPr>
        <w:t>0</w:t>
      </w:r>
      <w:r w:rsidRPr="003E711E">
        <w:rPr>
          <w:rFonts w:eastAsia="Calibri" w:cs="Calibri"/>
          <w:position w:val="1"/>
          <w:lang w:eastAsia="en-US"/>
        </w:rPr>
        <w:t>13. j</w:t>
      </w:r>
      <w:r w:rsidRPr="003E711E">
        <w:rPr>
          <w:rFonts w:eastAsia="Calibri" w:cs="Calibri"/>
          <w:spacing w:val="1"/>
          <w:position w:val="1"/>
          <w:lang w:eastAsia="en-US"/>
        </w:rPr>
        <w:t>ú</w:t>
      </w:r>
      <w:r w:rsidRPr="003E711E">
        <w:rPr>
          <w:rFonts w:eastAsia="Calibri" w:cs="Calibri"/>
          <w:position w:val="1"/>
          <w:lang w:eastAsia="en-US"/>
        </w:rPr>
        <w:t>lius</w:t>
      </w:r>
      <w:r w:rsidRPr="003E711E">
        <w:rPr>
          <w:rFonts w:eastAsia="Calibri" w:cs="Calibri"/>
          <w:spacing w:val="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1.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p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á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ó</w:t>
      </w:r>
      <w:r w:rsidRPr="003E711E">
        <w:rPr>
          <w:rFonts w:eastAsia="Calibri" w:cs="Calibri"/>
          <w:position w:val="1"/>
          <w:lang w:eastAsia="en-US"/>
        </w:rPr>
        <w:t>l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 201</w:t>
      </w:r>
      <w:r w:rsidRPr="003E711E">
        <w:rPr>
          <w:rFonts w:eastAsia="Calibri" w:cs="Calibri"/>
          <w:spacing w:val="-1"/>
          <w:lang w:eastAsia="en-US"/>
        </w:rPr>
        <w:t>2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C.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39</w:t>
      </w:r>
      <w:r w:rsidRPr="003E711E">
        <w:rPr>
          <w:rFonts w:eastAsia="Calibri" w:cs="Calibri"/>
          <w:spacing w:val="2"/>
          <w:lang w:eastAsia="en-US"/>
        </w:rPr>
        <w:t>9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2"/>
          <w:lang w:eastAsia="en-US"/>
        </w:rPr>
        <w:t>4</w:t>
      </w:r>
      <w:r w:rsidRPr="003E711E">
        <w:rPr>
          <w:rFonts w:eastAsia="Calibri" w:cs="Calibri"/>
          <w:lang w:eastAsia="en-US"/>
        </w:rPr>
        <w:t>0</w:t>
      </w:r>
      <w:r w:rsidRPr="003E711E">
        <w:rPr>
          <w:rFonts w:eastAsia="Calibri" w:cs="Calibri"/>
          <w:spacing w:val="2"/>
          <w:lang w:eastAsia="en-US"/>
        </w:rPr>
        <w:t>2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a)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em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an</w:t>
      </w:r>
      <w:r w:rsidR="0090599C">
        <w:rPr>
          <w:rFonts w:eastAsia="Calibri" w:cs="Calibri"/>
          <w:lang w:eastAsia="en-US"/>
        </w:rPr>
        <w:t>nak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bűn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ényb</w:t>
      </w:r>
      <w:r w:rsidRPr="003E711E">
        <w:rPr>
          <w:rFonts w:eastAsia="Calibri" w:cs="Calibri"/>
          <w:lang w:eastAsia="en-US"/>
        </w:rPr>
        <w:t xml:space="preserve">ől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olgok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áról, l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glalásár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ob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áról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rg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199</w:t>
      </w:r>
      <w:r w:rsidRPr="003E711E">
        <w:rPr>
          <w:rFonts w:eastAsia="Calibri" w:cs="Calibri"/>
          <w:spacing w:val="-1"/>
          <w:lang w:eastAsia="en-US"/>
        </w:rPr>
        <w:t>0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1"/>
          <w:lang w:eastAsia="en-US"/>
        </w:rPr>
        <w:t>mb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8.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kelt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 r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 áll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 xml:space="preserve">al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ben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gál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gállamok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lc</w:t>
      </w:r>
      <w:r w:rsidRPr="003E711E">
        <w:rPr>
          <w:rFonts w:eastAsia="Calibri" w:cs="Calibri"/>
          <w:spacing w:val="-2"/>
          <w:lang w:eastAsia="en-US"/>
        </w:rPr>
        <w:t>s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ös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rtéke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tek (</w:t>
      </w:r>
      <w:proofErr w:type="spellStart"/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F</w:t>
      </w:r>
      <w:proofErr w:type="spellEnd"/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2"/>
          <w:lang w:eastAsia="en-US"/>
        </w:rPr>
        <w:t xml:space="preserve"> P</w:t>
      </w:r>
      <w:r w:rsidRPr="003E711E">
        <w:rPr>
          <w:rFonts w:eastAsia="Calibri" w:cs="Calibri"/>
          <w:spacing w:val="6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V)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kel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 ki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ku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árásokra.</w:t>
      </w:r>
    </w:p>
    <w:p w14:paraId="37BBE11C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DB7CE55" w14:textId="77777777" w:rsidR="00C3015E" w:rsidRPr="003E711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ie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spacing w:val="5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lölt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lőírt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aik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telj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re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mai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rv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−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á. 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olgo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ásá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 xml:space="preserve">oz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téz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pu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zerinti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ók.</w:t>
      </w:r>
    </w:p>
    <w:p w14:paraId="4F736094" w14:textId="77777777" w:rsidR="00C3015E" w:rsidRPr="003E711E" w:rsidRDefault="00C3015E" w:rsidP="00C3015E">
      <w:pPr>
        <w:widowControl w:val="0"/>
        <w:spacing w:before="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184CF578" w14:textId="77777777" w:rsidR="00C3015E" w:rsidRPr="003E711E" w:rsidRDefault="00C3015E" w:rsidP="00C3015E">
      <w:pPr>
        <w:widowControl w:val="0"/>
        <w:spacing w:after="0" w:line="240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lé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 a 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öli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ket,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te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zh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z,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az 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ott te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így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kra 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fi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-1"/>
          <w:lang w:eastAsia="en-US"/>
        </w:rPr>
        <w:t xml:space="preserve"> 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i.</w:t>
      </w:r>
    </w:p>
    <w:p w14:paraId="5B71BF0E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5BB5A59" w14:textId="77777777" w:rsidR="00C3015E" w:rsidRPr="003E711E" w:rsidRDefault="00C3015E" w:rsidP="00C3015E">
      <w:pPr>
        <w:widowControl w:val="0"/>
        <w:spacing w:after="0" w:line="240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2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m</w:t>
      </w:r>
      <w:r w:rsidRPr="003E711E">
        <w:rPr>
          <w:rFonts w:eastAsia="Calibri" w:cs="Calibri"/>
          <w:b/>
          <w:bCs/>
          <w:lang w:eastAsia="en-US"/>
        </w:rPr>
        <w:t>áso</w:t>
      </w:r>
      <w:r w:rsidRPr="003E711E">
        <w:rPr>
          <w:rFonts w:eastAsia="Calibri" w:cs="Calibri"/>
          <w:b/>
          <w:bCs/>
          <w:spacing w:val="1"/>
          <w:lang w:eastAsia="en-US"/>
        </w:rPr>
        <w:t>d</w:t>
      </w:r>
      <w:r w:rsidRPr="003E711E">
        <w:rPr>
          <w:rFonts w:eastAsia="Calibri" w:cs="Calibri"/>
          <w:b/>
          <w:bCs/>
          <w:spacing w:val="-1"/>
          <w:lang w:eastAsia="en-US"/>
        </w:rPr>
        <w:t>i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24"/>
          <w:lang w:eastAsia="en-US"/>
        </w:rPr>
        <w:t xml:space="preserve"> </w:t>
      </w:r>
      <w:r w:rsidR="00A35C67">
        <w:rPr>
          <w:rFonts w:eastAsia="Calibri" w:cs="Calibri"/>
          <w:b/>
          <w:bCs/>
          <w:lang w:eastAsia="en-US"/>
        </w:rPr>
        <w:t>része</w:t>
      </w:r>
      <w:r w:rsidRPr="003E711E">
        <w:rPr>
          <w:rFonts w:eastAsia="Calibri" w:cs="Calibri"/>
          <w:b/>
          <w:bCs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spacing w:val="-1"/>
          <w:lang w:eastAsia="en-US"/>
        </w:rPr>
        <w:t>ésé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 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</w:t>
      </w:r>
      <w:r w:rsidRPr="003E711E">
        <w:rPr>
          <w:rFonts w:eastAsia="Calibri" w:cs="Calibri"/>
          <w:spacing w:val="2"/>
          <w:lang w:eastAsia="en-US"/>
        </w:rPr>
        <w:t>á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 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é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iz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öz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ite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c</w:t>
      </w:r>
      <w:r w:rsidRPr="003E711E">
        <w:rPr>
          <w:rFonts w:eastAsia="Calibri" w:cs="Calibri"/>
          <w:lang w:eastAsia="en-US"/>
        </w:rPr>
        <w:t>iós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ciók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0"/>
          <w:lang w:eastAsia="en-US"/>
        </w:rPr>
        <w:t>á</w:t>
      </w:r>
      <w:r w:rsidRPr="003E711E">
        <w:rPr>
          <w:rFonts w:eastAsia="Calibri" w:cs="Calibri"/>
          <w:lang w:eastAsia="en-US"/>
        </w:rPr>
        <w:t>ra.</w:t>
      </w:r>
    </w:p>
    <w:p w14:paraId="6F85CF23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7B686480" w14:textId="77777777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3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25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h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rm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d</w:t>
      </w:r>
      <w:r w:rsidRPr="003E711E">
        <w:rPr>
          <w:rFonts w:eastAsia="Calibri" w:cs="Calibri"/>
          <w:b/>
          <w:bCs/>
          <w:spacing w:val="-1"/>
          <w:lang w:eastAsia="en-US"/>
        </w:rPr>
        <w:t>i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26"/>
          <w:lang w:eastAsia="en-US"/>
        </w:rPr>
        <w:t xml:space="preserve"> </w:t>
      </w:r>
      <w:r w:rsidR="00A35C67">
        <w:rPr>
          <w:rFonts w:eastAsia="Calibri" w:cs="Calibri"/>
          <w:b/>
          <w:bCs/>
          <w:lang w:eastAsia="en-US"/>
        </w:rPr>
        <w:t>része</w:t>
      </w:r>
      <w:r w:rsidRPr="003E711E">
        <w:rPr>
          <w:rFonts w:eastAsia="Calibri" w:cs="Calibri"/>
          <w:b/>
          <w:bCs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arra,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 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2"/>
          <w:lang w:eastAsia="en-US"/>
        </w:rPr>
        <w:t>ö</w:t>
      </w:r>
      <w:r w:rsidRPr="003E711E">
        <w:rPr>
          <w:rFonts w:eastAsia="Calibri" w:cs="Calibri"/>
          <w:lang w:eastAsia="en-US"/>
        </w:rPr>
        <w:t>s 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rteti,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k.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 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3"/>
          <w:lang w:eastAsia="en-US"/>
        </w:rPr>
        <w:t>l</w:t>
      </w:r>
      <w:r w:rsidRPr="003E711E">
        <w:rPr>
          <w:rFonts w:eastAsia="Calibri" w:cs="Calibri"/>
          <w:lang w:eastAsia="en-US"/>
        </w:rPr>
        <w:t>gálta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ásokra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 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1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orra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zt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proofErr w:type="spellEnd"/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ci</w:t>
      </w:r>
      <w:r w:rsidRPr="003E711E">
        <w:rPr>
          <w:rFonts w:eastAsia="Calibri" w:cs="Calibri"/>
          <w:spacing w:val="11"/>
          <w:lang w:eastAsia="en-US"/>
        </w:rPr>
        <w:t>á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löl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ást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</w:p>
    <w:p w14:paraId="6EE48D31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1097308" w14:textId="77777777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 81.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§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(1)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dés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őrzé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iál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almá</w:t>
      </w:r>
      <w:r w:rsidRPr="003E711E">
        <w:rPr>
          <w:rFonts w:eastAsia="Calibri" w:cs="Calibri"/>
          <w:spacing w:val="4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ren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íc</w:t>
      </w:r>
      <w:r w:rsidRPr="003E711E">
        <w:rPr>
          <w:rFonts w:eastAsia="Calibri" w:cs="Calibri"/>
          <w:spacing w:val="-1"/>
          <w:lang w:eastAsia="en-US"/>
        </w:rPr>
        <w:t>i</w:t>
      </w:r>
      <w:r w:rsidRPr="003E711E">
        <w:rPr>
          <w:rFonts w:eastAsia="Calibri" w:cs="Calibri"/>
          <w:lang w:eastAsia="en-US"/>
        </w:rPr>
        <w:t>ój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ren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kezé</w:t>
      </w:r>
      <w:r w:rsidRPr="003E711E">
        <w:rPr>
          <w:rFonts w:eastAsia="Calibri" w:cs="Calibri"/>
          <w:spacing w:val="8"/>
          <w:lang w:eastAsia="en-US"/>
        </w:rPr>
        <w:t>s</w:t>
      </w:r>
      <w:r w:rsidRPr="003E711E">
        <w:rPr>
          <w:rFonts w:eastAsia="Calibri" w:cs="Calibri"/>
          <w:lang w:eastAsia="en-US"/>
        </w:rPr>
        <w:t>:</w:t>
      </w:r>
    </w:p>
    <w:p w14:paraId="5FC6AB20" w14:textId="77777777" w:rsidR="00046FBD" w:rsidRDefault="00C3015E" w:rsidP="00737016">
      <w:pPr>
        <w:widowControl w:val="0"/>
        <w:numPr>
          <w:ilvl w:val="0"/>
          <w:numId w:val="12"/>
        </w:numPr>
        <w:spacing w:after="0" w:line="242" w:lineRule="exact"/>
        <w:ind w:left="567" w:right="74"/>
        <w:contextualSpacing/>
        <w:rPr>
          <w:rFonts w:eastAsia="Calibri" w:cs="Calibri"/>
          <w:lang w:eastAsia="en-US"/>
        </w:rPr>
      </w:pPr>
      <w:r w:rsidRPr="003E711E">
        <w:rPr>
          <w:rFonts w:eastAsia="Calibri" w:cs="Calibri"/>
          <w:position w:val="1"/>
          <w:lang w:eastAsia="en-US"/>
        </w:rPr>
        <w:t>az</w:t>
      </w:r>
      <w:r w:rsidRPr="003E711E">
        <w:rPr>
          <w:rFonts w:eastAsia="Calibri" w:cs="Calibri"/>
          <w:spacing w:val="3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MNB tv.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9.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3"/>
          <w:position w:val="1"/>
          <w:lang w:eastAsia="en-US"/>
        </w:rPr>
        <w:t>§</w:t>
      </w:r>
      <w:r w:rsidRPr="003E711E">
        <w:rPr>
          <w:rFonts w:eastAsia="Calibri" w:cs="Calibri"/>
          <w:spacing w:val="-1"/>
          <w:position w:val="1"/>
          <w:lang w:eastAsia="en-US"/>
        </w:rPr>
        <w:t>-</w:t>
      </w:r>
      <w:r w:rsidRPr="003E711E">
        <w:rPr>
          <w:rFonts w:eastAsia="Calibri" w:cs="Calibri"/>
          <w:spacing w:val="1"/>
          <w:position w:val="1"/>
          <w:lang w:eastAsia="en-US"/>
        </w:rPr>
        <w:t>b</w:t>
      </w:r>
      <w:r w:rsidRPr="003E711E">
        <w:rPr>
          <w:rFonts w:eastAsia="Calibri" w:cs="Calibri"/>
          <w:position w:val="1"/>
          <w:lang w:eastAsia="en-US"/>
        </w:rPr>
        <w:t>an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m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2"/>
          <w:position w:val="1"/>
          <w:lang w:eastAsia="en-US"/>
        </w:rPr>
        <w:t>g</w:t>
      </w:r>
      <w:r w:rsidRPr="003E711E">
        <w:rPr>
          <w:rFonts w:eastAsia="Calibri" w:cs="Calibri"/>
          <w:spacing w:val="1"/>
          <w:position w:val="1"/>
          <w:lang w:eastAsia="en-US"/>
        </w:rPr>
        <w:t>h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ároz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position w:val="1"/>
          <w:lang w:eastAsia="en-US"/>
        </w:rPr>
        <w:t>tt</w:t>
      </w:r>
      <w:r w:rsidRPr="003E711E">
        <w:rPr>
          <w:rFonts w:eastAsia="Calibri" w:cs="Calibri"/>
          <w:spacing w:val="2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ö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vé</w:t>
      </w:r>
      <w:r w:rsidRPr="003E711E">
        <w:rPr>
          <w:rFonts w:eastAsia="Calibri" w:cs="Calibri"/>
          <w:spacing w:val="1"/>
          <w:position w:val="1"/>
          <w:lang w:eastAsia="en-US"/>
        </w:rPr>
        <w:t>ny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k</w:t>
      </w:r>
      <w:r w:rsidRPr="003E711E">
        <w:rPr>
          <w:rFonts w:eastAsia="Calibri" w:cs="Calibri"/>
          <w:spacing w:val="31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h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ál</w:t>
      </w:r>
      <w:r w:rsidRPr="003E711E">
        <w:rPr>
          <w:rFonts w:eastAsia="Calibri" w:cs="Calibri"/>
          <w:spacing w:val="1"/>
          <w:position w:val="1"/>
          <w:lang w:eastAsia="en-US"/>
        </w:rPr>
        <w:t>y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alá</w:t>
      </w:r>
      <w:r w:rsidRPr="003E711E">
        <w:rPr>
          <w:rFonts w:eastAsia="Calibri" w:cs="Calibri"/>
          <w:spacing w:val="3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a</w:t>
      </w:r>
      <w:r w:rsidRPr="003E711E">
        <w:rPr>
          <w:rFonts w:eastAsia="Calibri" w:cs="Calibri"/>
          <w:position w:val="1"/>
          <w:lang w:eastAsia="en-US"/>
        </w:rPr>
        <w:t>rt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position w:val="1"/>
          <w:lang w:eastAsia="en-US"/>
        </w:rPr>
        <w:t>zó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s</w:t>
      </w:r>
      <w:r w:rsidRPr="003E711E">
        <w:rPr>
          <w:rFonts w:eastAsia="Calibri" w:cs="Calibri"/>
          <w:position w:val="1"/>
          <w:lang w:eastAsia="en-US"/>
        </w:rPr>
        <w:t>z</w:t>
      </w:r>
      <w:r w:rsidRPr="003E711E">
        <w:rPr>
          <w:rFonts w:eastAsia="Calibri" w:cs="Calibri"/>
          <w:spacing w:val="2"/>
          <w:position w:val="1"/>
          <w:lang w:eastAsia="en-US"/>
        </w:rPr>
        <w:t>e</w:t>
      </w:r>
      <w:r w:rsidRPr="003E711E">
        <w:rPr>
          <w:rFonts w:eastAsia="Calibri" w:cs="Calibri"/>
          <w:spacing w:val="-1"/>
          <w:position w:val="1"/>
          <w:lang w:eastAsia="en-US"/>
        </w:rPr>
        <w:t>mé</w:t>
      </w:r>
      <w:r w:rsidRPr="003E711E">
        <w:rPr>
          <w:rFonts w:eastAsia="Calibri" w:cs="Calibri"/>
          <w:position w:val="1"/>
          <w:lang w:eastAsia="en-US"/>
        </w:rPr>
        <w:t>ly</w:t>
      </w:r>
      <w:r w:rsidRPr="003E711E">
        <w:rPr>
          <w:rFonts w:eastAsia="Calibri" w:cs="Calibri"/>
          <w:spacing w:val="35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agy</w:t>
      </w:r>
      <w:r w:rsidRPr="003E711E">
        <w:rPr>
          <w:rFonts w:eastAsia="Calibri" w:cs="Calibri"/>
          <w:spacing w:val="38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s</w:t>
      </w:r>
      <w:r w:rsidRPr="003E711E">
        <w:rPr>
          <w:rFonts w:eastAsia="Calibri" w:cs="Calibri"/>
          <w:spacing w:val="3"/>
          <w:position w:val="1"/>
          <w:lang w:eastAsia="en-US"/>
        </w:rPr>
        <w:t>z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zet</w:t>
      </w:r>
      <w:r w:rsidRPr="003E711E">
        <w:rPr>
          <w:rFonts w:eastAsia="Calibri" w:cs="Calibri"/>
          <w:spacing w:val="32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ál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al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nyú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 xml:space="preserve">ott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 i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ev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and</w:t>
      </w:r>
      <w:r w:rsidRPr="003E711E">
        <w:rPr>
          <w:rFonts w:eastAsia="Calibri" w:cs="Calibri"/>
          <w:lang w:eastAsia="en-US"/>
        </w:rPr>
        <w:t xml:space="preserve">ó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gálla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39.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lang w:eastAsia="en-US"/>
        </w:rPr>
        <w:t>an</w:t>
      </w:r>
      <w:r w:rsidR="00737016">
        <w:rPr>
          <w:rFonts w:eastAsia="Calibri" w:cs="Calibri"/>
          <w:lang w:eastAsia="en-US"/>
        </w:rPr>
        <w:t>,</w:t>
      </w:r>
      <w:r w:rsidR="00737016" w:rsidRPr="00737016">
        <w:rPr>
          <w:rFonts w:eastAsia="Calibri" w:cs="Calibri"/>
          <w:lang w:eastAsia="en-US"/>
        </w:rPr>
        <w:t xml:space="preserve"> továbbá </w:t>
      </w:r>
    </w:p>
    <w:p w14:paraId="728ED8D6" w14:textId="45016042" w:rsidR="00C3015E" w:rsidRPr="00046FBD" w:rsidRDefault="00C3015E" w:rsidP="00046FBD">
      <w:pPr>
        <w:widowControl w:val="0"/>
        <w:spacing w:after="0" w:line="242" w:lineRule="exact"/>
        <w:ind w:left="567" w:right="74"/>
        <w:contextualSpacing/>
        <w:rPr>
          <w:rFonts w:eastAsia="Calibri" w:cs="Calibri"/>
          <w:spacing w:val="24"/>
          <w:lang w:eastAsia="en-US"/>
        </w:rPr>
      </w:pPr>
      <w:r w:rsidRPr="003E711E">
        <w:rPr>
          <w:rFonts w:eastAsia="Calibri" w:cs="Calibri"/>
          <w:spacing w:val="24"/>
          <w:lang w:eastAsia="en-US"/>
        </w:rPr>
        <w:t xml:space="preserve"> </w:t>
      </w:r>
      <w:r w:rsidR="00046FBD" w:rsidRPr="00046FBD">
        <w:rPr>
          <w:rFonts w:eastAsia="Calibri" w:cs="Calibri"/>
          <w:spacing w:val="-1"/>
          <w:lang w:eastAsia="en-US"/>
        </w:rPr>
        <w:t xml:space="preserve">az Európai Unió általános hatályú, közvetlenül alkalmazandó jogi aktusában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lőírt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</w:p>
    <w:p w14:paraId="6D218F43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1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3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gte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orlat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til</w:t>
      </w:r>
      <w:r w:rsidRPr="003E711E">
        <w:rPr>
          <w:rFonts w:eastAsia="Calibri" w:cs="Calibri"/>
          <w:spacing w:val="6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áról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</w:t>
      </w:r>
      <w:r w:rsidRPr="003E711E">
        <w:rPr>
          <w:rFonts w:eastAsia="Calibri" w:cs="Calibri"/>
          <w:spacing w:val="2"/>
          <w:lang w:eastAsia="en-US"/>
        </w:rPr>
        <w:t>0</w:t>
      </w:r>
      <w:r w:rsidRPr="003E711E">
        <w:rPr>
          <w:rFonts w:eastAsia="Calibri" w:cs="Calibri"/>
          <w:lang w:eastAsia="en-US"/>
        </w:rPr>
        <w:t>08.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XLVII.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 (</w:t>
      </w:r>
      <w:proofErr w:type="spellStart"/>
      <w:r w:rsidRPr="003E711E">
        <w:rPr>
          <w:rFonts w:eastAsia="Calibri" w:cs="Calibri"/>
          <w:b/>
          <w:bCs/>
          <w:lang w:eastAsia="en-US"/>
        </w:rPr>
        <w:t>Ft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i,</w:t>
      </w:r>
    </w:p>
    <w:p w14:paraId="3B81F18E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4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lastRenderedPageBreak/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ga</w:t>
      </w:r>
      <w:r w:rsidRPr="003E711E">
        <w:rPr>
          <w:rFonts w:eastAsia="Calibri" w:cs="Calibri"/>
          <w:spacing w:val="1"/>
          <w:lang w:eastAsia="en-US"/>
        </w:rPr>
        <w:t>zd</w:t>
      </w:r>
      <w:r w:rsidRPr="003E711E">
        <w:rPr>
          <w:rFonts w:eastAsia="Calibri" w:cs="Calibri"/>
          <w:lang w:eastAsia="en-US"/>
        </w:rPr>
        <w:t>asági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kl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iről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air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</w:t>
      </w:r>
      <w:r w:rsidRPr="003E711E">
        <w:rPr>
          <w:rFonts w:eastAsia="Calibri" w:cs="Calibri"/>
          <w:spacing w:val="2"/>
          <w:lang w:eastAsia="en-US"/>
        </w:rPr>
        <w:t>0</w:t>
      </w:r>
      <w:r w:rsidRPr="003E711E">
        <w:rPr>
          <w:rFonts w:eastAsia="Calibri" w:cs="Calibri"/>
          <w:lang w:eastAsia="en-US"/>
        </w:rPr>
        <w:t>08.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XLVIII.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y </w:t>
      </w:r>
      <w:r w:rsidRPr="003E711E">
        <w:rPr>
          <w:rFonts w:eastAsia="Calibri" w:cs="Calibri"/>
          <w:position w:val="1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position w:val="1"/>
          <w:lang w:eastAsia="en-US"/>
        </w:rPr>
        <w:t>G</w:t>
      </w:r>
      <w:r w:rsidRPr="003E711E">
        <w:rPr>
          <w:rFonts w:eastAsia="Calibri" w:cs="Calibri"/>
          <w:b/>
          <w:bCs/>
          <w:spacing w:val="1"/>
          <w:position w:val="1"/>
          <w:lang w:eastAsia="en-US"/>
        </w:rPr>
        <w:t>r</w:t>
      </w:r>
      <w:r w:rsidRPr="003E711E">
        <w:rPr>
          <w:rFonts w:eastAsia="Calibri" w:cs="Calibri"/>
          <w:b/>
          <w:bCs/>
          <w:position w:val="1"/>
          <w:lang w:eastAsia="en-US"/>
        </w:rPr>
        <w:t>tv</w:t>
      </w:r>
      <w:proofErr w:type="spellEnd"/>
      <w:r w:rsidRPr="003E711E">
        <w:rPr>
          <w:rFonts w:eastAsia="Calibri" w:cs="Calibri"/>
          <w:b/>
          <w:bCs/>
          <w:position w:val="1"/>
          <w:lang w:eastAsia="en-US"/>
        </w:rPr>
        <w:t>.</w:t>
      </w:r>
      <w:r w:rsidRPr="003E711E">
        <w:rPr>
          <w:rFonts w:eastAsia="Calibri" w:cs="Calibri"/>
          <w:position w:val="1"/>
          <w:lang w:eastAsia="en-US"/>
        </w:rPr>
        <w:t>)</w:t>
      </w:r>
      <w:r w:rsidRPr="003E711E">
        <w:rPr>
          <w:rFonts w:eastAsia="Calibri" w:cs="Calibri"/>
          <w:spacing w:val="-5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1"/>
          <w:position w:val="1"/>
          <w:lang w:eastAsia="en-US"/>
        </w:rPr>
        <w:t>nd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l</w:t>
      </w:r>
      <w:r w:rsidRPr="003E711E">
        <w:rPr>
          <w:rFonts w:eastAsia="Calibri" w:cs="Calibri"/>
          <w:spacing w:val="3"/>
          <w:position w:val="1"/>
          <w:lang w:eastAsia="en-US"/>
        </w:rPr>
        <w:t>k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z</w:t>
      </w:r>
      <w:r w:rsidRPr="003E711E">
        <w:rPr>
          <w:rFonts w:eastAsia="Calibri" w:cs="Calibri"/>
          <w:spacing w:val="2"/>
          <w:position w:val="1"/>
          <w:lang w:eastAsia="en-US"/>
        </w:rPr>
        <w:t>é</w:t>
      </w:r>
      <w:r w:rsidRPr="003E711E">
        <w:rPr>
          <w:rFonts w:eastAsia="Calibri" w:cs="Calibri"/>
          <w:spacing w:val="-1"/>
          <w:position w:val="1"/>
          <w:lang w:eastAsia="en-US"/>
        </w:rPr>
        <w:t>se</w:t>
      </w:r>
      <w:r w:rsidRPr="003E711E">
        <w:rPr>
          <w:rFonts w:eastAsia="Calibri" w:cs="Calibri"/>
          <w:position w:val="1"/>
          <w:lang w:eastAsia="en-US"/>
        </w:rPr>
        <w:t>i,</w:t>
      </w:r>
      <w:r w:rsidRPr="003E711E">
        <w:rPr>
          <w:rFonts w:eastAsia="Calibri" w:cs="Calibri"/>
          <w:spacing w:val="-1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spacing w:val="-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á</w:t>
      </w:r>
      <w:r w:rsidRPr="003E711E">
        <w:rPr>
          <w:rFonts w:eastAsia="Calibri" w:cs="Calibri"/>
          <w:spacing w:val="1"/>
          <w:position w:val="1"/>
          <w:lang w:eastAsia="en-US"/>
        </w:rPr>
        <w:t>b</w:t>
      </w:r>
      <w:r w:rsidRPr="003E711E">
        <w:rPr>
          <w:rFonts w:eastAsia="Calibri" w:cs="Calibri"/>
          <w:spacing w:val="3"/>
          <w:position w:val="1"/>
          <w:lang w:eastAsia="en-US"/>
        </w:rPr>
        <w:t>b</w:t>
      </w:r>
      <w:r w:rsidRPr="003E711E">
        <w:rPr>
          <w:rFonts w:eastAsia="Calibri" w:cs="Calibri"/>
          <w:position w:val="1"/>
          <w:lang w:eastAsia="en-US"/>
        </w:rPr>
        <w:t>á</w:t>
      </w:r>
    </w:p>
    <w:p w14:paraId="031CA3F0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7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gálta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ások,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áci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mm</w:t>
      </w:r>
      <w:r w:rsidRPr="003E711E">
        <w:rPr>
          <w:rFonts w:eastAsia="Calibri" w:cs="Calibri"/>
          <w:lang w:eastAsia="en-US"/>
        </w:rPr>
        <w:t xml:space="preserve">al 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 xml:space="preserve">ggő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ől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 200</w:t>
      </w:r>
      <w:r w:rsidRPr="003E711E">
        <w:rPr>
          <w:rFonts w:eastAsia="Calibri" w:cs="Calibri"/>
          <w:spacing w:val="-1"/>
          <w:lang w:eastAsia="en-US"/>
        </w:rPr>
        <w:t>1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i C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III.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-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i.</w:t>
      </w:r>
    </w:p>
    <w:p w14:paraId="7CC9EF5F" w14:textId="77777777" w:rsidR="00A35C67" w:rsidRPr="00D521FD" w:rsidRDefault="00A35C67" w:rsidP="00C3015E">
      <w:pPr>
        <w:widowControl w:val="0"/>
        <w:spacing w:before="14" w:after="0" w:line="260" w:lineRule="exact"/>
        <w:jc w:val="left"/>
        <w:rPr>
          <w:rFonts w:eastAsia="Calibri" w:cs="Times New Roman"/>
          <w:sz w:val="26"/>
          <w:szCs w:val="26"/>
          <w:lang w:eastAsia="en-US"/>
        </w:rPr>
      </w:pPr>
      <w:r w:rsidRPr="00D521FD">
        <w:rPr>
          <w:rFonts w:eastAsia="Calibri" w:cs="Times New Roman"/>
          <w:sz w:val="26"/>
          <w:szCs w:val="26"/>
          <w:lang w:eastAsia="en-US"/>
        </w:rPr>
        <w:t xml:space="preserve"> </w:t>
      </w:r>
    </w:p>
    <w:p w14:paraId="69F110C3" w14:textId="73F058D7" w:rsidR="00C3015E" w:rsidRPr="003E711E" w:rsidRDefault="00C3015E" w:rsidP="00EC79E7">
      <w:pPr>
        <w:widowControl w:val="0"/>
        <w:spacing w:after="0" w:line="240" w:lineRule="auto"/>
        <w:ind w:left="116" w:right="62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ág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9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m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 t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</w:t>
      </w:r>
      <w:r w:rsidRPr="003E711E">
        <w:rPr>
          <w:rFonts w:eastAsia="Calibri" w:cs="Calibri"/>
          <w:spacing w:val="2"/>
          <w:lang w:eastAsia="en-US"/>
        </w:rPr>
        <w:t>á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="0078795C" w:rsidRPr="000F198F">
        <w:rPr>
          <w:rFonts w:eastAsia="Calibri" w:cs="Calibri"/>
          <w:spacing w:val="4"/>
          <w:lang w:eastAsia="en-US"/>
        </w:rPr>
        <w:t>önálló foglalkozásán és gazdasági tevékenységén kívül eső célok érdekében eljáró</w:t>
      </w:r>
      <w:r w:rsidR="0078795C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tes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="001D0C03" w:rsidRPr="003E711E">
        <w:rPr>
          <w:rFonts w:eastAsia="Calibri" w:cs="Calibri"/>
          <w:spacing w:val="3"/>
          <w:lang w:eastAsia="en-US"/>
        </w:rPr>
        <w:t>ü</w:t>
      </w:r>
      <w:r w:rsidR="001D0C03" w:rsidRPr="003E711E">
        <w:rPr>
          <w:rFonts w:eastAsia="Calibri" w:cs="Calibri"/>
          <w:lang w:eastAsia="en-US"/>
        </w:rPr>
        <w:t>g</w:t>
      </w:r>
      <w:r w:rsidR="001D0C03" w:rsidRPr="003E711E">
        <w:rPr>
          <w:rFonts w:eastAsia="Calibri" w:cs="Calibri"/>
          <w:spacing w:val="1"/>
          <w:lang w:eastAsia="en-US"/>
        </w:rPr>
        <w:t>y</w:t>
      </w:r>
      <w:r w:rsidR="001D0C03" w:rsidRPr="003E711E">
        <w:rPr>
          <w:rFonts w:eastAsia="Calibri" w:cs="Calibri"/>
          <w:spacing w:val="-1"/>
          <w:lang w:eastAsia="en-US"/>
        </w:rPr>
        <w:t>fe</w:t>
      </w:r>
      <w:r w:rsidR="001D0C03" w:rsidRPr="003E711E">
        <w:rPr>
          <w:rFonts w:eastAsia="Calibri" w:cs="Calibri"/>
          <w:lang w:eastAsia="en-US"/>
        </w:rPr>
        <w:t>l</w:t>
      </w:r>
      <w:r w:rsidR="001D0C03" w:rsidRPr="003E711E">
        <w:rPr>
          <w:rFonts w:eastAsia="Calibri" w:cs="Calibri"/>
          <w:spacing w:val="-1"/>
          <w:lang w:eastAsia="en-US"/>
        </w:rPr>
        <w:t>e</w:t>
      </w:r>
      <w:r w:rsidR="001D0C03">
        <w:rPr>
          <w:rFonts w:eastAsia="Calibri" w:cs="Calibri"/>
          <w:lang w:eastAsia="en-US"/>
        </w:rPr>
        <w:t>iv</w:t>
      </w:r>
      <w:r w:rsidR="001D0C03" w:rsidRPr="003E711E">
        <w:rPr>
          <w:rFonts w:eastAsia="Calibri" w:cs="Calibri"/>
          <w:spacing w:val="-1"/>
          <w:lang w:eastAsia="en-US"/>
        </w:rPr>
        <w:t>e</w:t>
      </w:r>
      <w:r w:rsidR="001D0C03"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 i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„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i”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at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g.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>r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lang w:eastAsia="en-US"/>
        </w:rPr>
        <w:t>ak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="00DC5912">
        <w:rPr>
          <w:rFonts w:eastAsia="Calibri" w:cs="Calibri"/>
          <w:lang w:eastAsia="en-US"/>
        </w:rPr>
        <w:t>fogyasztókkal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k.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ók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="00DC5912">
        <w:rPr>
          <w:rFonts w:eastAsia="Calibri" w:cs="Calibri"/>
          <w:lang w:eastAsia="en-US"/>
        </w:rPr>
        <w:t>fogyasztók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ására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zlet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i,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="00DC5912" w:rsidRPr="00926715">
        <w:rPr>
          <w:rFonts w:eastAsia="Calibri" w:cs="Calibri"/>
          <w:lang w:eastAsia="en-US"/>
        </w:rPr>
        <w:t xml:space="preserve">fogyasztónak minősülő </w:t>
      </w:r>
      <w:r w:rsidRPr="00926715">
        <w:rPr>
          <w:rFonts w:eastAsia="Calibri" w:cs="Calibri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926715">
        <w:rPr>
          <w:rFonts w:eastAsia="Calibri" w:cs="Calibri"/>
          <w:lang w:eastAsia="en-US"/>
        </w:rPr>
        <w:t>yfelek</w:t>
      </w:r>
      <w:r w:rsidRPr="003E711E">
        <w:rPr>
          <w:rFonts w:eastAsia="Calibri" w:cs="Calibri"/>
          <w:lang w:eastAsia="en-US"/>
        </w:rPr>
        <w:t>kel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zó </w:t>
      </w:r>
      <w:r w:rsidRPr="003E711E">
        <w:rPr>
          <w:rFonts w:eastAsia="Calibri" w:cs="Calibri"/>
          <w:spacing w:val="1"/>
          <w:lang w:eastAsia="en-US"/>
        </w:rPr>
        <w:t>kö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3"/>
          <w:lang w:eastAsia="en-US"/>
        </w:rPr>
        <w:t>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8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i), 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ama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ra,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ölt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kre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kra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előírá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ok.</w:t>
      </w:r>
      <w:r w:rsidR="00EC79E7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tebb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lít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proofErr w:type="spellStart"/>
      <w:r w:rsidRPr="003E711E">
        <w:rPr>
          <w:rFonts w:eastAsia="Calibri" w:cs="Calibri"/>
          <w:lang w:eastAsia="en-US"/>
        </w:rPr>
        <w:t>Ft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.,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se</w:t>
      </w:r>
      <w:r w:rsidRPr="003E711E">
        <w:rPr>
          <w:rFonts w:eastAsia="Calibri" w:cs="Calibri"/>
          <w:lang w:eastAsia="en-US"/>
        </w:rPr>
        <w:t>i 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ilye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2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lőíró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.</w:t>
      </w:r>
    </w:p>
    <w:p w14:paraId="601D0658" w14:textId="77777777" w:rsidR="00C3015E" w:rsidRPr="003E711E" w:rsidRDefault="00C3015E" w:rsidP="00C3015E">
      <w:pPr>
        <w:widowControl w:val="0"/>
        <w:spacing w:after="0" w:line="242" w:lineRule="exact"/>
        <w:ind w:left="116" w:right="70"/>
        <w:rPr>
          <w:rFonts w:eastAsia="Calibri" w:cs="Calibri"/>
          <w:lang w:eastAsia="en-US"/>
        </w:rPr>
      </w:pPr>
    </w:p>
    <w:p w14:paraId="54894153" w14:textId="64A5C4DA" w:rsidR="00C3015E" w:rsidRPr="003E711E" w:rsidRDefault="00C3015E" w:rsidP="00C3015E">
      <w:pPr>
        <w:widowControl w:val="0"/>
        <w:spacing w:before="6" w:after="0" w:line="239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i </w:t>
      </w:r>
      <w:r w:rsidR="00DC5912">
        <w:rPr>
          <w:rFonts w:eastAsia="Calibri" w:cs="Calibri"/>
          <w:lang w:eastAsia="en-US"/>
        </w:rPr>
        <w:t xml:space="preserve">ellenőrzési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rás 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őrzi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 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át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5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ásköre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rjed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ak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űn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zerz</w:t>
      </w:r>
      <w:r w:rsidRPr="003E711E">
        <w:rPr>
          <w:rFonts w:eastAsia="Calibri" w:cs="Calibri"/>
          <w:spacing w:val="1"/>
          <w:lang w:eastAsia="en-US"/>
        </w:rPr>
        <w:t>ődé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ann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ásai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gálla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7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</w:p>
    <w:p w14:paraId="309BE173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724B983" w14:textId="77777777" w:rsidR="00C3015E" w:rsidRPr="003E711E" w:rsidRDefault="00C3015E" w:rsidP="00C3015E">
      <w:pPr>
        <w:widowControl w:val="0"/>
        <w:spacing w:after="0" w:line="240" w:lineRule="auto"/>
        <w:ind w:left="116" w:right="6834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Pé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8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ék</w:t>
      </w:r>
      <w:r w:rsidRPr="003E711E">
        <w:rPr>
          <w:rFonts w:eastAsia="Calibri" w:cs="Calibri"/>
          <w:b/>
          <w:bCs/>
          <w:spacing w:val="1"/>
          <w:lang w:eastAsia="en-US"/>
        </w:rPr>
        <w:t>é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tő</w:t>
      </w:r>
      <w:r w:rsidRPr="003E711E">
        <w:rPr>
          <w:rFonts w:eastAsia="Calibri" w:cs="Calibri"/>
          <w:b/>
          <w:bCs/>
          <w:spacing w:val="-7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st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et</w:t>
      </w:r>
    </w:p>
    <w:p w14:paraId="06EDD466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CF9FF8E" w14:textId="474B2277" w:rsidR="00C3015E" w:rsidRPr="00365A22" w:rsidRDefault="00C3015E" w:rsidP="00AF48FF">
      <w:pPr>
        <w:widowControl w:val="0"/>
        <w:spacing w:after="0" w:line="240" w:lineRule="auto"/>
        <w:ind w:left="116" w:right="61"/>
        <w:rPr>
          <w:rFonts w:eastAsia="Calibri" w:cs="Calibri"/>
          <w:spacing w:val="6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Pén</w:t>
      </w:r>
      <w:r w:rsidRPr="003E711E">
        <w:rPr>
          <w:rFonts w:eastAsia="Calibri" w:cs="Calibri"/>
          <w:spacing w:val="1"/>
          <w:lang w:eastAsia="en-US"/>
        </w:rPr>
        <w:t>zü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kél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b/>
          <w:bCs/>
          <w:lang w:eastAsia="en-US"/>
        </w:rPr>
        <w:t>PBT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vü</w:t>
      </w:r>
      <w:r w:rsidRPr="003E711E">
        <w:rPr>
          <w:rFonts w:eastAsia="Calibri" w:cs="Calibri"/>
          <w:lang w:eastAsia="en-US"/>
        </w:rPr>
        <w:t>li,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ív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ór</w:t>
      </w:r>
      <w:r w:rsidRPr="003E711E">
        <w:rPr>
          <w:rFonts w:eastAsia="Calibri" w:cs="Calibri"/>
          <w:spacing w:val="3"/>
          <w:lang w:eastAsia="en-US"/>
        </w:rPr>
        <w:t>u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2"/>
          <w:lang w:eastAsia="en-US"/>
        </w:rPr>
        <w:t>B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</w:t>
      </w:r>
      <w:r w:rsidRPr="003E711E">
        <w:rPr>
          <w:rFonts w:eastAsia="Calibri" w:cs="Calibri"/>
          <w:spacing w:val="2"/>
          <w:lang w:eastAsia="en-US"/>
        </w:rPr>
        <w:t>9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proofErr w:type="spellStart"/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proofErr w:type="spellEnd"/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(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 xml:space="preserve">i 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spacing w:val="1"/>
          <w:lang w:eastAsia="en-US"/>
        </w:rPr>
        <w:t>g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2"/>
          <w:lang w:eastAsia="en-US"/>
        </w:rPr>
        <w:t>ó</w:t>
      </w:r>
      <w:r w:rsidRPr="003E711E">
        <w:rPr>
          <w:rFonts w:eastAsia="Calibri" w:cs="Calibri"/>
          <w:lang w:eastAsia="en-US"/>
        </w:rPr>
        <w:t>)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nybe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re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lang w:eastAsia="en-US"/>
        </w:rPr>
        <w:t>tkozó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 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 telj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l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fog</w:t>
      </w:r>
      <w:r w:rsidRPr="003E711E">
        <w:rPr>
          <w:rFonts w:eastAsia="Calibri" w:cs="Calibri"/>
          <w:b/>
          <w:bCs/>
          <w:spacing w:val="-1"/>
          <w:lang w:eastAsia="en-US"/>
        </w:rPr>
        <w:t>y</w:t>
      </w:r>
      <w:r w:rsidRPr="003E711E">
        <w:rPr>
          <w:rFonts w:eastAsia="Calibri" w:cs="Calibri"/>
          <w:b/>
          <w:bCs/>
          <w:spacing w:val="2"/>
          <w:lang w:eastAsia="en-US"/>
        </w:rPr>
        <w:t>a</w:t>
      </w:r>
      <w:r w:rsidRPr="003E711E">
        <w:rPr>
          <w:rFonts w:eastAsia="Calibri" w:cs="Calibri"/>
          <w:b/>
          <w:bCs/>
          <w:lang w:eastAsia="en-US"/>
        </w:rPr>
        <w:t>sz</w:t>
      </w:r>
      <w:r w:rsidRPr="003E711E">
        <w:rPr>
          <w:rFonts w:eastAsia="Calibri" w:cs="Calibri"/>
          <w:b/>
          <w:bCs/>
          <w:spacing w:val="3"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ó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1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jog</w:t>
      </w:r>
      <w:r w:rsidRPr="003E711E">
        <w:rPr>
          <w:rFonts w:eastAsia="Calibri" w:cs="Calibri"/>
          <w:b/>
          <w:bCs/>
          <w:spacing w:val="-1"/>
          <w:lang w:eastAsia="en-US"/>
        </w:rPr>
        <w:t>vi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oglalk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zi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P</w:t>
      </w:r>
      <w:r w:rsidRPr="003E711E">
        <w:rPr>
          <w:rFonts w:eastAsia="Calibri" w:cs="Calibri"/>
          <w:lang w:eastAsia="en-US"/>
        </w:rPr>
        <w:t>BT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sé</w:t>
      </w:r>
      <w:r w:rsidRPr="003E711E">
        <w:rPr>
          <w:rFonts w:eastAsia="Calibri" w:cs="Calibri"/>
          <w:lang w:eastAsia="en-US"/>
        </w:rPr>
        <w:t>rli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ge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="00CA4FF4" w:rsidRPr="003E711E">
        <w:rPr>
          <w:rFonts w:eastAsia="Calibri" w:cs="Calibri"/>
          <w:spacing w:val="6"/>
          <w:lang w:eastAsia="en-US"/>
        </w:rPr>
        <w:t>– a méltányossági kérelmeket kivéve</w:t>
      </w:r>
      <w:r w:rsidR="00AF48FF">
        <w:rPr>
          <w:rFonts w:eastAsia="Calibri" w:cs="Calibri"/>
          <w:spacing w:val="6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="00CA4FF4"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2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gok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2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lang w:eastAsia="en-US"/>
        </w:rPr>
        <w:t xml:space="preserve">lő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iz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</w:p>
    <w:p w14:paraId="4DCDD4C2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C67FF26" w14:textId="77777777" w:rsidR="00C3015E" w:rsidRPr="003E711E" w:rsidRDefault="00C3015E" w:rsidP="00C3015E">
      <w:pPr>
        <w:widowControl w:val="0"/>
        <w:spacing w:after="0" w:line="240" w:lineRule="auto"/>
        <w:ind w:left="116" w:right="7965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já</w:t>
      </w:r>
      <w:r w:rsidRPr="003E711E">
        <w:rPr>
          <w:rFonts w:eastAsia="Calibri" w:cs="Calibri"/>
          <w:b/>
          <w:bCs/>
          <w:spacing w:val="1"/>
          <w:lang w:eastAsia="en-US"/>
        </w:rPr>
        <w:t>r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a</w:t>
      </w:r>
    </w:p>
    <w:p w14:paraId="6CB44B7D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BC0EFD2" w14:textId="2426837A" w:rsidR="00C3015E" w:rsidRPr="003E711E" w:rsidRDefault="00C3015E" w:rsidP="00AF48FF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 az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VIII.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="00EC79E7">
        <w:rPr>
          <w:rFonts w:eastAsia="Calibri" w:cs="Calibri"/>
          <w:lang w:eastAsia="en-US"/>
        </w:rPr>
        <w:t>A PBT 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orán </w:t>
      </w:r>
      <w:r w:rsidR="00E010B5" w:rsidRPr="003E711E">
        <w:rPr>
          <w:rFonts w:eastAsia="Calibri" w:cs="Calibri"/>
          <w:lang w:eastAsia="en-US"/>
        </w:rPr>
        <w:t>–</w:t>
      </w:r>
      <w:r w:rsidR="00DF78ED" w:rsidRPr="006408B4">
        <w:rPr>
          <w:rFonts w:eastAsia="Calibri" w:cs="Calibri"/>
          <w:lang w:eastAsia="en-US"/>
        </w:rPr>
        <w:t xml:space="preserve"> a PBT elnöke mérlegelése alapján </w:t>
      </w:r>
      <w:r w:rsidR="00E010B5" w:rsidRPr="003E711E">
        <w:rPr>
          <w:rFonts w:eastAsia="Calibri" w:cs="Calibri"/>
          <w:lang w:eastAsia="en-US"/>
        </w:rPr>
        <w:t>–</w:t>
      </w:r>
      <w:r w:rsidR="00DF78ED" w:rsidRPr="006408B4">
        <w:rPr>
          <w:rFonts w:eastAsia="Calibri" w:cs="Calibri"/>
          <w:lang w:eastAsia="en-US"/>
        </w:rPr>
        <w:t xml:space="preserve"> háromtagú tanácsban vagy egy testületi taggal jár el az ügy bonyolultságától, a szükséges szakértelemtől és az érvényesíteni kívánt igény összegétől függően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árt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 xml:space="preserve"> 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.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P</w:t>
      </w:r>
      <w:r w:rsidRPr="003E711E">
        <w:rPr>
          <w:rFonts w:eastAsia="Calibri" w:cs="Calibri"/>
          <w:lang w:eastAsia="en-US"/>
        </w:rPr>
        <w:t xml:space="preserve">BT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eljár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ss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áh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két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ár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 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ndu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gin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apv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ltét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tett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gkí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lang w:eastAsia="en-US"/>
        </w:rPr>
        <w:t>e 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="0078795C">
        <w:rPr>
          <w:rFonts w:eastAsia="Calibri" w:cs="Calibri"/>
          <w:lang w:eastAsia="en-US"/>
        </w:rPr>
        <w:t>, vagy méltányossági kérelemmel élt, mely nem vezetett eredményre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í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ti.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ik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tel,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ama</w:t>
      </w:r>
      <w:r w:rsidRPr="003E711E">
        <w:rPr>
          <w:rFonts w:eastAsia="Calibri" w:cs="Calibri"/>
          <w:spacing w:val="1"/>
          <w:lang w:eastAsia="en-US"/>
        </w:rPr>
        <w:t>tb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ői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="00B52948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olgári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g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.</w:t>
      </w:r>
    </w:p>
    <w:p w14:paraId="5DD09D3F" w14:textId="77777777" w:rsidR="00B32B50" w:rsidRPr="003E711E" w:rsidRDefault="00B32B50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DE98AC2" w14:textId="0ACF2943" w:rsidR="00C3015E" w:rsidRPr="00365A22" w:rsidRDefault="00C3015E" w:rsidP="00AF48FF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eln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2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ön 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az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ró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kező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="0078795C">
        <w:rPr>
          <w:rFonts w:eastAsia="Calibri" w:cs="Calibri"/>
          <w:lang w:eastAsia="en-US"/>
        </w:rPr>
        <w:t>–</w:t>
      </w:r>
      <w:r w:rsidR="0078795C" w:rsidRPr="00BF3920">
        <w:rPr>
          <w:rFonts w:eastAsia="Calibri" w:cs="Calibri"/>
          <w:lang w:eastAsia="en-US"/>
        </w:rPr>
        <w:t xml:space="preserve"> méltányossági kérelmeket tartalmazó ügyek kivételével –</w:t>
      </w:r>
      <w:r w:rsidR="0078795C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az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a.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gal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 kér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ggő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tett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2"/>
          <w:lang w:eastAsia="en-US"/>
        </w:rPr>
        <w:t>B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 xml:space="preserve">agy </w:t>
      </w:r>
      <w:r w:rsidRPr="003E711E">
        <w:rPr>
          <w:rFonts w:eastAsia="Calibri" w:cs="Calibri"/>
          <w:spacing w:val="1"/>
          <w:lang w:eastAsia="en-US"/>
        </w:rPr>
        <w:t>se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t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oz.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2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né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ilatk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kélt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 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2017. január 1-től a tanács egyezség hiányában akkor is kötelezést tartalmazó határozatot hozhat, ha a pénzügyi szolgáltató alávetési nyilatkozatot nem tett, de a kérelem megalapozott és a fogyasztó érvényesíteni kívánt igénye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sem a kérelemben, sem a kötelezést tartalmazó határozat meghozatalakor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nem haladja meg a </w:t>
      </w:r>
      <w:r w:rsidR="002C445B">
        <w:rPr>
          <w:rFonts w:eastAsia="Calibri" w:cs="Calibri"/>
          <w:lang w:eastAsia="en-US"/>
        </w:rPr>
        <w:t>két</w:t>
      </w:r>
      <w:r w:rsidRPr="003E711E">
        <w:rPr>
          <w:rFonts w:eastAsia="Calibri" w:cs="Calibri"/>
          <w:lang w:eastAsia="en-US"/>
        </w:rPr>
        <w:t>millió forintot.</w:t>
      </w:r>
    </w:p>
    <w:p w14:paraId="637D155B" w14:textId="77777777" w:rsidR="00C3015E" w:rsidRPr="003E711E" w:rsidRDefault="00C3015E" w:rsidP="00C3015E">
      <w:pPr>
        <w:widowControl w:val="0"/>
        <w:spacing w:after="0" w:line="240" w:lineRule="auto"/>
        <w:ind w:right="58"/>
        <w:rPr>
          <w:rFonts w:eastAsia="Calibri" w:cs="Calibri"/>
          <w:lang w:eastAsia="en-US"/>
        </w:rPr>
      </w:pPr>
    </w:p>
    <w:p w14:paraId="50A93EF1" w14:textId="77777777" w:rsidR="00C3015E" w:rsidRPr="003E711E" w:rsidRDefault="00C3015E" w:rsidP="00C3015E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PBT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íj,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1"/>
          <w:lang w:eastAsia="en-US"/>
        </w:rPr>
        <w:t xml:space="preserve"> se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 xml:space="preserve">ács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k 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BT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.</w:t>
      </w:r>
    </w:p>
    <w:p w14:paraId="07E07933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9963E3E" w14:textId="77777777" w:rsidR="00C3015E" w:rsidRPr="003E711E" w:rsidRDefault="00C3015E" w:rsidP="00C3015E">
      <w:pPr>
        <w:widowControl w:val="0"/>
        <w:spacing w:after="0" w:line="240" w:lineRule="auto"/>
        <w:ind w:left="116" w:right="3694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já</w:t>
      </w:r>
      <w:r w:rsidRPr="003E711E">
        <w:rPr>
          <w:rFonts w:eastAsia="Calibri" w:cs="Calibri"/>
          <w:b/>
          <w:bCs/>
          <w:spacing w:val="1"/>
          <w:lang w:eastAsia="en-US"/>
        </w:rPr>
        <w:t>r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h</w:t>
      </w:r>
      <w:r w:rsidRPr="003E711E">
        <w:rPr>
          <w:rFonts w:eastAsia="Calibri" w:cs="Calibri"/>
          <w:b/>
          <w:bCs/>
          <w:lang w:eastAsia="en-US"/>
        </w:rPr>
        <w:t>atá</w:t>
      </w:r>
      <w:r w:rsidRPr="003E711E">
        <w:rPr>
          <w:rFonts w:eastAsia="Calibri" w:cs="Calibri"/>
          <w:b/>
          <w:bCs/>
          <w:spacing w:val="2"/>
          <w:lang w:eastAsia="en-US"/>
        </w:rPr>
        <w:t>r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n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1"/>
          <w:lang w:eastAsia="en-US"/>
        </w:rPr>
        <w:t>tn</w:t>
      </w:r>
      <w:r w:rsidRPr="003E711E">
        <w:rPr>
          <w:rFonts w:eastAsia="Calibri" w:cs="Calibri"/>
          <w:b/>
          <w:bCs/>
          <w:spacing w:val="-1"/>
          <w:lang w:eastAsia="en-US"/>
        </w:rPr>
        <w:t>y</w:t>
      </w:r>
      <w:r w:rsidRPr="003E711E">
        <w:rPr>
          <w:rFonts w:eastAsia="Calibri" w:cs="Calibri"/>
          <w:b/>
          <w:bCs/>
          <w:spacing w:val="1"/>
          <w:lang w:eastAsia="en-US"/>
        </w:rPr>
        <w:t>ú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8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f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spacing w:val="2"/>
          <w:lang w:eastAsia="en-US"/>
        </w:rPr>
        <w:t>a</w:t>
      </w:r>
      <w:r w:rsidRPr="003E711E">
        <w:rPr>
          <w:rFonts w:eastAsia="Calibri" w:cs="Calibri"/>
          <w:b/>
          <w:bCs/>
          <w:lang w:eastAsia="en-US"/>
        </w:rPr>
        <w:t>szt</w:t>
      </w:r>
      <w:r w:rsidRPr="003E711E">
        <w:rPr>
          <w:rFonts w:eastAsia="Calibri" w:cs="Calibri"/>
          <w:b/>
          <w:bCs/>
          <w:spacing w:val="1"/>
          <w:lang w:eastAsia="en-US"/>
        </w:rPr>
        <w:t>ó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9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j</w:t>
      </w:r>
      <w:r w:rsidRPr="003E711E">
        <w:rPr>
          <w:rFonts w:eastAsia="Calibri" w:cs="Calibri"/>
          <w:b/>
          <w:bCs/>
          <w:spacing w:val="1"/>
          <w:lang w:eastAsia="en-US"/>
        </w:rPr>
        <w:t>og</w:t>
      </w:r>
      <w:r w:rsidRPr="003E711E">
        <w:rPr>
          <w:rFonts w:eastAsia="Calibri" w:cs="Calibri"/>
          <w:b/>
          <w:bCs/>
          <w:spacing w:val="-1"/>
          <w:lang w:eastAsia="en-US"/>
        </w:rPr>
        <w:t>vi</w:t>
      </w:r>
      <w:r w:rsidRPr="003E711E">
        <w:rPr>
          <w:rFonts w:eastAsia="Calibri" w:cs="Calibri"/>
          <w:b/>
          <w:bCs/>
          <w:lang w:eastAsia="en-US"/>
        </w:rPr>
        <w:t>ta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ese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én</w:t>
      </w:r>
    </w:p>
    <w:p w14:paraId="23DEAA84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0404333" w14:textId="77777777" w:rsidR="00C3015E" w:rsidRPr="003E711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gon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1"/>
          <w:lang w:eastAsia="en-US"/>
        </w:rPr>
        <w:t>1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lius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ja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ív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6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ór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 xml:space="preserve">ai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(</w:t>
      </w:r>
      <w:r w:rsidRPr="003E711E">
        <w:rPr>
          <w:rFonts w:eastAsia="Calibri" w:cs="Calibri"/>
          <w:b/>
          <w:bCs/>
          <w:lang w:eastAsia="en-US"/>
        </w:rPr>
        <w:t>FI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spacing w:val="-1"/>
          <w:lang w:eastAsia="en-US"/>
        </w:rPr>
        <w:t>-</w:t>
      </w:r>
      <w:r w:rsidRPr="003E711E">
        <w:rPr>
          <w:rFonts w:eastAsia="Calibri" w:cs="Calibri"/>
          <w:b/>
          <w:bCs/>
          <w:spacing w:val="1"/>
          <w:lang w:eastAsia="en-US"/>
        </w:rPr>
        <w:t>Ne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ggő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FI</w:t>
      </w:r>
      <w:r w:rsidRPr="003E711E">
        <w:rPr>
          <w:rFonts w:eastAsia="Calibri" w:cs="Calibri"/>
          <w:spacing w:val="6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EG</w:t>
      </w:r>
      <w:r w:rsidRPr="003E711E">
        <w:rPr>
          <w:rFonts w:eastAsia="Calibri" w:cs="Calibri"/>
          <w:lang w:eastAsia="en-US"/>
        </w:rPr>
        <w:t>T</w:t>
      </w:r>
      <w:proofErr w:type="spellEnd"/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r, 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3"/>
          <w:lang w:eastAsia="en-US"/>
        </w:rPr>
        <w:t>l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ku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spacing w:val="-1"/>
          <w:lang w:eastAsia="en-US"/>
        </w:rPr>
        <w:t>y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ív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</w:t>
      </w:r>
    </w:p>
    <w:p w14:paraId="2C5ECCAD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BDED7D2" w14:textId="40004169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3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te,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ási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 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gon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ó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EG</w:t>
      </w:r>
      <w:r w:rsidRPr="003E711E">
        <w:rPr>
          <w:rFonts w:eastAsia="Calibri" w:cs="Calibri"/>
          <w:spacing w:val="9"/>
          <w:lang w:eastAsia="en-US"/>
        </w:rPr>
        <w:t>T</w:t>
      </w:r>
      <w:proofErr w:type="spellEnd"/>
      <w:r w:rsidRPr="003E711E">
        <w:rPr>
          <w:rFonts w:eastAsia="Calibri" w:cs="Calibri"/>
          <w:lang w:eastAsia="en-US"/>
        </w:rPr>
        <w:t>-áll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-1"/>
          <w:lang w:eastAsia="en-US"/>
        </w:rPr>
        <w:t>i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amik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 la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ási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2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9"/>
          <w:lang w:eastAsia="en-US"/>
        </w:rPr>
        <w:t>T</w:t>
      </w:r>
      <w:proofErr w:type="spellEnd"/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gi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lkezik. 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gin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lté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szolgált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-2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ilatk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tegyen.</w:t>
      </w:r>
      <w:r w:rsidR="00823FBB">
        <w:rPr>
          <w:rFonts w:eastAsia="Calibri" w:cs="Calibri"/>
          <w:lang w:eastAsia="en-US"/>
        </w:rPr>
        <w:t xml:space="preserve"> Ha a szolgáltató ezt megtagadja, vagyis nem tesz</w:t>
      </w:r>
      <w:r w:rsidR="00F132A2" w:rsidRPr="00F132A2">
        <w:rPr>
          <w:rFonts w:eastAsia="Calibri" w:cs="Calibri"/>
          <w:lang w:eastAsia="en-US"/>
        </w:rPr>
        <w:t xml:space="preserve"> </w:t>
      </w:r>
      <w:r w:rsidR="00F132A2">
        <w:rPr>
          <w:rFonts w:eastAsia="Calibri" w:cs="Calibri"/>
          <w:lang w:eastAsia="en-US"/>
        </w:rPr>
        <w:t>alávetést</w:t>
      </w:r>
      <w:r w:rsidR="00823FBB">
        <w:rPr>
          <w:rFonts w:eastAsia="Calibri" w:cs="Calibri"/>
          <w:lang w:eastAsia="en-US"/>
        </w:rPr>
        <w:t>, a PBT az eljárást nem indítja meg és írásban tájékoztat</w:t>
      </w:r>
      <w:r w:rsidR="00F132A2">
        <w:rPr>
          <w:rFonts w:eastAsia="Calibri" w:cs="Calibri"/>
          <w:lang w:eastAsia="en-US"/>
        </w:rPr>
        <w:t>ja</w:t>
      </w:r>
      <w:r w:rsidR="00823FBB">
        <w:rPr>
          <w:rFonts w:eastAsia="Calibri" w:cs="Calibri"/>
          <w:lang w:eastAsia="en-US"/>
        </w:rPr>
        <w:t xml:space="preserve"> az érintett fogyasztót, hogy jogvita kezdeményezése érdekében a szolgáltató székhelyországa szerint mely fórumhoz fordulhat jogorvoslatért.</w:t>
      </w:r>
    </w:p>
    <w:p w14:paraId="3F0A7E5D" w14:textId="77777777" w:rsidR="00C3015E" w:rsidRPr="003E711E" w:rsidRDefault="00C3015E" w:rsidP="00C3015E">
      <w:pPr>
        <w:widowControl w:val="0"/>
        <w:spacing w:after="0" w:line="240" w:lineRule="auto"/>
        <w:ind w:right="59"/>
        <w:rPr>
          <w:rFonts w:eastAsia="Calibri" w:cs="Calibri"/>
          <w:lang w:eastAsia="en-US"/>
        </w:rPr>
      </w:pPr>
    </w:p>
    <w:p w14:paraId="109E7EEB" w14:textId="096B4986" w:rsidR="00C3015E" w:rsidRPr="003E711E" w:rsidRDefault="00C3015E" w:rsidP="00AF48FF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 xml:space="preserve">Az eljárás </w:t>
      </w:r>
      <w:r w:rsidR="00823FBB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a határon belüli eljárással ellentétben </w:t>
      </w:r>
      <w:r w:rsidR="00823FBB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minden esetben írásban történik, de a körülmények mérlegelése alapján az eljáró tanács elnöke kezdeményezheti meghallgatás tartását, amelyhez mindkét fél hozzájárulását be kell szerezni. További speciális szabály, hogy az eljárási határidőt az eljáró tanács elnökének javaslata alapján a PBT elnöke indokolt esetben és ügyenként egy alkalommal 90 nappal </w:t>
      </w:r>
      <w:r w:rsidR="00B52948">
        <w:rPr>
          <w:rFonts w:eastAsia="Calibri" w:cs="Calibri"/>
          <w:lang w:eastAsia="en-US"/>
        </w:rPr>
        <w:t>meg</w:t>
      </w:r>
      <w:r w:rsidRPr="003E711E">
        <w:rPr>
          <w:rFonts w:eastAsia="Calibri" w:cs="Calibri"/>
          <w:lang w:eastAsia="en-US"/>
        </w:rPr>
        <w:t xml:space="preserve">hosszabbíthatja. Az eljárás nyelve </w:t>
      </w:r>
      <w:r w:rsidR="00823FBB">
        <w:rPr>
          <w:rFonts w:eastAsia="Calibri" w:cs="Calibri"/>
          <w:lang w:eastAsia="en-US"/>
        </w:rPr>
        <w:t xml:space="preserve">főszabály szerint </w:t>
      </w:r>
      <w:r w:rsidRPr="003E711E">
        <w:rPr>
          <w:rFonts w:eastAsia="Calibri" w:cs="Calibri"/>
          <w:lang w:eastAsia="en-US"/>
        </w:rPr>
        <w:t>az angol</w:t>
      </w:r>
      <w:r w:rsidR="00823FBB">
        <w:rPr>
          <w:rFonts w:eastAsia="Calibri" w:cs="Calibri"/>
          <w:lang w:eastAsia="en-US"/>
        </w:rPr>
        <w:t>, de a fogyasztó költségviselése mellett, annak kérésére és választása szerint lehet a szerződés nyelve is</w:t>
      </w:r>
      <w:r w:rsidRPr="003E711E">
        <w:rPr>
          <w:rFonts w:eastAsia="Calibri" w:cs="Calibri"/>
          <w:lang w:eastAsia="en-US"/>
        </w:rPr>
        <w:t xml:space="preserve">. Az eljáró tanács határozatát is ezen a </w:t>
      </w:r>
      <w:r w:rsidR="00823FBB">
        <w:rPr>
          <w:rFonts w:eastAsia="Calibri" w:cs="Calibri"/>
          <w:lang w:eastAsia="en-US"/>
        </w:rPr>
        <w:t xml:space="preserve">választott nyelven, ennek hiányában angol </w:t>
      </w:r>
      <w:r w:rsidRPr="003E711E">
        <w:rPr>
          <w:rFonts w:eastAsia="Calibri" w:cs="Calibri"/>
          <w:lang w:eastAsia="en-US"/>
        </w:rPr>
        <w:t>nyelven hozza meg</w:t>
      </w:r>
      <w:r w:rsidR="00823FBB">
        <w:rPr>
          <w:rFonts w:eastAsia="Calibri" w:cs="Calibri"/>
          <w:lang w:eastAsia="en-US"/>
        </w:rPr>
        <w:t xml:space="preserve">. </w:t>
      </w:r>
    </w:p>
    <w:p w14:paraId="2B77BBA3" w14:textId="77777777" w:rsidR="00B944EB" w:rsidRPr="003E711E" w:rsidRDefault="00B944EB" w:rsidP="00B944EB"/>
    <w:sectPr w:rsidR="00B944EB" w:rsidRPr="003E711E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5507" w14:textId="77777777" w:rsidR="00C3015E" w:rsidRDefault="00C3015E">
      <w:r>
        <w:separator/>
      </w:r>
    </w:p>
  </w:endnote>
  <w:endnote w:type="continuationSeparator" w:id="0">
    <w:p w14:paraId="37E76276" w14:textId="77777777" w:rsidR="00C3015E" w:rsidRDefault="00C3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00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5509" w14:textId="77777777" w:rsidR="00C3015E" w:rsidRDefault="00C3015E">
      <w:r>
        <w:separator/>
      </w:r>
    </w:p>
  </w:footnote>
  <w:footnote w:type="continuationSeparator" w:id="0">
    <w:p w14:paraId="070DAC81" w14:textId="77777777" w:rsidR="00C3015E" w:rsidRDefault="00C3015E">
      <w:r>
        <w:continuationSeparator/>
      </w:r>
    </w:p>
  </w:footnote>
  <w:footnote w:id="1">
    <w:p w14:paraId="650EBBC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rStyle w:val="Lbjegyzet-hivatkozs"/>
          <w:color w:val="000000" w:themeColor="text1"/>
        </w:rPr>
        <w:footnoteRef/>
      </w:r>
      <w:r w:rsidRPr="0090599C">
        <w:rPr>
          <w:color w:val="000000" w:themeColor="text1"/>
        </w:rPr>
        <w:t xml:space="preserve"> </w:t>
      </w:r>
      <w:r w:rsidRPr="0090599C">
        <w:rPr>
          <w:color w:val="000000" w:themeColor="text1"/>
          <w:szCs w:val="16"/>
        </w:rPr>
        <w:t>Az M</w:t>
      </w:r>
      <w:r w:rsidR="0090599C" w:rsidRPr="0090599C">
        <w:rPr>
          <w:color w:val="000000" w:themeColor="text1"/>
          <w:szCs w:val="16"/>
        </w:rPr>
        <w:t xml:space="preserve">NB </w:t>
      </w:r>
      <w:r w:rsidRPr="0090599C">
        <w:rPr>
          <w:color w:val="000000" w:themeColor="text1"/>
          <w:szCs w:val="16"/>
        </w:rPr>
        <w:t>tv. 39. § (1) bekezdésének megfelelően az MNB – ha törvény eltérően nem rendelkezik – az M</w:t>
      </w:r>
      <w:r w:rsidR="0090599C" w:rsidRPr="0090599C">
        <w:rPr>
          <w:color w:val="000000" w:themeColor="text1"/>
          <w:szCs w:val="16"/>
        </w:rPr>
        <w:t xml:space="preserve">NB </w:t>
      </w:r>
      <w:r w:rsidRPr="0090599C">
        <w:rPr>
          <w:color w:val="000000" w:themeColor="text1"/>
          <w:szCs w:val="16"/>
        </w:rPr>
        <w:t>tv. 4. § (9) bekezdésben meghatározott feladatkörében ellátja:</w:t>
      </w:r>
    </w:p>
    <w:p w14:paraId="0146345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a) az Önkéntes Kölcsönös Biztosító Pénztárakról szóló törvény,</w:t>
      </w:r>
    </w:p>
    <w:p w14:paraId="7D526A7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b) a Magyar Export-Import Bank Részvénytársaságról és a Magyar Exporthitel Biztosító Részvénytársaságról szóló törvény,</w:t>
      </w:r>
    </w:p>
    <w:p w14:paraId="5DCAF29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c) a hitelintézetekről és a pénzügyi vállalkozásokról szóló törvény,</w:t>
      </w:r>
    </w:p>
    <w:p w14:paraId="4DC908AF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d) a lakástakarékpénztárakról szóló törvény,</w:t>
      </w:r>
    </w:p>
    <w:p w14:paraId="345EF12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e) a jelzálog-hitelintézetről és a jelzáloglevélről szóló törvény,</w:t>
      </w:r>
    </w:p>
    <w:p w14:paraId="395614E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f) a magánnyugdíjról és a magánnyugdíjpénztárakról szóló törvény,</w:t>
      </w:r>
    </w:p>
    <w:p w14:paraId="366C8A15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g) a Magyar Fejlesztési Bank Részvénytársaságról szóló törvény,</w:t>
      </w:r>
    </w:p>
    <w:p w14:paraId="7CFA08E3" w14:textId="203FBB95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h) a tőkepiacról szóló törvény,</w:t>
      </w:r>
    </w:p>
    <w:p w14:paraId="1F33F4B0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i) a biztosítókról és a biztosítási tevékenységről szóló törvény,</w:t>
      </w:r>
    </w:p>
    <w:p w14:paraId="273EC01B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j) a távértékesítés keretében kötött pénzügyi ágazati szolgáltatási szerződésekről szóló törvény,</w:t>
      </w:r>
    </w:p>
    <w:p w14:paraId="2D5CA02E" w14:textId="2D4E216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k) a foglalkoztatói nyugdíjról és intézményeiről szóló törvény,</w:t>
      </w:r>
    </w:p>
    <w:p w14:paraId="5579CC6B" w14:textId="29642D88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l) a befektetési vállalkozásokról és az árutőzsdei szolgáltatókról, valamint az általuk végezhető tevékenységek szabályairól szóló törvény,</w:t>
      </w:r>
    </w:p>
    <w:p w14:paraId="3CA3F831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m) a kollektív befektetési formákról és kezelőikről, valamint egyes pénzügyi tárgyú törvények módosításáról szóló törvény (</w:t>
      </w:r>
      <w:proofErr w:type="spellStart"/>
      <w:r w:rsidRPr="0090599C">
        <w:rPr>
          <w:color w:val="000000" w:themeColor="text1"/>
          <w:szCs w:val="16"/>
        </w:rPr>
        <w:t>Kbftv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7975490A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 xml:space="preserve">n) a </w:t>
      </w:r>
      <w:proofErr w:type="spellStart"/>
      <w:r w:rsidRPr="0090599C">
        <w:rPr>
          <w:color w:val="000000" w:themeColor="text1"/>
          <w:szCs w:val="16"/>
        </w:rPr>
        <w:t>viszontbiztosítókról</w:t>
      </w:r>
      <w:proofErr w:type="spellEnd"/>
      <w:r w:rsidRPr="0090599C">
        <w:rPr>
          <w:color w:val="000000" w:themeColor="text1"/>
          <w:szCs w:val="16"/>
        </w:rPr>
        <w:t xml:space="preserve"> szóló törvény (</w:t>
      </w:r>
      <w:proofErr w:type="spellStart"/>
      <w:r w:rsidRPr="0090599C">
        <w:rPr>
          <w:color w:val="000000" w:themeColor="text1"/>
          <w:szCs w:val="16"/>
        </w:rPr>
        <w:t>Vbit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237FEB49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o) a pénzforgalmi szolgáltatás nyújtásáról szóló törvény, valamint</w:t>
      </w:r>
    </w:p>
    <w:p w14:paraId="7D7223A9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p) a kötelező gépjármű-felelősségbiztosításról szóló törvény (</w:t>
      </w:r>
      <w:proofErr w:type="spellStart"/>
      <w:r w:rsidRPr="0090599C">
        <w:rPr>
          <w:color w:val="000000" w:themeColor="text1"/>
          <w:szCs w:val="16"/>
        </w:rPr>
        <w:t>Gfbt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1ECF09ED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q) a központi hitelinformációs rendszerről szóló törvény,</w:t>
      </w:r>
    </w:p>
    <w:p w14:paraId="07BC8292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r) a fizetési, illetve értékpapír-elszámolási rendszerekben történő teljesítés véglegességéről szóló törvény,</w:t>
      </w:r>
    </w:p>
    <w:p w14:paraId="65E9DABA" w14:textId="441D0186" w:rsidR="00C3015E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s) az egyes fizetési szolgáltatókról szóló törvény</w:t>
      </w:r>
    </w:p>
    <w:p w14:paraId="27D05500" w14:textId="00CB34AF" w:rsidR="00BE67D4" w:rsidRPr="002614C5" w:rsidRDefault="00BE67D4" w:rsidP="00C3015E">
      <w:pPr>
        <w:pStyle w:val="Lbjegyzetszveg"/>
        <w:spacing w:after="0"/>
      </w:pPr>
      <w:r w:rsidRPr="00BE67D4">
        <w:rPr>
          <w:color w:val="000000" w:themeColor="text1"/>
          <w:szCs w:val="16"/>
        </w:rPr>
        <w:t>hatálya alá tartozó szervezetek, személyek és tevékenységek felügyeletét.</w:t>
      </w:r>
    </w:p>
  </w:footnote>
  <w:footnote w:id="2">
    <w:p w14:paraId="720F8B5B" w14:textId="23606B4E" w:rsidR="00A1766E" w:rsidRDefault="00A1766E" w:rsidP="00365A22">
      <w:pPr>
        <w:pStyle w:val="Lbjegyzetszveg"/>
        <w:spacing w:after="0" w:line="240" w:lineRule="auto"/>
      </w:pPr>
      <w:r w:rsidRPr="001B3C77">
        <w:rPr>
          <w:rStyle w:val="Lbjegyzet-hivatkozs"/>
          <w:color w:val="auto"/>
        </w:rPr>
        <w:footnoteRef/>
      </w:r>
      <w:r w:rsidRPr="001B3C77">
        <w:rPr>
          <w:color w:val="auto"/>
        </w:rPr>
        <w:t xml:space="preserve"> </w:t>
      </w:r>
      <w:r w:rsidRPr="001B3C77">
        <w:rPr>
          <w:color w:val="auto"/>
          <w:szCs w:val="16"/>
        </w:rPr>
        <w:t xml:space="preserve">Az MNB az MNB tv. 39. § </w:t>
      </w:r>
      <w:r w:rsidRPr="001B3C77">
        <w:rPr>
          <w:color w:val="auto"/>
        </w:rPr>
        <w:t xml:space="preserve">(3) </w:t>
      </w:r>
      <w:r w:rsidRPr="001B3C77">
        <w:rPr>
          <w:color w:val="auto"/>
          <w:szCs w:val="16"/>
        </w:rPr>
        <w:t>bekezdésének megfelelően</w:t>
      </w:r>
      <w:r w:rsidRPr="001B3C77">
        <w:rPr>
          <w:color w:val="auto"/>
        </w:rPr>
        <w:t xml:space="preserve"> a 4. § (9) bekezdésében meghatározott feladatkörében látja el a </w:t>
      </w:r>
      <w:proofErr w:type="spellStart"/>
      <w:r w:rsidRPr="001B3C77">
        <w:rPr>
          <w:color w:val="auto"/>
        </w:rPr>
        <w:t>Pmt</w:t>
      </w:r>
      <w:proofErr w:type="spellEnd"/>
      <w:r w:rsidRPr="001B3C77">
        <w:rPr>
          <w:color w:val="auto"/>
        </w:rPr>
        <w:t xml:space="preserve">. 1. § (1) bekezdés </w:t>
      </w:r>
      <w:proofErr w:type="gramStart"/>
      <w:r w:rsidRPr="001B3C77">
        <w:rPr>
          <w:color w:val="auto"/>
        </w:rPr>
        <w:t>a)-</w:t>
      </w:r>
      <w:proofErr w:type="gramEnd"/>
      <w:r w:rsidRPr="001B3C77">
        <w:rPr>
          <w:color w:val="auto"/>
        </w:rPr>
        <w:t>e) és m) pontj</w:t>
      </w:r>
      <w:r w:rsidR="000741F9">
        <w:rPr>
          <w:color w:val="auto"/>
        </w:rPr>
        <w:t xml:space="preserve">a szerinti </w:t>
      </w:r>
      <w:r w:rsidRPr="001B3C77">
        <w:rPr>
          <w:color w:val="auto"/>
        </w:rPr>
        <w:t xml:space="preserve">szolgáltatók vonatkozásában a </w:t>
      </w:r>
      <w:proofErr w:type="spellStart"/>
      <w:r w:rsidRPr="001B3C77">
        <w:rPr>
          <w:color w:val="auto"/>
        </w:rPr>
        <w:t>Pmt</w:t>
      </w:r>
      <w:proofErr w:type="spellEnd"/>
      <w:r w:rsidRPr="001B3C77">
        <w:rPr>
          <w:color w:val="auto"/>
        </w:rPr>
        <w:t>.-ben, továbbá az Európai Unió és az ENSZ Biztonsági Tanácsa által elrendelt pénzügyi és vagyoni korlátozó intézkedések végrehajtásáról szóló 2017. évi LII. törvényben</w:t>
      </w:r>
      <w:r w:rsidR="00503984">
        <w:rPr>
          <w:color w:val="auto"/>
        </w:rPr>
        <w:t>,</w:t>
      </w:r>
      <w:r w:rsidRPr="001B3C77">
        <w:rPr>
          <w:color w:val="auto"/>
        </w:rPr>
        <w:t xml:space="preserve"> </w:t>
      </w:r>
      <w:r w:rsidR="00503984" w:rsidRPr="00503984">
        <w:rPr>
          <w:color w:val="auto"/>
        </w:rPr>
        <w:t>valamint a</w:t>
      </w:r>
      <w:r w:rsidR="00503984">
        <w:rPr>
          <w:color w:val="auto"/>
        </w:rPr>
        <w:t xml:space="preserve">z </w:t>
      </w:r>
      <w:proofErr w:type="spellStart"/>
      <w:r w:rsidR="00503984" w:rsidRPr="00503984">
        <w:rPr>
          <w:color w:val="auto"/>
        </w:rPr>
        <w:t>Afad</w:t>
      </w:r>
      <w:proofErr w:type="spellEnd"/>
      <w:r w:rsidR="00503984" w:rsidRPr="00503984">
        <w:rPr>
          <w:color w:val="auto"/>
        </w:rPr>
        <w:t xml:space="preserve">-törvény 3. § 12. pontja szerinti szolgáltató minőségében eljáró szolgáltató vonatkozásában az </w:t>
      </w:r>
      <w:proofErr w:type="spellStart"/>
      <w:r w:rsidR="00503984" w:rsidRPr="00503984">
        <w:rPr>
          <w:color w:val="auto"/>
        </w:rPr>
        <w:t>Afad</w:t>
      </w:r>
      <w:proofErr w:type="spellEnd"/>
      <w:r w:rsidR="00503984" w:rsidRPr="00503984">
        <w:rPr>
          <w:color w:val="auto"/>
        </w:rPr>
        <w:t>-törvényben</w:t>
      </w:r>
      <w:r w:rsidR="00503984">
        <w:rPr>
          <w:color w:val="auto"/>
        </w:rPr>
        <w:t xml:space="preserve"> </w:t>
      </w:r>
      <w:r w:rsidRPr="001B3C77">
        <w:rPr>
          <w:color w:val="auto"/>
        </w:rPr>
        <w:t>meghatározott felügyeleti feladatokat.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B8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134"/>
    <w:multiLevelType w:val="hybridMultilevel"/>
    <w:tmpl w:val="7402CE92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977712630">
    <w:abstractNumId w:val="6"/>
  </w:num>
  <w:num w:numId="2" w16cid:durableId="646977575">
    <w:abstractNumId w:val="2"/>
  </w:num>
  <w:num w:numId="3" w16cid:durableId="1706327788">
    <w:abstractNumId w:val="0"/>
  </w:num>
  <w:num w:numId="4" w16cid:durableId="1157308762">
    <w:abstractNumId w:val="1"/>
  </w:num>
  <w:num w:numId="5" w16cid:durableId="938607478">
    <w:abstractNumId w:val="9"/>
  </w:num>
  <w:num w:numId="6" w16cid:durableId="751664666">
    <w:abstractNumId w:val="4"/>
  </w:num>
  <w:num w:numId="7" w16cid:durableId="8067309">
    <w:abstractNumId w:val="11"/>
  </w:num>
  <w:num w:numId="8" w16cid:durableId="2075201678">
    <w:abstractNumId w:val="12"/>
  </w:num>
  <w:num w:numId="9" w16cid:durableId="770399531">
    <w:abstractNumId w:val="7"/>
  </w:num>
  <w:num w:numId="10" w16cid:durableId="1480222298">
    <w:abstractNumId w:val="13"/>
  </w:num>
  <w:num w:numId="11" w16cid:durableId="40060511">
    <w:abstractNumId w:val="3"/>
  </w:num>
  <w:num w:numId="12" w16cid:durableId="1227686208">
    <w:abstractNumId w:val="5"/>
  </w:num>
  <w:num w:numId="13" w16cid:durableId="1406756573">
    <w:abstractNumId w:val="9"/>
    <w:lvlOverride w:ilvl="0">
      <w:startOverride w:val="1"/>
    </w:lvlOverride>
  </w:num>
  <w:num w:numId="14" w16cid:durableId="805776309">
    <w:abstractNumId w:val="10"/>
  </w:num>
  <w:num w:numId="15" w16cid:durableId="15709172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E"/>
    <w:rsid w:val="0000120B"/>
    <w:rsid w:val="0000273C"/>
    <w:rsid w:val="000048B8"/>
    <w:rsid w:val="00017B1B"/>
    <w:rsid w:val="0002498B"/>
    <w:rsid w:val="000250E6"/>
    <w:rsid w:val="00027695"/>
    <w:rsid w:val="00027B62"/>
    <w:rsid w:val="00033357"/>
    <w:rsid w:val="00034E9D"/>
    <w:rsid w:val="00035697"/>
    <w:rsid w:val="00037DD8"/>
    <w:rsid w:val="00046FBD"/>
    <w:rsid w:val="0005577F"/>
    <w:rsid w:val="00060148"/>
    <w:rsid w:val="00063216"/>
    <w:rsid w:val="0006374F"/>
    <w:rsid w:val="00064546"/>
    <w:rsid w:val="000674BE"/>
    <w:rsid w:val="00067BE2"/>
    <w:rsid w:val="00067C0C"/>
    <w:rsid w:val="000741F9"/>
    <w:rsid w:val="000773AA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5160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005E"/>
    <w:rsid w:val="000F2858"/>
    <w:rsid w:val="000F2AE0"/>
    <w:rsid w:val="000F30B8"/>
    <w:rsid w:val="000F68FE"/>
    <w:rsid w:val="00101654"/>
    <w:rsid w:val="0010447E"/>
    <w:rsid w:val="0010496C"/>
    <w:rsid w:val="00106D3E"/>
    <w:rsid w:val="00110868"/>
    <w:rsid w:val="00113C88"/>
    <w:rsid w:val="001143B0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2D9"/>
    <w:rsid w:val="001615CD"/>
    <w:rsid w:val="00162C95"/>
    <w:rsid w:val="00166F6C"/>
    <w:rsid w:val="001747F6"/>
    <w:rsid w:val="0018359E"/>
    <w:rsid w:val="0018619A"/>
    <w:rsid w:val="001870A7"/>
    <w:rsid w:val="00197350"/>
    <w:rsid w:val="001A2BAA"/>
    <w:rsid w:val="001B3486"/>
    <w:rsid w:val="001B3C77"/>
    <w:rsid w:val="001C0FAA"/>
    <w:rsid w:val="001C1A22"/>
    <w:rsid w:val="001C24F1"/>
    <w:rsid w:val="001C466F"/>
    <w:rsid w:val="001C5C33"/>
    <w:rsid w:val="001D0C0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2F0D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7708E"/>
    <w:rsid w:val="00277652"/>
    <w:rsid w:val="002866DE"/>
    <w:rsid w:val="00287D15"/>
    <w:rsid w:val="00290D47"/>
    <w:rsid w:val="0029185C"/>
    <w:rsid w:val="00292177"/>
    <w:rsid w:val="002A3B0E"/>
    <w:rsid w:val="002B2ABE"/>
    <w:rsid w:val="002B3674"/>
    <w:rsid w:val="002B4D45"/>
    <w:rsid w:val="002B6B78"/>
    <w:rsid w:val="002B6D25"/>
    <w:rsid w:val="002B78E0"/>
    <w:rsid w:val="002C445B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53D7"/>
    <w:rsid w:val="00327A74"/>
    <w:rsid w:val="00341BB5"/>
    <w:rsid w:val="00343614"/>
    <w:rsid w:val="0035153B"/>
    <w:rsid w:val="003524A6"/>
    <w:rsid w:val="003548F7"/>
    <w:rsid w:val="00365A22"/>
    <w:rsid w:val="003701D4"/>
    <w:rsid w:val="003704B1"/>
    <w:rsid w:val="003728FE"/>
    <w:rsid w:val="00373BD2"/>
    <w:rsid w:val="0037696F"/>
    <w:rsid w:val="00380643"/>
    <w:rsid w:val="003824BF"/>
    <w:rsid w:val="003827F0"/>
    <w:rsid w:val="003862D0"/>
    <w:rsid w:val="00391B59"/>
    <w:rsid w:val="00395B14"/>
    <w:rsid w:val="00395D13"/>
    <w:rsid w:val="00397F34"/>
    <w:rsid w:val="003B12B2"/>
    <w:rsid w:val="003B46BE"/>
    <w:rsid w:val="003C2F03"/>
    <w:rsid w:val="003C5699"/>
    <w:rsid w:val="003D04DD"/>
    <w:rsid w:val="003D52BC"/>
    <w:rsid w:val="003E711E"/>
    <w:rsid w:val="003F128A"/>
    <w:rsid w:val="00402E63"/>
    <w:rsid w:val="00410440"/>
    <w:rsid w:val="0041484F"/>
    <w:rsid w:val="00423D50"/>
    <w:rsid w:val="00431B1B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C46D7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984"/>
    <w:rsid w:val="00503A99"/>
    <w:rsid w:val="00504A60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3F57"/>
    <w:rsid w:val="00541F9D"/>
    <w:rsid w:val="00544934"/>
    <w:rsid w:val="00557A68"/>
    <w:rsid w:val="00561175"/>
    <w:rsid w:val="00564394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3BEE"/>
    <w:rsid w:val="005F3818"/>
    <w:rsid w:val="005F3E3D"/>
    <w:rsid w:val="00600ED4"/>
    <w:rsid w:val="00602F0C"/>
    <w:rsid w:val="00603723"/>
    <w:rsid w:val="00610E45"/>
    <w:rsid w:val="00627BFA"/>
    <w:rsid w:val="006408B4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D7206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016"/>
    <w:rsid w:val="00737660"/>
    <w:rsid w:val="007376E0"/>
    <w:rsid w:val="00744A1F"/>
    <w:rsid w:val="007454E3"/>
    <w:rsid w:val="00746D82"/>
    <w:rsid w:val="007474DD"/>
    <w:rsid w:val="00754A11"/>
    <w:rsid w:val="00767D3F"/>
    <w:rsid w:val="00774306"/>
    <w:rsid w:val="00776928"/>
    <w:rsid w:val="007775B7"/>
    <w:rsid w:val="00782B80"/>
    <w:rsid w:val="00786EF4"/>
    <w:rsid w:val="0078795C"/>
    <w:rsid w:val="00791092"/>
    <w:rsid w:val="007913EE"/>
    <w:rsid w:val="00792C7B"/>
    <w:rsid w:val="007A2BE7"/>
    <w:rsid w:val="007B1174"/>
    <w:rsid w:val="007B39B9"/>
    <w:rsid w:val="007B7FC8"/>
    <w:rsid w:val="007C3918"/>
    <w:rsid w:val="007D67A3"/>
    <w:rsid w:val="007D7E92"/>
    <w:rsid w:val="007E0286"/>
    <w:rsid w:val="007F197C"/>
    <w:rsid w:val="007F1D57"/>
    <w:rsid w:val="007F33F5"/>
    <w:rsid w:val="007F7E59"/>
    <w:rsid w:val="00823B7E"/>
    <w:rsid w:val="00823FBB"/>
    <w:rsid w:val="008258FB"/>
    <w:rsid w:val="0083252A"/>
    <w:rsid w:val="008349B3"/>
    <w:rsid w:val="0083670C"/>
    <w:rsid w:val="008370C0"/>
    <w:rsid w:val="00840065"/>
    <w:rsid w:val="00844283"/>
    <w:rsid w:val="008443DB"/>
    <w:rsid w:val="0084582F"/>
    <w:rsid w:val="00847C0A"/>
    <w:rsid w:val="008512C4"/>
    <w:rsid w:val="008528A0"/>
    <w:rsid w:val="00857F9B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A6B91"/>
    <w:rsid w:val="008B61E3"/>
    <w:rsid w:val="008C474C"/>
    <w:rsid w:val="008C56D8"/>
    <w:rsid w:val="008D343F"/>
    <w:rsid w:val="008D6221"/>
    <w:rsid w:val="008E26F2"/>
    <w:rsid w:val="008E3579"/>
    <w:rsid w:val="008F2439"/>
    <w:rsid w:val="00903AC3"/>
    <w:rsid w:val="0090599C"/>
    <w:rsid w:val="009228DF"/>
    <w:rsid w:val="00923EC1"/>
    <w:rsid w:val="00925712"/>
    <w:rsid w:val="00926715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67F4C"/>
    <w:rsid w:val="00990B18"/>
    <w:rsid w:val="009A4F0C"/>
    <w:rsid w:val="009B2208"/>
    <w:rsid w:val="009B5431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66E"/>
    <w:rsid w:val="00A17909"/>
    <w:rsid w:val="00A2173F"/>
    <w:rsid w:val="00A244C7"/>
    <w:rsid w:val="00A26654"/>
    <w:rsid w:val="00A26ED3"/>
    <w:rsid w:val="00A3105B"/>
    <w:rsid w:val="00A34F95"/>
    <w:rsid w:val="00A35C67"/>
    <w:rsid w:val="00A44C60"/>
    <w:rsid w:val="00A5096A"/>
    <w:rsid w:val="00A52CD7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48FF"/>
    <w:rsid w:val="00AF7B9B"/>
    <w:rsid w:val="00B06F8B"/>
    <w:rsid w:val="00B15880"/>
    <w:rsid w:val="00B1673D"/>
    <w:rsid w:val="00B250ED"/>
    <w:rsid w:val="00B25C26"/>
    <w:rsid w:val="00B261BA"/>
    <w:rsid w:val="00B3064A"/>
    <w:rsid w:val="00B32B50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2948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689E"/>
    <w:rsid w:val="00BD0575"/>
    <w:rsid w:val="00BD12AC"/>
    <w:rsid w:val="00BD29BB"/>
    <w:rsid w:val="00BD75B8"/>
    <w:rsid w:val="00BE125E"/>
    <w:rsid w:val="00BE5440"/>
    <w:rsid w:val="00BE5843"/>
    <w:rsid w:val="00BE67D4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015E"/>
    <w:rsid w:val="00C31F64"/>
    <w:rsid w:val="00C33EC4"/>
    <w:rsid w:val="00C43AC5"/>
    <w:rsid w:val="00C522BD"/>
    <w:rsid w:val="00C52D36"/>
    <w:rsid w:val="00C63F2A"/>
    <w:rsid w:val="00C64F11"/>
    <w:rsid w:val="00C703EF"/>
    <w:rsid w:val="00C72FB8"/>
    <w:rsid w:val="00C75144"/>
    <w:rsid w:val="00C8130C"/>
    <w:rsid w:val="00C835CC"/>
    <w:rsid w:val="00C907C0"/>
    <w:rsid w:val="00C93837"/>
    <w:rsid w:val="00CA2C17"/>
    <w:rsid w:val="00CA398B"/>
    <w:rsid w:val="00CA4E41"/>
    <w:rsid w:val="00CA4FF4"/>
    <w:rsid w:val="00CA53B4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1FD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41F1"/>
    <w:rsid w:val="00DC5912"/>
    <w:rsid w:val="00DD1B75"/>
    <w:rsid w:val="00DD62AD"/>
    <w:rsid w:val="00DD7153"/>
    <w:rsid w:val="00DE34A6"/>
    <w:rsid w:val="00DF4F58"/>
    <w:rsid w:val="00DF78ED"/>
    <w:rsid w:val="00E010B5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3E2A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C79E7"/>
    <w:rsid w:val="00ED0199"/>
    <w:rsid w:val="00ED05AC"/>
    <w:rsid w:val="00ED10E2"/>
    <w:rsid w:val="00ED7D65"/>
    <w:rsid w:val="00EE4050"/>
    <w:rsid w:val="00EE4149"/>
    <w:rsid w:val="00F04867"/>
    <w:rsid w:val="00F04E3E"/>
    <w:rsid w:val="00F10771"/>
    <w:rsid w:val="00F132A2"/>
    <w:rsid w:val="00F205E5"/>
    <w:rsid w:val="00F25B8C"/>
    <w:rsid w:val="00F4582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2F8E"/>
    <w:rsid w:val="00FE764B"/>
    <w:rsid w:val="00FF086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D787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B75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DD1B75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D1B75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D1B75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D1B75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D1B75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D1B75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1B75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1B75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1B75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D1B7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D1B75"/>
  </w:style>
  <w:style w:type="table" w:customStyle="1" w:styleId="tblzat-mtrix">
    <w:name w:val="táblázat - mátrix"/>
    <w:basedOn w:val="Normltblzat"/>
    <w:uiPriority w:val="2"/>
    <w:qFormat/>
    <w:rsid w:val="00DD1B7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D1B7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D1B75"/>
    <w:pPr>
      <w:numPr>
        <w:numId w:val="13"/>
      </w:numPr>
      <w:contextualSpacing/>
    </w:pPr>
  </w:style>
  <w:style w:type="character" w:styleId="Hiperhivatkozs">
    <w:name w:val="Hyperlink"/>
    <w:basedOn w:val="Vgjegyzet-hivatkozs"/>
    <w:uiPriority w:val="99"/>
    <w:rsid w:val="00DD1B7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D1B7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DD1B7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1B7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D1B75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1B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D1B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B75"/>
  </w:style>
  <w:style w:type="paragraph" w:styleId="llb">
    <w:name w:val="footer"/>
    <w:basedOn w:val="Norml"/>
    <w:link w:val="llbChar"/>
    <w:uiPriority w:val="99"/>
    <w:unhideWhenUsed/>
    <w:rsid w:val="00DD1B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B75"/>
  </w:style>
  <w:style w:type="paragraph" w:customStyle="1" w:styleId="Szmozs">
    <w:name w:val="Számozás"/>
    <w:basedOn w:val="Norml"/>
    <w:uiPriority w:val="4"/>
    <w:qFormat/>
    <w:rsid w:val="00DD1B75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D1B75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D1B75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D1B75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D1B75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DD1B75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D1B75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D1B75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D1B75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D1B75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1B75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1B75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1B75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D1B7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D1B75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D1B75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D1B75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DD1B7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D1B75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D1B75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DD1B7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D1B75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D1B7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D1B75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D1B75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D1B75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D1B75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D1B7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D1B75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D1B75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D1B75"/>
  </w:style>
  <w:style w:type="character" w:styleId="Finomhivatkozs">
    <w:name w:val="Subtle Reference"/>
    <w:basedOn w:val="Bekezdsalapbettpusa"/>
    <w:uiPriority w:val="31"/>
    <w:rsid w:val="00DD1B7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D1B7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D1B75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D1B75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D1B75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D1B75"/>
  </w:style>
  <w:style w:type="paragraph" w:styleId="Alcm">
    <w:name w:val="Subtitle"/>
    <w:basedOn w:val="Norml"/>
    <w:next w:val="Norml"/>
    <w:link w:val="AlcmChar"/>
    <w:uiPriority w:val="11"/>
    <w:rsid w:val="00DD1B7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D1B75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D1B75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D1B75"/>
  </w:style>
  <w:style w:type="paragraph" w:customStyle="1" w:styleId="Erskiemels1">
    <w:name w:val="Erős kiemelés1"/>
    <w:basedOn w:val="Norml"/>
    <w:link w:val="ErskiemelsChar"/>
    <w:uiPriority w:val="5"/>
    <w:qFormat/>
    <w:rsid w:val="00DD1B75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D1B75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DD1B7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D1B75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D1B75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D1B7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D1B7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D1B7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D1B7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D1B7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D1B7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D1B7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D1B7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D1B75"/>
  </w:style>
  <w:style w:type="character" w:styleId="Kiemels2">
    <w:name w:val="Strong"/>
    <w:basedOn w:val="Bekezdsalapbettpusa"/>
    <w:uiPriority w:val="22"/>
    <w:rsid w:val="00DD1B75"/>
    <w:rPr>
      <w:b/>
      <w:bCs/>
    </w:rPr>
  </w:style>
  <w:style w:type="character" w:styleId="Kiemels">
    <w:name w:val="Emphasis"/>
    <w:basedOn w:val="Bekezdsalapbettpusa"/>
    <w:uiPriority w:val="6"/>
    <w:qFormat/>
    <w:rsid w:val="00DD1B75"/>
    <w:rPr>
      <w:i/>
      <w:iCs/>
    </w:rPr>
  </w:style>
  <w:style w:type="paragraph" w:styleId="Nincstrkz">
    <w:name w:val="No Spacing"/>
    <w:basedOn w:val="Norml"/>
    <w:uiPriority w:val="1"/>
    <w:rsid w:val="00DD1B7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D1B7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D1B75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D1B7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1B75"/>
    <w:rPr>
      <w:b/>
      <w:i/>
    </w:rPr>
  </w:style>
  <w:style w:type="character" w:styleId="Erskiemels">
    <w:name w:val="Intense Emphasis"/>
    <w:basedOn w:val="Bekezdsalapbettpusa"/>
    <w:uiPriority w:val="21"/>
    <w:rsid w:val="00DD1B7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D1B7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D1B75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D1B75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D1B7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D1B7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D1B7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D1B7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D1B7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D1B7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DD1B75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D1B75"/>
  </w:style>
  <w:style w:type="paragraph" w:customStyle="1" w:styleId="ENNormalBox">
    <w:name w:val="EN_Normal_Box"/>
    <w:basedOn w:val="Norml"/>
    <w:uiPriority w:val="1"/>
    <w:qFormat/>
    <w:rsid w:val="00DD1B7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D1B7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D1B75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D1B7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D1B7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D1B7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D1B7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D1B7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D1B75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D1B7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D1B7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D1B75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D1B7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D1B75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DD1B75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D1B7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D1B7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D1B75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D1B7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D1B75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D1B75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D1B75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D1B75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D1B75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DD1B75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C3015E"/>
  </w:style>
  <w:style w:type="character" w:styleId="Jegyzethivatkozs">
    <w:name w:val="annotation reference"/>
    <w:basedOn w:val="Bekezdsalapbettpusa"/>
    <w:uiPriority w:val="99"/>
    <w:semiHidden/>
    <w:unhideWhenUsed/>
    <w:rsid w:val="00C30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3015E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3015E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1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15E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C3015E"/>
    <w:rPr>
      <w:vertAlign w:val="superscript"/>
    </w:rPr>
  </w:style>
  <w:style w:type="table" w:customStyle="1" w:styleId="tblzat-mtrix1">
    <w:name w:val="táblázat - mátrix1"/>
    <w:basedOn w:val="Normltblzat"/>
    <w:uiPriority w:val="2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2" w:space="0" w:color="4BACC6"/>
        <w:left w:val="single" w:sz="2" w:space="0" w:color="4BACC6"/>
        <w:bottom w:val="single" w:sz="2" w:space="0" w:color="4BACC6"/>
        <w:right w:val="single" w:sz="2" w:space="0" w:color="4BACC6"/>
        <w:insideH w:val="single" w:sz="2" w:space="0" w:color="4BACC6"/>
        <w:insideV w:val="single" w:sz="2" w:space="0" w:color="4BACC6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mbria" w:hAnsi="Cambria"/>
        <w:sz w:val="20"/>
      </w:rPr>
      <w:tblPr/>
      <w:tcPr>
        <w:shd w:val="clear" w:color="auto" w:fill="EEECE1"/>
      </w:tcPr>
    </w:tblStylePr>
    <w:tblStylePr w:type="firstCol">
      <w:pPr>
        <w:jc w:val="left"/>
      </w:pPr>
      <w:rPr>
        <w:rFonts w:ascii="Cambria" w:hAnsi="Cambria"/>
        <w:sz w:val="20"/>
      </w:rPr>
      <w:tblPr/>
      <w:tcPr>
        <w:shd w:val="clear" w:color="auto" w:fill="EEECE1"/>
      </w:tcPr>
    </w:tblStylePr>
  </w:style>
  <w:style w:type="table" w:customStyle="1" w:styleId="tblzat-fejlces1">
    <w:name w:val="táblázat - fejléces1"/>
    <w:basedOn w:val="Normltblzat"/>
    <w:uiPriority w:val="1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mbria" w:hAnsi="Cambria"/>
        <w:sz w:val="20"/>
      </w:rPr>
      <w:tblPr/>
      <w:tcPr>
        <w:shd w:val="clear" w:color="auto" w:fill="EEECE1"/>
      </w:tcPr>
    </w:tblStylePr>
    <w:tblStylePr w:type="firstCol">
      <w:rPr>
        <w:rFonts w:ascii="Cambria" w:hAnsi="Cambria"/>
        <w:sz w:val="20"/>
      </w:rPr>
    </w:tblStylePr>
  </w:style>
  <w:style w:type="table" w:customStyle="1" w:styleId="tblzat-oldallces1">
    <w:name w:val="táblázat - oldalléces1"/>
    <w:basedOn w:val="Normltblzat"/>
    <w:uiPriority w:val="3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mbria" w:hAnsi="Cambria"/>
        <w:sz w:val="20"/>
      </w:rPr>
    </w:tblStylePr>
    <w:tblStylePr w:type="firstCol">
      <w:rPr>
        <w:rFonts w:ascii="Cambria" w:hAnsi="Cambria"/>
        <w:sz w:val="20"/>
      </w:rPr>
      <w:tblPr/>
      <w:tcPr>
        <w:shd w:val="clear" w:color="auto" w:fill="EEECE1"/>
      </w:tcPr>
    </w:tblStylePr>
  </w:style>
  <w:style w:type="table" w:customStyle="1" w:styleId="Szeglynlkli1">
    <w:name w:val="Szegély nélküli1"/>
    <w:basedOn w:val="Normltblzat"/>
    <w:next w:val="Rcsostblzat"/>
    <w:uiPriority w:val="59"/>
    <w:rsid w:val="00C3015E"/>
    <w:pPr>
      <w:contextualSpacing/>
    </w:pPr>
    <w:tblPr/>
    <w:tcPr>
      <w:vAlign w:val="center"/>
    </w:tcPr>
  </w:style>
  <w:style w:type="numbering" w:customStyle="1" w:styleId="Style11">
    <w:name w:val="Style11"/>
    <w:uiPriority w:val="99"/>
    <w:rsid w:val="00C3015E"/>
    <w:pPr>
      <w:numPr>
        <w:numId w:val="10"/>
      </w:numPr>
    </w:pPr>
  </w:style>
  <w:style w:type="table" w:customStyle="1" w:styleId="Calendar21">
    <w:name w:val="Calendar 21"/>
    <w:basedOn w:val="Normltblzat"/>
    <w:uiPriority w:val="99"/>
    <w:qFormat/>
    <w:rsid w:val="00C3015E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Shading-Accent111">
    <w:name w:val="Light Shading - Accent 111"/>
    <w:basedOn w:val="Normltblzat"/>
    <w:uiPriority w:val="60"/>
    <w:rsid w:val="00C3015E"/>
    <w:rPr>
      <w:rFonts w:eastAsia="Times New Roman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Vilgosrnykols1jellszn11">
    <w:name w:val="Világos árnyékolás – 1. jelölőszín11"/>
    <w:basedOn w:val="Normltblzat"/>
    <w:uiPriority w:val="60"/>
    <w:rsid w:val="00C3015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Hierarchikuslista1">
    <w:name w:val="Hierarchikus lista1"/>
    <w:uiPriority w:val="99"/>
    <w:rsid w:val="00C3015E"/>
    <w:pPr>
      <w:numPr>
        <w:numId w:val="11"/>
      </w:numPr>
    </w:pPr>
  </w:style>
  <w:style w:type="table" w:customStyle="1" w:styleId="Rcsos1">
    <w:name w:val="Rácsos1"/>
    <w:basedOn w:val="Normltblzat"/>
    <w:uiPriority w:val="99"/>
    <w:rsid w:val="00C3015E"/>
    <w:rPr>
      <w:rFonts w:ascii="Cambria" w:hAnsi="Cambria"/>
      <w:color w:val="4BACC6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8" w:space="0" w:color="4BACC6"/>
        <w:right w:val="single" w:sz="4" w:space="0" w:color="4BACC6"/>
        <w:insideV w:val="single" w:sz="4" w:space="0" w:color="4BACC6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mbria" w:hAnsi="Cambria"/>
        <w:b w:val="0"/>
        <w:i w:val="0"/>
        <w:color w:val="4BACC6"/>
        <w:sz w:val="36"/>
      </w:rPr>
      <w:tblPr/>
      <w:tcPr>
        <w:tcBorders>
          <w:top w:val="single" w:sz="8" w:space="0" w:color="4BACC6"/>
          <w:left w:val="single" w:sz="8" w:space="0" w:color="4BACC6"/>
          <w:bottom w:val="single" w:sz="24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EEECE1"/>
      </w:tcPr>
    </w:tblStylePr>
    <w:tblStylePr w:type="band2Horz">
      <w:tblPr/>
      <w:tcPr>
        <w:shd w:val="clear" w:color="auto" w:fill="F4F3EC"/>
      </w:tcPr>
    </w:tblStylePr>
  </w:style>
  <w:style w:type="paragraph" w:customStyle="1" w:styleId="Erskiemels2">
    <w:name w:val="Erős kiemelés2"/>
    <w:basedOn w:val="Norml"/>
    <w:uiPriority w:val="5"/>
    <w:qFormat/>
    <w:rsid w:val="001615CD"/>
    <w:rPr>
      <w:b/>
      <w:i/>
    </w:rPr>
  </w:style>
  <w:style w:type="paragraph" w:customStyle="1" w:styleId="Erskiemels3">
    <w:name w:val="Erős kiemelés3"/>
    <w:basedOn w:val="Norml"/>
    <w:uiPriority w:val="5"/>
    <w:qFormat/>
    <w:rsid w:val="0090599C"/>
    <w:rPr>
      <w:b/>
      <w:i/>
    </w:rPr>
  </w:style>
  <w:style w:type="character" w:styleId="Feloldatlanmegemlts">
    <w:name w:val="Unresolved Mention"/>
    <w:basedOn w:val="Bekezdsalapbettpusa"/>
    <w:uiPriority w:val="99"/>
    <w:semiHidden/>
    <w:unhideWhenUsed/>
    <w:rsid w:val="00A35C6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D343F"/>
  </w:style>
  <w:style w:type="paragraph" w:customStyle="1" w:styleId="Erskiemels4">
    <w:name w:val="Erős kiemelés4"/>
    <w:basedOn w:val="Norml"/>
    <w:uiPriority w:val="5"/>
    <w:qFormat/>
    <w:rsid w:val="00857F9B"/>
    <w:rPr>
      <w:b/>
      <w:i/>
    </w:rPr>
  </w:style>
  <w:style w:type="paragraph" w:customStyle="1" w:styleId="Erskiemels5">
    <w:name w:val="Erős kiemelés5"/>
    <w:basedOn w:val="Norml"/>
    <w:uiPriority w:val="5"/>
    <w:qFormat/>
    <w:rsid w:val="0078795C"/>
    <w:rPr>
      <w:b/>
      <w:i/>
    </w:rPr>
  </w:style>
  <w:style w:type="paragraph" w:customStyle="1" w:styleId="Erskiemels6">
    <w:name w:val="Erős kiemelés6"/>
    <w:basedOn w:val="Norml"/>
    <w:uiPriority w:val="5"/>
    <w:qFormat/>
    <w:rsid w:val="000773A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9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86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5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2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8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1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6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16B5C4D-D02D-47D5-8CE8-6941CEBB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2024-04-02T07:59:00Z</dcterms:created>
  <dcterms:modified xsi:type="dcterms:W3CDTF">2024-04-02T10:56:00Z</dcterms:modified>
</cp:coreProperties>
</file>