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84D64" w14:textId="79F802C3" w:rsidR="00702AEF" w:rsidRPr="007D56E1" w:rsidRDefault="004535C2" w:rsidP="00702AEF">
      <w:pPr>
        <w:pStyle w:val="Default"/>
        <w:jc w:val="both"/>
        <w:rPr>
          <w:b/>
          <w:bCs/>
          <w:lang w:val="en-GB"/>
        </w:rPr>
      </w:pPr>
      <w:r w:rsidRPr="007D56E1">
        <w:rPr>
          <w:b/>
          <w:bCs/>
          <w:lang w:val="en-GB"/>
        </w:rPr>
        <w:t>Annex 10</w:t>
      </w:r>
    </w:p>
    <w:p w14:paraId="39BDE426" w14:textId="77777777" w:rsidR="00702AEF" w:rsidRPr="007D56E1" w:rsidRDefault="00702AEF" w:rsidP="00702AEF">
      <w:pPr>
        <w:pStyle w:val="Default"/>
        <w:jc w:val="both"/>
        <w:rPr>
          <w:b/>
          <w:bCs/>
          <w:lang w:val="en-GB"/>
        </w:rPr>
      </w:pPr>
    </w:p>
    <w:p w14:paraId="180359CD" w14:textId="77777777" w:rsidR="004535C2" w:rsidRPr="007D56E1" w:rsidRDefault="004535C2" w:rsidP="00702AEF">
      <w:pPr>
        <w:pStyle w:val="Default"/>
        <w:jc w:val="both"/>
        <w:rPr>
          <w:b/>
          <w:bCs/>
          <w:color w:val="0C2148" w:themeColor="text2"/>
          <w:lang w:val="en-GB"/>
        </w:rPr>
      </w:pPr>
      <w:r w:rsidRPr="007D56E1">
        <w:rPr>
          <w:b/>
          <w:bCs/>
          <w:color w:val="0C2148" w:themeColor="text2"/>
          <w:lang w:val="en-GB"/>
        </w:rPr>
        <w:t xml:space="preserve">Key areas of the </w:t>
      </w:r>
      <w:proofErr w:type="spellStart"/>
      <w:r w:rsidRPr="007D56E1">
        <w:rPr>
          <w:b/>
          <w:bCs/>
          <w:color w:val="0C2148" w:themeColor="text2"/>
          <w:lang w:val="en-GB"/>
        </w:rPr>
        <w:t>ILAAP</w:t>
      </w:r>
      <w:proofErr w:type="spellEnd"/>
      <w:r w:rsidRPr="007D56E1">
        <w:rPr>
          <w:b/>
          <w:bCs/>
          <w:color w:val="0C2148" w:themeColor="text2"/>
          <w:lang w:val="en-GB"/>
        </w:rPr>
        <w:t xml:space="preserve"> review </w:t>
      </w:r>
    </w:p>
    <w:p w14:paraId="2600FE05" w14:textId="77777777" w:rsidR="004535C2" w:rsidRPr="007D56E1" w:rsidRDefault="004535C2" w:rsidP="00702AEF">
      <w:pPr>
        <w:pStyle w:val="Default"/>
        <w:jc w:val="both"/>
        <w:rPr>
          <w:sz w:val="23"/>
          <w:szCs w:val="23"/>
          <w:lang w:val="en-GB"/>
        </w:rPr>
      </w:pPr>
    </w:p>
    <w:p w14:paraId="52EAA5E4" w14:textId="5398BFC0" w:rsidR="00B944EB" w:rsidRPr="007D56E1" w:rsidRDefault="00E16FD6" w:rsidP="00D4480D">
      <w:pPr>
        <w:pStyle w:val="Default"/>
        <w:ind w:left="360"/>
        <w:jc w:val="both"/>
        <w:rPr>
          <w:lang w:val="en-GB"/>
        </w:rPr>
      </w:pPr>
      <w:r w:rsidRPr="007D56E1">
        <w:rPr>
          <w:lang w:val="en-GB"/>
        </w:rPr>
        <w:t>During its review of liquidity compliance, the supervisory authority identified deficiencies affecting several institutions in the following areas. Institutions are expected to review their practices for full compliance with the law, taking these areas into account, and to assess whether compliance with the legal requirements is sufficient to manage their own risks or whether stricter requirements are necessary.</w:t>
      </w:r>
    </w:p>
    <w:p w14:paraId="0EEB021C" w14:textId="77777777" w:rsidR="00702AEF" w:rsidRPr="007D56E1" w:rsidRDefault="00702AEF" w:rsidP="00702AEF">
      <w:pPr>
        <w:pStyle w:val="Default"/>
        <w:jc w:val="both"/>
        <w:rPr>
          <w:lang w:val="en-GB"/>
        </w:rPr>
      </w:pPr>
    </w:p>
    <w:p w14:paraId="68BC9D53" w14:textId="77777777" w:rsidR="00702AEF" w:rsidRPr="007D56E1" w:rsidRDefault="00702AEF" w:rsidP="00702AEF">
      <w:pPr>
        <w:pStyle w:val="Cmsor1"/>
        <w:jc w:val="both"/>
        <w:rPr>
          <w:lang w:val="en-GB"/>
        </w:rPr>
      </w:pPr>
      <w:r w:rsidRPr="007D56E1">
        <w:rPr>
          <w:lang w:val="en-GB"/>
        </w:rPr>
        <w:t>Redeemable deposits</w:t>
      </w:r>
    </w:p>
    <w:p w14:paraId="26EC58FD" w14:textId="77777777" w:rsidR="00702AEF" w:rsidRPr="007D56E1" w:rsidRDefault="00702AEF" w:rsidP="00D4480D">
      <w:pPr>
        <w:pStyle w:val="Default"/>
        <w:ind w:left="360"/>
        <w:jc w:val="both"/>
        <w:rPr>
          <w:lang w:val="en-GB"/>
        </w:rPr>
      </w:pPr>
      <w:r w:rsidRPr="007D56E1">
        <w:rPr>
          <w:lang w:val="en-GB"/>
        </w:rPr>
        <w:t xml:space="preserve">When calculating </w:t>
      </w:r>
      <w:proofErr w:type="spellStart"/>
      <w:r w:rsidRPr="007D56E1">
        <w:rPr>
          <w:lang w:val="en-GB"/>
        </w:rPr>
        <w:t>LCR</w:t>
      </w:r>
      <w:proofErr w:type="spellEnd"/>
      <w:r w:rsidRPr="007D56E1">
        <w:rPr>
          <w:lang w:val="en-GB"/>
        </w:rPr>
        <w:t xml:space="preserve"> outflows, funds must also be taken into account where “the provider of the funds </w:t>
      </w:r>
      <w:r w:rsidRPr="007D56E1">
        <w:rPr>
          <w:sz w:val="23"/>
          <w:szCs w:val="23"/>
          <w:lang w:val="en-GB"/>
        </w:rPr>
        <w:t>may request</w:t>
      </w:r>
      <w:r w:rsidRPr="007D56E1">
        <w:rPr>
          <w:lang w:val="en-GB"/>
        </w:rPr>
        <w:t xml:space="preserve"> repayment, or where the provider of the funds may assume that the credit institution will repay the liability within the next 30 calendar days”.</w:t>
      </w:r>
    </w:p>
    <w:p w14:paraId="541EA199" w14:textId="77777777" w:rsidR="00702AEF" w:rsidRPr="007D56E1" w:rsidRDefault="00702AEF" w:rsidP="00D4480D">
      <w:pPr>
        <w:pStyle w:val="Default"/>
        <w:jc w:val="both"/>
        <w:rPr>
          <w:lang w:val="en-GB"/>
        </w:rPr>
      </w:pPr>
    </w:p>
    <w:p w14:paraId="362A538F" w14:textId="3E18DD1D" w:rsidR="00702AEF" w:rsidRPr="007D56E1" w:rsidRDefault="00702AEF" w:rsidP="00D4480D">
      <w:pPr>
        <w:pStyle w:val="Default"/>
        <w:ind w:left="360"/>
        <w:jc w:val="both"/>
        <w:rPr>
          <w:lang w:val="en-GB"/>
        </w:rPr>
      </w:pPr>
      <w:r w:rsidRPr="007D56E1">
        <w:rPr>
          <w:lang w:val="en-GB"/>
        </w:rPr>
        <w:t xml:space="preserve">The </w:t>
      </w:r>
      <w:proofErr w:type="spellStart"/>
      <w:r w:rsidRPr="007D56E1">
        <w:rPr>
          <w:lang w:val="en-GB"/>
        </w:rPr>
        <w:t>MNB</w:t>
      </w:r>
      <w:proofErr w:type="spellEnd"/>
      <w:r w:rsidRPr="007D56E1">
        <w:rPr>
          <w:lang w:val="en-GB"/>
        </w:rPr>
        <w:t xml:space="preserve"> expects institutions not to automatically classify their funds into </w:t>
      </w:r>
      <w:proofErr w:type="spellStart"/>
      <w:r w:rsidRPr="007D56E1">
        <w:rPr>
          <w:lang w:val="en-GB"/>
        </w:rPr>
        <w:t>LCR</w:t>
      </w:r>
      <w:proofErr w:type="spellEnd"/>
      <w:r w:rsidRPr="007D56E1">
        <w:rPr>
          <w:lang w:val="en-GB"/>
        </w:rPr>
        <w:t xml:space="preserve"> categories based on maturity but to review whether they include any call options. (Special deposit structures, closed-end investment funds with liquidity secured by redemption by the bank, deposits placed by real estate funds that are mandatorily redeemable by law, mandatory redemption of retail government securities sold as deposit substitutes, etc.).</w:t>
      </w:r>
    </w:p>
    <w:p w14:paraId="3DAB8F96" w14:textId="77777777" w:rsidR="0022279B" w:rsidRPr="007D56E1" w:rsidRDefault="0022279B" w:rsidP="0022279B">
      <w:pPr>
        <w:pStyle w:val="Cmsor1"/>
        <w:jc w:val="both"/>
        <w:rPr>
          <w:lang w:val="en-GB"/>
        </w:rPr>
      </w:pPr>
      <w:r w:rsidRPr="007D56E1">
        <w:rPr>
          <w:lang w:val="en-GB"/>
        </w:rPr>
        <w:t>Operational deposits</w:t>
      </w:r>
    </w:p>
    <w:p w14:paraId="79B03AAA" w14:textId="77777777" w:rsidR="002959AB" w:rsidRPr="007D56E1" w:rsidRDefault="002959AB" w:rsidP="00D4480D">
      <w:pPr>
        <w:pStyle w:val="Default"/>
        <w:ind w:left="360"/>
        <w:jc w:val="both"/>
        <w:rPr>
          <w:lang w:val="en-GB"/>
        </w:rPr>
      </w:pPr>
      <w:r w:rsidRPr="007D56E1">
        <w:rPr>
          <w:lang w:val="en-GB"/>
        </w:rPr>
        <w:t xml:space="preserve">When calculating the </w:t>
      </w:r>
      <w:proofErr w:type="spellStart"/>
      <w:r w:rsidRPr="007D56E1">
        <w:rPr>
          <w:lang w:val="en-GB"/>
        </w:rPr>
        <w:t>LCR</w:t>
      </w:r>
      <w:proofErr w:type="spellEnd"/>
      <w:r w:rsidRPr="007D56E1">
        <w:rPr>
          <w:lang w:val="en-GB"/>
        </w:rPr>
        <w:t>, “only that part of the deposit that is necessary for the use of the service of which the deposit is a by-product should be treated as an operational deposit. The part exceeding this amount should not be treated as an operational deposit.”</w:t>
      </w:r>
    </w:p>
    <w:p w14:paraId="78C78F67" w14:textId="77777777" w:rsidR="002959AB" w:rsidRPr="007D56E1" w:rsidRDefault="002959AB" w:rsidP="00D4480D">
      <w:pPr>
        <w:pStyle w:val="Default"/>
        <w:jc w:val="both"/>
        <w:rPr>
          <w:lang w:val="en-GB"/>
        </w:rPr>
      </w:pPr>
    </w:p>
    <w:p w14:paraId="73D7FFEA" w14:textId="2D034B62" w:rsidR="008E78A7" w:rsidRPr="007D56E1" w:rsidRDefault="002959AB" w:rsidP="00D4480D">
      <w:pPr>
        <w:pStyle w:val="Default"/>
        <w:ind w:left="360"/>
        <w:jc w:val="both"/>
        <w:rPr>
          <w:lang w:val="en-GB"/>
        </w:rPr>
      </w:pPr>
      <w:r w:rsidRPr="007D56E1">
        <w:rPr>
          <w:lang w:val="en-GB"/>
        </w:rPr>
        <w:t xml:space="preserve">The </w:t>
      </w:r>
      <w:proofErr w:type="spellStart"/>
      <w:r w:rsidRPr="007D56E1">
        <w:rPr>
          <w:lang w:val="en-GB"/>
        </w:rPr>
        <w:t>MNB</w:t>
      </w:r>
      <w:proofErr w:type="spellEnd"/>
      <w:r w:rsidRPr="007D56E1">
        <w:rPr>
          <w:lang w:val="en-GB"/>
        </w:rPr>
        <w:t xml:space="preserve"> expects institutions using the operational deposit category to have a methodology in place for determining the balance necessary to maintain the operational relationship. On the other hand, it should perform a statistical estimate to ensure that the average outflow factor of the deposit portfolio divided into operational and non-operational parts adequately reflects the risk of the total deposit portfolio.</w:t>
      </w:r>
    </w:p>
    <w:p w14:paraId="5033D282" w14:textId="65E0DB35" w:rsidR="008E78A7" w:rsidRPr="007D56E1" w:rsidRDefault="008E78A7" w:rsidP="008E78A7">
      <w:pPr>
        <w:pStyle w:val="Cmsor1"/>
        <w:jc w:val="both"/>
        <w:rPr>
          <w:lang w:val="en-GB"/>
        </w:rPr>
      </w:pPr>
      <w:r w:rsidRPr="007D56E1">
        <w:rPr>
          <w:lang w:val="en-GB"/>
        </w:rPr>
        <w:t>balance sheet consistency</w:t>
      </w:r>
    </w:p>
    <w:p w14:paraId="48506B5E" w14:textId="49D1FE17" w:rsidR="008E78A7" w:rsidRPr="007D56E1" w:rsidRDefault="008E78A7" w:rsidP="00D4480D">
      <w:pPr>
        <w:pStyle w:val="Default"/>
        <w:ind w:left="360"/>
        <w:jc w:val="both"/>
        <w:rPr>
          <w:lang w:val="en-GB"/>
        </w:rPr>
      </w:pPr>
      <w:r w:rsidRPr="007D56E1">
        <w:rPr>
          <w:lang w:val="en-GB"/>
        </w:rPr>
        <w:t xml:space="preserve">The </w:t>
      </w:r>
      <w:proofErr w:type="spellStart"/>
      <w:r w:rsidRPr="007D56E1">
        <w:rPr>
          <w:lang w:val="en-GB"/>
        </w:rPr>
        <w:t>MNB</w:t>
      </w:r>
      <w:proofErr w:type="spellEnd"/>
      <w:r w:rsidRPr="007D56E1">
        <w:rPr>
          <w:lang w:val="en-GB"/>
        </w:rPr>
        <w:t xml:space="preserve"> examines whether the deposit portfolio included in the balance sheet appears as an outflow in the </w:t>
      </w:r>
      <w:proofErr w:type="spellStart"/>
      <w:r w:rsidRPr="007D56E1">
        <w:rPr>
          <w:lang w:val="en-GB"/>
        </w:rPr>
        <w:t>LCR</w:t>
      </w:r>
      <w:proofErr w:type="spellEnd"/>
      <w:r w:rsidRPr="007D56E1">
        <w:rPr>
          <w:lang w:val="en-GB"/>
        </w:rPr>
        <w:t xml:space="preserve">. Regardless of the customer sector, in the event of any significant discrepancies, the </w:t>
      </w:r>
      <w:proofErr w:type="spellStart"/>
      <w:r w:rsidRPr="007D56E1">
        <w:rPr>
          <w:lang w:val="en-GB"/>
        </w:rPr>
        <w:t>MNB</w:t>
      </w:r>
      <w:proofErr w:type="spellEnd"/>
      <w:r w:rsidRPr="007D56E1">
        <w:rPr>
          <w:lang w:val="en-GB"/>
        </w:rPr>
        <w:t xml:space="preserve"> examines the legitimacy of the exemption based on contract templates and maturities.</w:t>
      </w:r>
    </w:p>
    <w:p w14:paraId="5B3B5F02" w14:textId="77777777" w:rsidR="00C93917" w:rsidRPr="007D56E1" w:rsidRDefault="00C93917" w:rsidP="00C93917">
      <w:pPr>
        <w:pStyle w:val="Cmsor1"/>
        <w:jc w:val="both"/>
        <w:rPr>
          <w:lang w:val="en-GB"/>
        </w:rPr>
      </w:pPr>
      <w:bookmarkStart w:id="0" w:name="_Hlk54949693"/>
      <w:r w:rsidRPr="007D56E1">
        <w:rPr>
          <w:lang w:val="en-GB"/>
        </w:rPr>
        <w:lastRenderedPageBreak/>
        <w:t>Review of liquid assets</w:t>
      </w:r>
    </w:p>
    <w:p w14:paraId="0FB8B482" w14:textId="1A44835E" w:rsidR="00C93917" w:rsidRPr="007D56E1" w:rsidRDefault="00C93917" w:rsidP="00C93917">
      <w:pPr>
        <w:pStyle w:val="Default"/>
        <w:ind w:left="360"/>
        <w:jc w:val="both"/>
        <w:rPr>
          <w:lang w:val="en-GB"/>
        </w:rPr>
      </w:pPr>
      <w:r w:rsidRPr="007D56E1">
        <w:rPr>
          <w:lang w:val="en-GB"/>
        </w:rPr>
        <w:t xml:space="preserve">According to the </w:t>
      </w:r>
      <w:proofErr w:type="spellStart"/>
      <w:r w:rsidRPr="007D56E1">
        <w:rPr>
          <w:lang w:val="en-GB"/>
        </w:rPr>
        <w:t>LCR</w:t>
      </w:r>
      <w:proofErr w:type="spellEnd"/>
      <w:r w:rsidRPr="007D56E1">
        <w:rPr>
          <w:lang w:val="en-GB"/>
        </w:rPr>
        <w:t xml:space="preserve"> regulation, the determination of </w:t>
      </w:r>
      <w:bookmarkEnd w:id="0"/>
      <w:r w:rsidRPr="007D56E1">
        <w:rPr>
          <w:lang w:val="en-GB"/>
        </w:rPr>
        <w:t xml:space="preserve">liquid assets is a multi-step procedure, and the application of the detailed rules is not straightforward in the case of all instruments. However, the report uses consolidated categories both in terms of instruments and calculation logic; the vast majority of liquid assets appear in a few cells. The volume of liquid assets reported in the </w:t>
      </w:r>
      <w:proofErr w:type="spellStart"/>
      <w:r w:rsidRPr="007D56E1">
        <w:rPr>
          <w:lang w:val="en-GB"/>
        </w:rPr>
        <w:t>LCR</w:t>
      </w:r>
      <w:proofErr w:type="spellEnd"/>
      <w:r w:rsidRPr="007D56E1">
        <w:rPr>
          <w:lang w:val="en-GB"/>
        </w:rPr>
        <w:t xml:space="preserve"> thus cannot be directly compared to other regular data reports. The </w:t>
      </w:r>
      <w:proofErr w:type="spellStart"/>
      <w:r w:rsidRPr="007D56E1">
        <w:rPr>
          <w:lang w:val="en-GB"/>
        </w:rPr>
        <w:t>MNB</w:t>
      </w:r>
      <w:proofErr w:type="spellEnd"/>
      <w:r w:rsidRPr="007D56E1">
        <w:rPr>
          <w:lang w:val="en-GB"/>
        </w:rPr>
        <w:t xml:space="preserve"> may therefore request a breakdown of liquid assets under the </w:t>
      </w:r>
      <w:proofErr w:type="spellStart"/>
      <w:r w:rsidRPr="007D56E1">
        <w:rPr>
          <w:lang w:val="en-GB"/>
        </w:rPr>
        <w:t>LCR</w:t>
      </w:r>
      <w:proofErr w:type="spellEnd"/>
      <w:r w:rsidRPr="007D56E1">
        <w:rPr>
          <w:lang w:val="en-GB"/>
        </w:rPr>
        <w:t xml:space="preserve">, reflecting the individual instruments, valuation and stress steps, and other adjustments. The template used can be found in </w:t>
      </w:r>
      <w:r w:rsidRPr="007D56E1">
        <w:rPr>
          <w:rFonts w:asciiTheme="minorHAnsi" w:hAnsiTheme="minorHAnsi"/>
          <w:lang w:val="en-GB"/>
        </w:rPr>
        <w:t>Annex 12: “Request for data to check for unstable funds”.</w:t>
      </w:r>
    </w:p>
    <w:p w14:paraId="4637375D" w14:textId="64063D83" w:rsidR="00950C93" w:rsidRPr="007D56E1" w:rsidRDefault="00950C93" w:rsidP="00950C93">
      <w:pPr>
        <w:pStyle w:val="Cmsor1"/>
        <w:jc w:val="both"/>
        <w:rPr>
          <w:lang w:val="en-GB"/>
        </w:rPr>
      </w:pPr>
      <w:r w:rsidRPr="007D56E1">
        <w:rPr>
          <w:lang w:val="en-GB"/>
        </w:rPr>
        <w:t>Daily compliance with indicators</w:t>
      </w:r>
    </w:p>
    <w:p w14:paraId="7EBBDE48" w14:textId="28F97554" w:rsidR="00C863F5" w:rsidRPr="007D56E1" w:rsidRDefault="00950C93" w:rsidP="00CB3100">
      <w:pPr>
        <w:pStyle w:val="Default"/>
        <w:ind w:left="360"/>
        <w:jc w:val="both"/>
        <w:rPr>
          <w:lang w:val="en-GB"/>
        </w:rPr>
      </w:pPr>
      <w:r w:rsidRPr="007D56E1">
        <w:rPr>
          <w:lang w:val="en-GB"/>
        </w:rPr>
        <w:t xml:space="preserve">The liquidity and funding indicators prescribed by the </w:t>
      </w:r>
      <w:proofErr w:type="spellStart"/>
      <w:r w:rsidRPr="007D56E1">
        <w:rPr>
          <w:lang w:val="en-GB"/>
        </w:rPr>
        <w:t>MNB</w:t>
      </w:r>
      <w:proofErr w:type="spellEnd"/>
      <w:r w:rsidRPr="007D56E1">
        <w:rPr>
          <w:lang w:val="en-GB"/>
        </w:rPr>
        <w:t xml:space="preserve"> must be complied with on an ongoing basis, not only at the reference dates for the related data reports. If, based on the regular daily data reports, the </w:t>
      </w:r>
      <w:proofErr w:type="spellStart"/>
      <w:r w:rsidRPr="007D56E1">
        <w:rPr>
          <w:lang w:val="en-GB"/>
        </w:rPr>
        <w:t>MNB</w:t>
      </w:r>
      <w:proofErr w:type="spellEnd"/>
      <w:r w:rsidRPr="007D56E1">
        <w:rPr>
          <w:lang w:val="en-GB"/>
        </w:rPr>
        <w:t xml:space="preserve"> does not consider ongoing compliance to be met, it will examine this in more detail as part of its </w:t>
      </w:r>
      <w:proofErr w:type="spellStart"/>
      <w:r w:rsidRPr="007D56E1">
        <w:rPr>
          <w:lang w:val="en-GB"/>
        </w:rPr>
        <w:t>ILAAP</w:t>
      </w:r>
      <w:proofErr w:type="spellEnd"/>
      <w:r w:rsidRPr="007D56E1">
        <w:rPr>
          <w:lang w:val="en-GB"/>
        </w:rPr>
        <w:t xml:space="preserve"> reviews.</w:t>
      </w:r>
    </w:p>
    <w:p w14:paraId="4A717C56" w14:textId="4BDFC052" w:rsidR="00C863F5" w:rsidRPr="007D56E1" w:rsidRDefault="00C863F5" w:rsidP="00C863F5">
      <w:pPr>
        <w:pStyle w:val="Default"/>
        <w:ind w:left="360"/>
        <w:jc w:val="both"/>
        <w:rPr>
          <w:lang w:val="en-GB"/>
        </w:rPr>
      </w:pPr>
    </w:p>
    <w:p w14:paraId="2E396FB8" w14:textId="77777777" w:rsidR="003637FA" w:rsidRPr="007D56E1" w:rsidRDefault="003637FA" w:rsidP="003637FA">
      <w:pPr>
        <w:pStyle w:val="Cmsor1"/>
        <w:jc w:val="both"/>
        <w:rPr>
          <w:lang w:val="en-GB"/>
        </w:rPr>
      </w:pPr>
      <w:r w:rsidRPr="007D56E1">
        <w:rPr>
          <w:lang w:val="en-GB"/>
        </w:rPr>
        <w:t>Management of customer funds received in the course of investment services</w:t>
      </w:r>
    </w:p>
    <w:p w14:paraId="6C7FA5FB" w14:textId="43F9B300" w:rsidR="003637FA" w:rsidRPr="007D56E1" w:rsidRDefault="003637FA" w:rsidP="003637FA">
      <w:pPr>
        <w:pStyle w:val="Default"/>
        <w:ind w:left="360"/>
        <w:jc w:val="both"/>
        <w:rPr>
          <w:lang w:val="en-GB"/>
        </w:rPr>
      </w:pPr>
      <w:r w:rsidRPr="007D56E1">
        <w:rPr>
          <w:lang w:val="en-GB"/>
        </w:rPr>
        <w:t xml:space="preserve">In the case of funds received in the course of investment services activities and held in customer accounts that are not covered by OBA deposit insurance but are covered by BEVA insurance, the Bank, as an investment firm, may not dispose of the funds as its own pursuant to Section 57(2) of the Capital Market Act. When these amounts appear on the Bank’s asset side, the requirement relating to the operational requirements for liquid assets (Article 8(3) of EU Regulation 2015/61), according to which the requirement “credit institutions shall ensure that their liquid assets are under the control of a specific liquidity management function within the credit institution” cannot be met due to the provisions of the Capital Market Act. Thus, the Bank may not include these funds in its liquid assets at either the individual or consolidated level. The </w:t>
      </w:r>
      <w:proofErr w:type="spellStart"/>
      <w:r w:rsidRPr="007D56E1">
        <w:rPr>
          <w:lang w:val="en-GB"/>
        </w:rPr>
        <w:t>MNB</w:t>
      </w:r>
      <w:proofErr w:type="spellEnd"/>
      <w:r w:rsidRPr="007D56E1">
        <w:rPr>
          <w:lang w:val="en-GB"/>
        </w:rPr>
        <w:t xml:space="preserve"> expects the Bank not to consider funds received in the course of investment services and held in customer accounts as freely available and to exclude them from the </w:t>
      </w:r>
      <w:proofErr w:type="spellStart"/>
      <w:r w:rsidRPr="007D56E1">
        <w:rPr>
          <w:lang w:val="en-GB"/>
        </w:rPr>
        <w:t>LCR</w:t>
      </w:r>
      <w:proofErr w:type="spellEnd"/>
      <w:r w:rsidRPr="007D56E1">
        <w:rPr>
          <w:lang w:val="en-GB"/>
        </w:rPr>
        <w:t xml:space="preserve"> calculation at both the individual and group levels. (In the case of an investment firm belonging to the group, rather than the Bank, customer funds placed by the investment firm may be included in the individual bank report but must still be excluded from the consolidated report.) In the absence of justification, the </w:t>
      </w:r>
      <w:proofErr w:type="spellStart"/>
      <w:r w:rsidRPr="007D56E1">
        <w:rPr>
          <w:lang w:val="en-GB"/>
        </w:rPr>
        <w:t>MNB</w:t>
      </w:r>
      <w:proofErr w:type="spellEnd"/>
      <w:r w:rsidRPr="007D56E1">
        <w:rPr>
          <w:lang w:val="en-GB"/>
        </w:rPr>
        <w:t xml:space="preserve"> balance – in the case of foreign currency, the foreign currency nostro balance – must be reduced on the asset side. The requirement does not apply to amounts held in cash (deposit) accounts linked to securities accounts.</w:t>
      </w:r>
    </w:p>
    <w:p w14:paraId="2977C765" w14:textId="77777777" w:rsidR="009D71D5" w:rsidRPr="007D56E1" w:rsidRDefault="009D71D5" w:rsidP="003637FA">
      <w:pPr>
        <w:pStyle w:val="Default"/>
        <w:ind w:left="360"/>
        <w:jc w:val="both"/>
        <w:rPr>
          <w:lang w:val="en-GB"/>
        </w:rPr>
      </w:pPr>
    </w:p>
    <w:p w14:paraId="563A7E85" w14:textId="5A7D3B2E" w:rsidR="009D71D5" w:rsidRPr="007D56E1" w:rsidRDefault="009D71D5" w:rsidP="00580251">
      <w:pPr>
        <w:pStyle w:val="Cmsor1"/>
        <w:jc w:val="both"/>
        <w:rPr>
          <w:lang w:val="en-GB"/>
        </w:rPr>
      </w:pPr>
      <w:r w:rsidRPr="007D56E1">
        <w:rPr>
          <w:lang w:val="en-GB"/>
        </w:rPr>
        <w:t xml:space="preserve">Foreign currency </w:t>
      </w:r>
      <w:proofErr w:type="spellStart"/>
      <w:r w:rsidRPr="007D56E1">
        <w:rPr>
          <w:lang w:val="en-GB"/>
        </w:rPr>
        <w:t>LCR</w:t>
      </w:r>
      <w:proofErr w:type="spellEnd"/>
      <w:r w:rsidRPr="007D56E1">
        <w:rPr>
          <w:lang w:val="en-GB"/>
        </w:rPr>
        <w:t xml:space="preserve"> compliance</w:t>
      </w:r>
    </w:p>
    <w:p w14:paraId="4292220A" w14:textId="77777777" w:rsidR="009D71D5" w:rsidRPr="007D56E1" w:rsidRDefault="009D71D5" w:rsidP="003637FA">
      <w:pPr>
        <w:pStyle w:val="Default"/>
        <w:ind w:left="360"/>
        <w:jc w:val="both"/>
        <w:rPr>
          <w:lang w:val="en-GB"/>
        </w:rPr>
      </w:pPr>
    </w:p>
    <w:p w14:paraId="729F3589" w14:textId="016755B0" w:rsidR="009D71D5" w:rsidRPr="007D56E1" w:rsidRDefault="009D71D5" w:rsidP="003637FA">
      <w:pPr>
        <w:pStyle w:val="Default"/>
        <w:ind w:left="360"/>
        <w:jc w:val="both"/>
        <w:rPr>
          <w:lang w:val="en-GB"/>
        </w:rPr>
      </w:pPr>
      <w:r w:rsidRPr="007D56E1">
        <w:rPr>
          <w:lang w:val="en-GB"/>
        </w:rPr>
        <w:lastRenderedPageBreak/>
        <w:t xml:space="preserve">Pursuant to Article 8(6) of EU Regulation 2015/61, the </w:t>
      </w:r>
      <w:proofErr w:type="spellStart"/>
      <w:r w:rsidRPr="007D56E1">
        <w:rPr>
          <w:lang w:val="en-GB"/>
        </w:rPr>
        <w:t>MNB</w:t>
      </w:r>
      <w:proofErr w:type="spellEnd"/>
      <w:r w:rsidRPr="007D56E1">
        <w:rPr>
          <w:lang w:val="en-GB"/>
        </w:rPr>
        <w:t xml:space="preserve"> expects the adjusted foreign currency </w:t>
      </w:r>
      <w:proofErr w:type="spellStart"/>
      <w:r w:rsidRPr="007D56E1">
        <w:rPr>
          <w:lang w:val="en-GB"/>
        </w:rPr>
        <w:t>LCR</w:t>
      </w:r>
      <w:proofErr w:type="spellEnd"/>
      <w:r w:rsidRPr="007D56E1">
        <w:rPr>
          <w:lang w:val="en-GB"/>
        </w:rPr>
        <w:t xml:space="preserve"> indicator</w:t>
      </w:r>
      <w:r w:rsidRPr="007D56E1">
        <w:rPr>
          <w:rStyle w:val="Lbjegyzet-hivatkozs"/>
          <w:lang w:val="en-GB"/>
        </w:rPr>
        <w:footnoteReference w:id="2"/>
      </w:r>
      <w:r w:rsidRPr="007D56E1">
        <w:rPr>
          <w:lang w:val="en-GB"/>
        </w:rPr>
        <w:t xml:space="preserve"> to approach 100 percent in significant currencies and institutions to incorporate regular monitoring of these indicators into their internal liquidity reporting practices. A currency is considered significant if liabilities reach at least 5 percent of own funds, excluding off-balance sheet items. </w:t>
      </w:r>
    </w:p>
    <w:p w14:paraId="7D98B633" w14:textId="77777777" w:rsidR="003637FA" w:rsidRPr="007D56E1" w:rsidRDefault="003637FA" w:rsidP="00C863F5">
      <w:pPr>
        <w:pStyle w:val="Default"/>
        <w:ind w:left="360"/>
        <w:jc w:val="both"/>
        <w:rPr>
          <w:lang w:val="en-GB"/>
        </w:rPr>
      </w:pPr>
    </w:p>
    <w:sectPr w:rsidR="003637FA" w:rsidRPr="007D56E1" w:rsidSect="00CD6E8D">
      <w:headerReference w:type="default" r:id="rId8"/>
      <w:footerReference w:type="default" r:id="rId9"/>
      <w:pgSz w:w="11906" w:h="16838" w:code="9"/>
      <w:pgMar w:top="1418" w:right="1191" w:bottom="1418"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151D4" w14:textId="77777777" w:rsidR="00076584" w:rsidRDefault="00076584">
      <w:r>
        <w:separator/>
      </w:r>
    </w:p>
  </w:endnote>
  <w:endnote w:type="continuationSeparator" w:id="0">
    <w:p w14:paraId="797905AA" w14:textId="77777777" w:rsidR="00076584" w:rsidRDefault="00076584">
      <w:r>
        <w:continuationSeparator/>
      </w:r>
    </w:p>
  </w:endnote>
  <w:endnote w:type="continuationNotice" w:id="1">
    <w:p w14:paraId="1E84B766" w14:textId="77777777" w:rsidR="00076584" w:rsidRDefault="000765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eiryo">
    <w:altName w:val="メイリオ"/>
    <w:charset w:val="80"/>
    <w:family w:val="swiss"/>
    <w:pitch w:val="variable"/>
    <w:sig w:usb0="E00002FF" w:usb1="6AC7FFFF"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51B6" w14:textId="77777777" w:rsidR="009E3A57" w:rsidRPr="007D56E1" w:rsidRDefault="009E3A57" w:rsidP="00AC6950">
    <w:pPr>
      <w:tabs>
        <w:tab w:val="left" w:pos="8460"/>
      </w:tabs>
      <w:rPr>
        <w:sz w:val="18"/>
        <w:szCs w:val="18"/>
        <w:lang w:val="en-GB"/>
      </w:rPr>
    </w:pPr>
    <w:r w:rsidRPr="007D56E1">
      <w:rPr>
        <w:sz w:val="18"/>
        <w:szCs w:val="18"/>
        <w:lang w:val="en-GB"/>
      </w:rPr>
      <w:tab/>
    </w:r>
    <w:r w:rsidRPr="007D56E1">
      <w:rPr>
        <w:sz w:val="18"/>
        <w:szCs w:val="18"/>
        <w:lang w:val="en-GB"/>
      </w:rPr>
      <w:fldChar w:fldCharType="begin"/>
    </w:r>
    <w:r w:rsidRPr="007D56E1">
      <w:rPr>
        <w:sz w:val="18"/>
        <w:szCs w:val="18"/>
        <w:lang w:val="en-GB"/>
      </w:rPr>
      <w:instrText xml:space="preserve"> PAGE </w:instrText>
    </w:r>
    <w:r w:rsidRPr="007D56E1">
      <w:rPr>
        <w:sz w:val="18"/>
        <w:szCs w:val="18"/>
        <w:lang w:val="en-GB"/>
      </w:rPr>
      <w:fldChar w:fldCharType="separate"/>
    </w:r>
    <w:r w:rsidRPr="007D56E1">
      <w:rPr>
        <w:noProof/>
        <w:sz w:val="18"/>
        <w:szCs w:val="18"/>
        <w:lang w:val="en-GB"/>
      </w:rPr>
      <w:t>2</w:t>
    </w:r>
    <w:r w:rsidRPr="007D56E1">
      <w:rPr>
        <w:sz w:val="18"/>
        <w:szCs w:val="18"/>
        <w:lang w:val="en-GB"/>
      </w:rPr>
      <w:fldChar w:fldCharType="end"/>
    </w:r>
    <w:r w:rsidRPr="007D56E1">
      <w:rPr>
        <w:sz w:val="18"/>
        <w:szCs w:val="18"/>
        <w:lang w:val="en-GB"/>
      </w:rPr>
      <w:t>/</w:t>
    </w:r>
    <w:r w:rsidRPr="007D56E1">
      <w:rPr>
        <w:sz w:val="18"/>
        <w:szCs w:val="18"/>
        <w:lang w:val="en-GB"/>
      </w:rPr>
      <w:fldChar w:fldCharType="begin"/>
    </w:r>
    <w:r w:rsidRPr="007D56E1">
      <w:rPr>
        <w:sz w:val="18"/>
        <w:szCs w:val="18"/>
        <w:lang w:val="en-GB"/>
      </w:rPr>
      <w:instrText xml:space="preserve"> NUMPAGES </w:instrText>
    </w:r>
    <w:r w:rsidRPr="007D56E1">
      <w:rPr>
        <w:sz w:val="18"/>
        <w:szCs w:val="18"/>
        <w:lang w:val="en-GB"/>
      </w:rPr>
      <w:fldChar w:fldCharType="separate"/>
    </w:r>
    <w:r w:rsidRPr="007D56E1">
      <w:rPr>
        <w:noProof/>
        <w:sz w:val="18"/>
        <w:szCs w:val="18"/>
        <w:lang w:val="en-GB"/>
      </w:rPr>
      <w:t>2</w:t>
    </w:r>
    <w:r w:rsidRPr="007D56E1">
      <w:rPr>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559D4" w14:textId="77777777" w:rsidR="00076584" w:rsidRDefault="00076584">
      <w:r>
        <w:separator/>
      </w:r>
    </w:p>
  </w:footnote>
  <w:footnote w:type="continuationSeparator" w:id="0">
    <w:p w14:paraId="04B0F6B5" w14:textId="77777777" w:rsidR="00076584" w:rsidRDefault="00076584">
      <w:r>
        <w:continuationSeparator/>
      </w:r>
    </w:p>
  </w:footnote>
  <w:footnote w:type="continuationNotice" w:id="1">
    <w:p w14:paraId="3F1B455E" w14:textId="77777777" w:rsidR="00076584" w:rsidRDefault="00076584">
      <w:pPr>
        <w:spacing w:after="0" w:line="240" w:lineRule="auto"/>
      </w:pPr>
    </w:p>
  </w:footnote>
  <w:footnote w:id="2">
    <w:p w14:paraId="744EF430" w14:textId="76DEF9ED" w:rsidR="00A15F39" w:rsidRPr="007D56E1" w:rsidRDefault="00A15F39">
      <w:pPr>
        <w:pStyle w:val="Lbjegyzetszveg"/>
        <w:rPr>
          <w:lang w:val="en-GB"/>
        </w:rPr>
      </w:pPr>
      <w:r w:rsidRPr="007D56E1">
        <w:rPr>
          <w:rStyle w:val="Lbjegyzet-hivatkozs"/>
          <w:lang w:val="en-GB"/>
        </w:rPr>
        <w:footnoteRef/>
      </w:r>
      <w:r w:rsidRPr="007D56E1">
        <w:rPr>
          <w:lang w:val="en-GB"/>
        </w:rPr>
        <w:t xml:space="preserve"> The </w:t>
      </w:r>
      <w:proofErr w:type="spellStart"/>
      <w:r w:rsidRPr="007D56E1">
        <w:rPr>
          <w:lang w:val="en-GB"/>
        </w:rPr>
        <w:t>MNB</w:t>
      </w:r>
      <w:proofErr w:type="spellEnd"/>
      <w:r w:rsidRPr="007D56E1">
        <w:rPr>
          <w:lang w:val="en-GB"/>
        </w:rPr>
        <w:t xml:space="preserve"> defines the adjusted foreign currency </w:t>
      </w:r>
      <w:proofErr w:type="spellStart"/>
      <w:r w:rsidRPr="007D56E1">
        <w:rPr>
          <w:lang w:val="en-GB"/>
        </w:rPr>
        <w:t>LCR</w:t>
      </w:r>
      <w:proofErr w:type="spellEnd"/>
      <w:r w:rsidRPr="007D56E1">
        <w:rPr>
          <w:lang w:val="en-GB"/>
        </w:rPr>
        <w:t xml:space="preserve"> indicator by considering inflows due from financial customers within 30 days (including derivative transactions) as liquid assets, i.e. it takes them into account in the numerator of the indicator without applying a(n inflow) cap.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A092" w14:textId="77777777" w:rsidR="009E3A57" w:rsidRPr="00AC6950" w:rsidRDefault="009E3A57" w:rsidP="008349B3">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F89"/>
    <w:multiLevelType w:val="multilevel"/>
    <w:tmpl w:val="AC78E908"/>
    <w:lvl w:ilvl="0">
      <w:start w:val="1"/>
      <w:numFmt w:val="decimal"/>
      <w:pStyle w:val="Szmozs"/>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Restart w:val="3"/>
      <w:lvlText w:val="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E7D07EA"/>
    <w:multiLevelType w:val="hybridMultilevel"/>
    <w:tmpl w:val="39C0C754"/>
    <w:lvl w:ilvl="0" w:tplc="6A20DF42">
      <w:numFmt w:val="bullet"/>
      <w:pStyle w:val="Listaszerbekezds2"/>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721CCF"/>
    <w:multiLevelType w:val="hybridMultilevel"/>
    <w:tmpl w:val="FC96AC80"/>
    <w:lvl w:ilvl="0" w:tplc="5B1A86A4">
      <w:start w:val="1"/>
      <w:numFmt w:val="lowerLetter"/>
      <w:pStyle w:val="Listabetve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E253B15"/>
    <w:multiLevelType w:val="multilevel"/>
    <w:tmpl w:val="E8AEFF86"/>
    <w:styleLink w:val="Style1"/>
    <w:lvl w:ilvl="0">
      <w:start w:val="1"/>
      <w:numFmt w:val="decimal"/>
      <w:pStyle w:val="ENChapterTitle"/>
      <w:lvlText w:val="%1"/>
      <w:lvlJc w:val="left"/>
      <w:pPr>
        <w:ind w:left="431" w:hanging="431"/>
      </w:pPr>
      <w:rPr>
        <w:rFonts w:hint="default"/>
      </w:rPr>
    </w:lvl>
    <w:lvl w:ilvl="1">
      <w:start w:val="1"/>
      <w:numFmt w:val="decimal"/>
      <w:pStyle w:val="ENSectionTitle"/>
      <w:lvlText w:val="%1.%2"/>
      <w:lvlJc w:val="left"/>
      <w:pPr>
        <w:ind w:left="431" w:hanging="431"/>
      </w:pPr>
      <w:rPr>
        <w:rFonts w:hint="default"/>
      </w:rPr>
    </w:lvl>
    <w:lvl w:ilvl="2">
      <w:start w:val="1"/>
      <w:numFmt w:val="decimal"/>
      <w:pStyle w:val="ENSubsectionTitle"/>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5" w15:restartNumberingAfterBreak="0">
    <w:nsid w:val="2A721D9F"/>
    <w:multiLevelType w:val="multilevel"/>
    <w:tmpl w:val="55727B6C"/>
    <w:lvl w:ilvl="0">
      <w:start w:val="1"/>
      <w:numFmt w:val="decimal"/>
      <w:pStyle w:val="Cmsor1"/>
      <w:suff w:val="space"/>
      <w:lvlText w:val="%1."/>
      <w:lvlJc w:val="left"/>
      <w:pPr>
        <w:ind w:left="431" w:hanging="431"/>
      </w:pPr>
      <w:rPr>
        <w:rFonts w:hint="default"/>
      </w:rPr>
    </w:lvl>
    <w:lvl w:ilvl="1">
      <w:start w:val="1"/>
      <w:numFmt w:val="decimal"/>
      <w:pStyle w:val="Cmsor2"/>
      <w:suff w:val="space"/>
      <w:lvlText w:val="%1.%2."/>
      <w:lvlJc w:val="left"/>
      <w:pPr>
        <w:ind w:left="431" w:hanging="431"/>
      </w:pPr>
      <w:rPr>
        <w:rFonts w:hint="default"/>
      </w:rPr>
    </w:lvl>
    <w:lvl w:ilvl="2">
      <w:start w:val="1"/>
      <w:numFmt w:val="decimal"/>
      <w:pStyle w:val="Cmsor3"/>
      <w:suff w:val="space"/>
      <w:lvlText w:val="%1.%2.%3."/>
      <w:lvlJc w:val="left"/>
      <w:pPr>
        <w:ind w:left="431" w:hanging="431"/>
      </w:pPr>
      <w:rPr>
        <w:rFonts w:hint="default"/>
      </w:rPr>
    </w:lvl>
    <w:lvl w:ilvl="3">
      <w:start w:val="1"/>
      <w:numFmt w:val="decimal"/>
      <w:pStyle w:val="Cmsor4"/>
      <w:suff w:val="space"/>
      <w:lvlText w:val="%1.%2.%3.%4."/>
      <w:lvlJc w:val="left"/>
      <w:pPr>
        <w:ind w:left="431" w:hanging="431"/>
      </w:pPr>
      <w:rPr>
        <w:rFonts w:hint="default"/>
      </w:rPr>
    </w:lvl>
    <w:lvl w:ilvl="4">
      <w:start w:val="1"/>
      <w:numFmt w:val="decimal"/>
      <w:pStyle w:val="Cmsor5"/>
      <w:suff w:val="space"/>
      <w:lvlText w:val="%1.%2.%3.%4.%5."/>
      <w:lvlJc w:val="left"/>
      <w:pPr>
        <w:ind w:left="431" w:hanging="431"/>
      </w:pPr>
      <w:rPr>
        <w:rFonts w:hint="default"/>
      </w:rPr>
    </w:lvl>
    <w:lvl w:ilvl="5">
      <w:start w:val="1"/>
      <w:numFmt w:val="decimal"/>
      <w:pStyle w:val="Cmsor6"/>
      <w:suff w:val="space"/>
      <w:lvlText w:val="%1.%2.%3.%4.%5.%6."/>
      <w:lvlJc w:val="left"/>
      <w:pPr>
        <w:ind w:left="431" w:hanging="431"/>
      </w:pPr>
      <w:rPr>
        <w:rFonts w:hint="default"/>
      </w:rPr>
    </w:lvl>
    <w:lvl w:ilvl="6">
      <w:start w:val="1"/>
      <w:numFmt w:val="decimal"/>
      <w:pStyle w:val="Cmsor7"/>
      <w:lvlText w:val="%1.%2.%3.%4.%5.%6.%7."/>
      <w:lvlJc w:val="left"/>
      <w:pPr>
        <w:ind w:left="431" w:hanging="431"/>
      </w:pPr>
      <w:rPr>
        <w:rFonts w:hint="default"/>
      </w:rPr>
    </w:lvl>
    <w:lvl w:ilvl="7">
      <w:start w:val="1"/>
      <w:numFmt w:val="decimal"/>
      <w:pStyle w:val="Cmsor8"/>
      <w:lvlText w:val="%1.%2.%3.%4.%5.%6.%7.%8."/>
      <w:lvlJc w:val="left"/>
      <w:pPr>
        <w:ind w:left="431" w:hanging="431"/>
      </w:pPr>
      <w:rPr>
        <w:rFonts w:hint="default"/>
      </w:rPr>
    </w:lvl>
    <w:lvl w:ilvl="8">
      <w:start w:val="1"/>
      <w:numFmt w:val="decimal"/>
      <w:pStyle w:val="Cmsor9"/>
      <w:lvlText w:val="%1.%2.%3.%4.%5.%6.%7.%8.%9."/>
      <w:lvlJc w:val="left"/>
      <w:pPr>
        <w:ind w:left="431" w:hanging="431"/>
      </w:pPr>
      <w:rPr>
        <w:rFonts w:hint="default"/>
      </w:rPr>
    </w:lvl>
  </w:abstractNum>
  <w:abstractNum w:abstractNumId="6" w15:restartNumberingAfterBreak="0">
    <w:nsid w:val="2DCB043B"/>
    <w:multiLevelType w:val="hybridMultilevel"/>
    <w:tmpl w:val="07DA96DC"/>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6C34901E">
      <w:start w:val="1"/>
      <w:numFmt w:val="bullet"/>
      <w:lvlText w:val=""/>
      <w:lvlJc w:val="left"/>
      <w:pPr>
        <w:ind w:left="2880" w:hanging="360"/>
      </w:pPr>
      <w:rPr>
        <w:rFonts w:ascii="Symbol" w:hAnsi="Symbol" w:cstheme="minorHAnsi" w:hint="default"/>
        <w:b/>
        <w:color w:val="0C2148" w:themeColor="text2"/>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 w15:restartNumberingAfterBreak="0">
    <w:nsid w:val="418C66E8"/>
    <w:multiLevelType w:val="hybridMultilevel"/>
    <w:tmpl w:val="0ECE5A1C"/>
    <w:lvl w:ilvl="0" w:tplc="A156FC80">
      <w:start w:val="1"/>
      <w:numFmt w:val="bullet"/>
      <w:pStyle w:val="Listaszerbekezds"/>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AA782C4A">
      <w:start w:val="1"/>
      <w:numFmt w:val="bullet"/>
      <w:lvlText w:val=""/>
      <w:lvlJc w:val="left"/>
      <w:pPr>
        <w:ind w:left="2160" w:hanging="360"/>
      </w:pPr>
      <w:rPr>
        <w:rFonts w:ascii="Wingdings" w:hAnsi="Wingdings" w:cstheme="minorHAnsi" w:hint="default"/>
        <w:b/>
        <w:color w:val="F6A800" w:themeColor="accent5"/>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43BB2862"/>
    <w:multiLevelType w:val="hybridMultilevel"/>
    <w:tmpl w:val="EE443DD0"/>
    <w:lvl w:ilvl="0" w:tplc="0409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8CE539B"/>
    <w:multiLevelType w:val="hybridMultilevel"/>
    <w:tmpl w:val="5972DB12"/>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6DBD4A92"/>
    <w:multiLevelType w:val="hybridMultilevel"/>
    <w:tmpl w:val="1AC69F56"/>
    <w:lvl w:ilvl="0" w:tplc="0409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F322B13"/>
    <w:multiLevelType w:val="hybridMultilevel"/>
    <w:tmpl w:val="C15EA44C"/>
    <w:lvl w:ilvl="0" w:tplc="D0BC46E8">
      <w:start w:val="1"/>
      <w:numFmt w:val="bullet"/>
      <w:pStyle w:val="Listaszerbekezds2szint"/>
      <w:lvlText w:val=""/>
      <w:lvlJc w:val="left"/>
      <w:pPr>
        <w:ind w:left="1800" w:hanging="360"/>
      </w:pPr>
      <w:rPr>
        <w:rFonts w:ascii="Symbol" w:hAnsi="Symbol" w:cstheme="minorHAnsi" w:hint="default"/>
        <w:b/>
        <w:color w:val="0C2148" w:themeColor="text2"/>
        <w:sz w:val="24"/>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2" w15:restartNumberingAfterBreak="0">
    <w:nsid w:val="745E0A6D"/>
    <w:multiLevelType w:val="hybridMultilevel"/>
    <w:tmpl w:val="30024616"/>
    <w:lvl w:ilvl="0" w:tplc="A156FC80">
      <w:start w:val="1"/>
      <w:numFmt w:val="bullet"/>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EA2C5BBE">
      <w:start w:val="1"/>
      <w:numFmt w:val="bullet"/>
      <w:pStyle w:val="Listaszerbekezds3szin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7F287862"/>
    <w:multiLevelType w:val="hybridMultilevel"/>
    <w:tmpl w:val="1458FC5C"/>
    <w:lvl w:ilvl="0" w:tplc="0409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946037942">
    <w:abstractNumId w:val="4"/>
  </w:num>
  <w:num w:numId="2" w16cid:durableId="193075810">
    <w:abstractNumId w:val="2"/>
  </w:num>
  <w:num w:numId="3" w16cid:durableId="390663466">
    <w:abstractNumId w:val="5"/>
  </w:num>
  <w:num w:numId="4" w16cid:durableId="1483690082">
    <w:abstractNumId w:val="0"/>
  </w:num>
  <w:num w:numId="5" w16cid:durableId="847140408">
    <w:abstractNumId w:val="1"/>
  </w:num>
  <w:num w:numId="6" w16cid:durableId="2145198208">
    <w:abstractNumId w:val="7"/>
  </w:num>
  <w:num w:numId="7" w16cid:durableId="1584029812">
    <w:abstractNumId w:val="3"/>
  </w:num>
  <w:num w:numId="8" w16cid:durableId="306126518">
    <w:abstractNumId w:val="11"/>
  </w:num>
  <w:num w:numId="9" w16cid:durableId="933633592">
    <w:abstractNumId w:val="7"/>
    <w:lvlOverride w:ilvl="0">
      <w:startOverride w:val="1"/>
    </w:lvlOverride>
  </w:num>
  <w:num w:numId="10" w16cid:durableId="1356227429">
    <w:abstractNumId w:val="12"/>
  </w:num>
  <w:num w:numId="11" w16cid:durableId="1137840770">
    <w:abstractNumId w:val="9"/>
  </w:num>
  <w:num w:numId="12" w16cid:durableId="842091355">
    <w:abstractNumId w:val="6"/>
  </w:num>
  <w:num w:numId="13" w16cid:durableId="1690598185">
    <w:abstractNumId w:val="5"/>
  </w:num>
  <w:num w:numId="14" w16cid:durableId="811019398">
    <w:abstractNumId w:val="5"/>
  </w:num>
  <w:num w:numId="15" w16cid:durableId="1510952002">
    <w:abstractNumId w:val="5"/>
  </w:num>
  <w:num w:numId="16" w16cid:durableId="384187856">
    <w:abstractNumId w:val="5"/>
  </w:num>
  <w:num w:numId="17" w16cid:durableId="214582025">
    <w:abstractNumId w:val="5"/>
  </w:num>
  <w:num w:numId="18" w16cid:durableId="572929891">
    <w:abstractNumId w:val="5"/>
  </w:num>
  <w:num w:numId="19" w16cid:durableId="181551838">
    <w:abstractNumId w:val="10"/>
  </w:num>
  <w:num w:numId="20" w16cid:durableId="540751920">
    <w:abstractNumId w:val="8"/>
  </w:num>
  <w:num w:numId="21" w16cid:durableId="2097088544">
    <w:abstractNumId w:val="13"/>
  </w:num>
  <w:num w:numId="22" w16cid:durableId="1142470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EF"/>
    <w:rsid w:val="0000273C"/>
    <w:rsid w:val="00010CAB"/>
    <w:rsid w:val="00017B1B"/>
    <w:rsid w:val="0002498B"/>
    <w:rsid w:val="000250E6"/>
    <w:rsid w:val="00027695"/>
    <w:rsid w:val="00027B62"/>
    <w:rsid w:val="00033357"/>
    <w:rsid w:val="00035697"/>
    <w:rsid w:val="0005577F"/>
    <w:rsid w:val="00060148"/>
    <w:rsid w:val="00063216"/>
    <w:rsid w:val="0006374F"/>
    <w:rsid w:val="00064546"/>
    <w:rsid w:val="000674BE"/>
    <w:rsid w:val="00067BE2"/>
    <w:rsid w:val="00067C0C"/>
    <w:rsid w:val="00076584"/>
    <w:rsid w:val="0008131E"/>
    <w:rsid w:val="00081934"/>
    <w:rsid w:val="000831EC"/>
    <w:rsid w:val="00087E97"/>
    <w:rsid w:val="000904C4"/>
    <w:rsid w:val="000A25CB"/>
    <w:rsid w:val="000A3A63"/>
    <w:rsid w:val="000A71F3"/>
    <w:rsid w:val="000C2918"/>
    <w:rsid w:val="000C3019"/>
    <w:rsid w:val="000C701E"/>
    <w:rsid w:val="000C701F"/>
    <w:rsid w:val="000D1C8B"/>
    <w:rsid w:val="000D1E44"/>
    <w:rsid w:val="000D2560"/>
    <w:rsid w:val="000D40AE"/>
    <w:rsid w:val="000D4F61"/>
    <w:rsid w:val="000D5F26"/>
    <w:rsid w:val="000E2CBD"/>
    <w:rsid w:val="000E4EE3"/>
    <w:rsid w:val="000E51B6"/>
    <w:rsid w:val="000F2858"/>
    <w:rsid w:val="000F2AE0"/>
    <w:rsid w:val="000F30B8"/>
    <w:rsid w:val="000F68FE"/>
    <w:rsid w:val="00101654"/>
    <w:rsid w:val="0010447E"/>
    <w:rsid w:val="0010496C"/>
    <w:rsid w:val="00110868"/>
    <w:rsid w:val="00113C88"/>
    <w:rsid w:val="001255A4"/>
    <w:rsid w:val="00132260"/>
    <w:rsid w:val="00133A51"/>
    <w:rsid w:val="001356A6"/>
    <w:rsid w:val="001357D0"/>
    <w:rsid w:val="00136260"/>
    <w:rsid w:val="001421CC"/>
    <w:rsid w:val="00143691"/>
    <w:rsid w:val="00150045"/>
    <w:rsid w:val="00152DBF"/>
    <w:rsid w:val="00166F6C"/>
    <w:rsid w:val="001747F6"/>
    <w:rsid w:val="0018359E"/>
    <w:rsid w:val="0018619A"/>
    <w:rsid w:val="001870A7"/>
    <w:rsid w:val="00197350"/>
    <w:rsid w:val="001A2BAA"/>
    <w:rsid w:val="001A6F86"/>
    <w:rsid w:val="001B3486"/>
    <w:rsid w:val="001C0FAA"/>
    <w:rsid w:val="001C24F1"/>
    <w:rsid w:val="001C466F"/>
    <w:rsid w:val="001C5C33"/>
    <w:rsid w:val="001D4211"/>
    <w:rsid w:val="001D5999"/>
    <w:rsid w:val="001D59FD"/>
    <w:rsid w:val="001D60A8"/>
    <w:rsid w:val="001D7401"/>
    <w:rsid w:val="001E34FF"/>
    <w:rsid w:val="001E4231"/>
    <w:rsid w:val="001E621D"/>
    <w:rsid w:val="001F0E5D"/>
    <w:rsid w:val="001F1610"/>
    <w:rsid w:val="002012AD"/>
    <w:rsid w:val="00206642"/>
    <w:rsid w:val="00214230"/>
    <w:rsid w:val="0021484C"/>
    <w:rsid w:val="0022056B"/>
    <w:rsid w:val="0022279B"/>
    <w:rsid w:val="0022764E"/>
    <w:rsid w:val="00240C97"/>
    <w:rsid w:val="0024525F"/>
    <w:rsid w:val="002522F1"/>
    <w:rsid w:val="002602F5"/>
    <w:rsid w:val="002611AE"/>
    <w:rsid w:val="0026180A"/>
    <w:rsid w:val="00270724"/>
    <w:rsid w:val="00271371"/>
    <w:rsid w:val="00273052"/>
    <w:rsid w:val="0027402D"/>
    <w:rsid w:val="002751D4"/>
    <w:rsid w:val="00281DEA"/>
    <w:rsid w:val="002866DE"/>
    <w:rsid w:val="00287D15"/>
    <w:rsid w:val="00290D47"/>
    <w:rsid w:val="00292177"/>
    <w:rsid w:val="002959AB"/>
    <w:rsid w:val="002A3B0E"/>
    <w:rsid w:val="002B3674"/>
    <w:rsid w:val="002B4D45"/>
    <w:rsid w:val="002B6B78"/>
    <w:rsid w:val="002B6D25"/>
    <w:rsid w:val="002B78E0"/>
    <w:rsid w:val="002C728F"/>
    <w:rsid w:val="002C7AB8"/>
    <w:rsid w:val="002C7D4D"/>
    <w:rsid w:val="002C7DD0"/>
    <w:rsid w:val="002D25CE"/>
    <w:rsid w:val="002D5E55"/>
    <w:rsid w:val="002F34ED"/>
    <w:rsid w:val="002F602F"/>
    <w:rsid w:val="002F7653"/>
    <w:rsid w:val="00300EE3"/>
    <w:rsid w:val="00302136"/>
    <w:rsid w:val="00313246"/>
    <w:rsid w:val="003231ED"/>
    <w:rsid w:val="00327A74"/>
    <w:rsid w:val="00341BB5"/>
    <w:rsid w:val="00343614"/>
    <w:rsid w:val="0035153B"/>
    <w:rsid w:val="003524A6"/>
    <w:rsid w:val="003548F7"/>
    <w:rsid w:val="00356565"/>
    <w:rsid w:val="003637FA"/>
    <w:rsid w:val="003701D4"/>
    <w:rsid w:val="003704B1"/>
    <w:rsid w:val="003728FE"/>
    <w:rsid w:val="00373BD2"/>
    <w:rsid w:val="0037696F"/>
    <w:rsid w:val="00380643"/>
    <w:rsid w:val="003824BF"/>
    <w:rsid w:val="003827F0"/>
    <w:rsid w:val="00391B59"/>
    <w:rsid w:val="003926D9"/>
    <w:rsid w:val="00395B14"/>
    <w:rsid w:val="00395D13"/>
    <w:rsid w:val="00397F34"/>
    <w:rsid w:val="003B12B2"/>
    <w:rsid w:val="003B46BE"/>
    <w:rsid w:val="003C5699"/>
    <w:rsid w:val="003D04DD"/>
    <w:rsid w:val="003D52BC"/>
    <w:rsid w:val="003F128A"/>
    <w:rsid w:val="0041484F"/>
    <w:rsid w:val="00423D50"/>
    <w:rsid w:val="0043276D"/>
    <w:rsid w:val="004330EA"/>
    <w:rsid w:val="00434DC6"/>
    <w:rsid w:val="004413FF"/>
    <w:rsid w:val="00442ABF"/>
    <w:rsid w:val="004451FE"/>
    <w:rsid w:val="00453087"/>
    <w:rsid w:val="004535C2"/>
    <w:rsid w:val="00455A38"/>
    <w:rsid w:val="00460AA2"/>
    <w:rsid w:val="00460FE4"/>
    <w:rsid w:val="00465939"/>
    <w:rsid w:val="0047029F"/>
    <w:rsid w:val="004729CE"/>
    <w:rsid w:val="00474131"/>
    <w:rsid w:val="0048183A"/>
    <w:rsid w:val="00491483"/>
    <w:rsid w:val="004919C2"/>
    <w:rsid w:val="00491E83"/>
    <w:rsid w:val="004924CA"/>
    <w:rsid w:val="00494C89"/>
    <w:rsid w:val="004A58E3"/>
    <w:rsid w:val="004A5F09"/>
    <w:rsid w:val="004B1A68"/>
    <w:rsid w:val="004D270F"/>
    <w:rsid w:val="004D455D"/>
    <w:rsid w:val="004D7635"/>
    <w:rsid w:val="004E2BA2"/>
    <w:rsid w:val="004F1BAA"/>
    <w:rsid w:val="004F42D5"/>
    <w:rsid w:val="004F72B9"/>
    <w:rsid w:val="0050045B"/>
    <w:rsid w:val="00500F38"/>
    <w:rsid w:val="00501172"/>
    <w:rsid w:val="00503A99"/>
    <w:rsid w:val="0050657B"/>
    <w:rsid w:val="00513B1F"/>
    <w:rsid w:val="0051486A"/>
    <w:rsid w:val="005149CD"/>
    <w:rsid w:val="00516455"/>
    <w:rsid w:val="00517847"/>
    <w:rsid w:val="0052546E"/>
    <w:rsid w:val="0052584F"/>
    <w:rsid w:val="005312FD"/>
    <w:rsid w:val="00544934"/>
    <w:rsid w:val="00557A68"/>
    <w:rsid w:val="00561175"/>
    <w:rsid w:val="005648EE"/>
    <w:rsid w:val="00571C3C"/>
    <w:rsid w:val="005763C5"/>
    <w:rsid w:val="00580251"/>
    <w:rsid w:val="00581D24"/>
    <w:rsid w:val="0058459E"/>
    <w:rsid w:val="00586D4D"/>
    <w:rsid w:val="005A011E"/>
    <w:rsid w:val="005A3531"/>
    <w:rsid w:val="005A3DDE"/>
    <w:rsid w:val="005A5CAF"/>
    <w:rsid w:val="005A788E"/>
    <w:rsid w:val="005B0A26"/>
    <w:rsid w:val="005B341D"/>
    <w:rsid w:val="005C3F73"/>
    <w:rsid w:val="005C498A"/>
    <w:rsid w:val="005C5BB7"/>
    <w:rsid w:val="005D1A2C"/>
    <w:rsid w:val="005F3818"/>
    <w:rsid w:val="005F3E3D"/>
    <w:rsid w:val="00602F0C"/>
    <w:rsid w:val="00603723"/>
    <w:rsid w:val="00610E45"/>
    <w:rsid w:val="00627BFA"/>
    <w:rsid w:val="00642A07"/>
    <w:rsid w:val="00643529"/>
    <w:rsid w:val="00643CB4"/>
    <w:rsid w:val="00644BE4"/>
    <w:rsid w:val="0067570F"/>
    <w:rsid w:val="00681108"/>
    <w:rsid w:val="00690C97"/>
    <w:rsid w:val="0069441B"/>
    <w:rsid w:val="006A3100"/>
    <w:rsid w:val="006A54BA"/>
    <w:rsid w:val="006A66EB"/>
    <w:rsid w:val="006B0392"/>
    <w:rsid w:val="006B2726"/>
    <w:rsid w:val="006B4271"/>
    <w:rsid w:val="006C2C3D"/>
    <w:rsid w:val="006C4871"/>
    <w:rsid w:val="006C700F"/>
    <w:rsid w:val="006D0881"/>
    <w:rsid w:val="006D3867"/>
    <w:rsid w:val="006E45F8"/>
    <w:rsid w:val="006E5F78"/>
    <w:rsid w:val="006F0376"/>
    <w:rsid w:val="006F39C8"/>
    <w:rsid w:val="006F5D02"/>
    <w:rsid w:val="006F6144"/>
    <w:rsid w:val="00702AEF"/>
    <w:rsid w:val="00702E90"/>
    <w:rsid w:val="00703E97"/>
    <w:rsid w:val="0070653D"/>
    <w:rsid w:val="00707C38"/>
    <w:rsid w:val="007236B8"/>
    <w:rsid w:val="0072398E"/>
    <w:rsid w:val="00732D87"/>
    <w:rsid w:val="00737660"/>
    <w:rsid w:val="007376E0"/>
    <w:rsid w:val="00744041"/>
    <w:rsid w:val="00744A1F"/>
    <w:rsid w:val="00746D82"/>
    <w:rsid w:val="007474DD"/>
    <w:rsid w:val="00754A11"/>
    <w:rsid w:val="00767D3F"/>
    <w:rsid w:val="00774306"/>
    <w:rsid w:val="00782B80"/>
    <w:rsid w:val="00786EF4"/>
    <w:rsid w:val="00791092"/>
    <w:rsid w:val="007913EE"/>
    <w:rsid w:val="00792C7B"/>
    <w:rsid w:val="007A2BE7"/>
    <w:rsid w:val="007B1174"/>
    <w:rsid w:val="007B39B9"/>
    <w:rsid w:val="007B7FC8"/>
    <w:rsid w:val="007D56E1"/>
    <w:rsid w:val="007D67A3"/>
    <w:rsid w:val="007D7E92"/>
    <w:rsid w:val="007E0286"/>
    <w:rsid w:val="007E7228"/>
    <w:rsid w:val="007F197C"/>
    <w:rsid w:val="007F1D57"/>
    <w:rsid w:val="007F7E59"/>
    <w:rsid w:val="00823B7E"/>
    <w:rsid w:val="0083252A"/>
    <w:rsid w:val="008349B3"/>
    <w:rsid w:val="0083670C"/>
    <w:rsid w:val="008370C0"/>
    <w:rsid w:val="00840065"/>
    <w:rsid w:val="00844283"/>
    <w:rsid w:val="0084582F"/>
    <w:rsid w:val="00847C0A"/>
    <w:rsid w:val="008512C4"/>
    <w:rsid w:val="00851F29"/>
    <w:rsid w:val="008528A0"/>
    <w:rsid w:val="00852C4F"/>
    <w:rsid w:val="00860131"/>
    <w:rsid w:val="00860860"/>
    <w:rsid w:val="00864147"/>
    <w:rsid w:val="00864468"/>
    <w:rsid w:val="00866547"/>
    <w:rsid w:val="00866E71"/>
    <w:rsid w:val="008935BD"/>
    <w:rsid w:val="008936DF"/>
    <w:rsid w:val="008A1C40"/>
    <w:rsid w:val="008B61E3"/>
    <w:rsid w:val="008C474C"/>
    <w:rsid w:val="008C56D8"/>
    <w:rsid w:val="008D6221"/>
    <w:rsid w:val="008E26F2"/>
    <w:rsid w:val="008E3579"/>
    <w:rsid w:val="008E78A7"/>
    <w:rsid w:val="00903AC3"/>
    <w:rsid w:val="009221BB"/>
    <w:rsid w:val="009228DF"/>
    <w:rsid w:val="00925712"/>
    <w:rsid w:val="00926EA9"/>
    <w:rsid w:val="0092719E"/>
    <w:rsid w:val="00930F98"/>
    <w:rsid w:val="00933E50"/>
    <w:rsid w:val="00934193"/>
    <w:rsid w:val="00934F6E"/>
    <w:rsid w:val="00937A0B"/>
    <w:rsid w:val="00940C74"/>
    <w:rsid w:val="0094233D"/>
    <w:rsid w:val="00950ACA"/>
    <w:rsid w:val="00950C93"/>
    <w:rsid w:val="00957F22"/>
    <w:rsid w:val="00961F15"/>
    <w:rsid w:val="00962FE4"/>
    <w:rsid w:val="009665AC"/>
    <w:rsid w:val="00990B18"/>
    <w:rsid w:val="009A4F0C"/>
    <w:rsid w:val="009B2208"/>
    <w:rsid w:val="009B7F1B"/>
    <w:rsid w:val="009C09A6"/>
    <w:rsid w:val="009C6632"/>
    <w:rsid w:val="009D0800"/>
    <w:rsid w:val="009D1272"/>
    <w:rsid w:val="009D2629"/>
    <w:rsid w:val="009D3B3D"/>
    <w:rsid w:val="009D4156"/>
    <w:rsid w:val="009D71D5"/>
    <w:rsid w:val="009E3A57"/>
    <w:rsid w:val="009E7AC9"/>
    <w:rsid w:val="009F413A"/>
    <w:rsid w:val="00A00F2A"/>
    <w:rsid w:val="00A03212"/>
    <w:rsid w:val="00A15F39"/>
    <w:rsid w:val="00A16867"/>
    <w:rsid w:val="00A17909"/>
    <w:rsid w:val="00A2173F"/>
    <w:rsid w:val="00A21C74"/>
    <w:rsid w:val="00A244C7"/>
    <w:rsid w:val="00A26654"/>
    <w:rsid w:val="00A26ED3"/>
    <w:rsid w:val="00A3105B"/>
    <w:rsid w:val="00A34F95"/>
    <w:rsid w:val="00A44C60"/>
    <w:rsid w:val="00A5096A"/>
    <w:rsid w:val="00A56BCD"/>
    <w:rsid w:val="00A57D44"/>
    <w:rsid w:val="00A60012"/>
    <w:rsid w:val="00A738C1"/>
    <w:rsid w:val="00A77604"/>
    <w:rsid w:val="00A800A3"/>
    <w:rsid w:val="00A8495F"/>
    <w:rsid w:val="00A917E0"/>
    <w:rsid w:val="00A94C01"/>
    <w:rsid w:val="00AA7D28"/>
    <w:rsid w:val="00AB3E83"/>
    <w:rsid w:val="00AB5B26"/>
    <w:rsid w:val="00AB7DBF"/>
    <w:rsid w:val="00AC6950"/>
    <w:rsid w:val="00AE3CD1"/>
    <w:rsid w:val="00AE41D5"/>
    <w:rsid w:val="00AE4D73"/>
    <w:rsid w:val="00AF1C92"/>
    <w:rsid w:val="00AF259C"/>
    <w:rsid w:val="00AF30ED"/>
    <w:rsid w:val="00AF7B9B"/>
    <w:rsid w:val="00B06AB0"/>
    <w:rsid w:val="00B06F8B"/>
    <w:rsid w:val="00B07F69"/>
    <w:rsid w:val="00B15880"/>
    <w:rsid w:val="00B1673D"/>
    <w:rsid w:val="00B250ED"/>
    <w:rsid w:val="00B25C26"/>
    <w:rsid w:val="00B261BA"/>
    <w:rsid w:val="00B3064A"/>
    <w:rsid w:val="00B3473A"/>
    <w:rsid w:val="00B36061"/>
    <w:rsid w:val="00B36A9C"/>
    <w:rsid w:val="00B37787"/>
    <w:rsid w:val="00B4230E"/>
    <w:rsid w:val="00B4506F"/>
    <w:rsid w:val="00B45D0C"/>
    <w:rsid w:val="00B46F92"/>
    <w:rsid w:val="00B4727E"/>
    <w:rsid w:val="00B51E64"/>
    <w:rsid w:val="00B53C3B"/>
    <w:rsid w:val="00B54E70"/>
    <w:rsid w:val="00B55827"/>
    <w:rsid w:val="00B56865"/>
    <w:rsid w:val="00B602C9"/>
    <w:rsid w:val="00B60CAF"/>
    <w:rsid w:val="00B62845"/>
    <w:rsid w:val="00B64835"/>
    <w:rsid w:val="00B66A7E"/>
    <w:rsid w:val="00B702D5"/>
    <w:rsid w:val="00B70D6D"/>
    <w:rsid w:val="00B723C6"/>
    <w:rsid w:val="00B800CB"/>
    <w:rsid w:val="00B8074B"/>
    <w:rsid w:val="00B8101A"/>
    <w:rsid w:val="00B861AB"/>
    <w:rsid w:val="00B944EB"/>
    <w:rsid w:val="00BA2A45"/>
    <w:rsid w:val="00BB27C2"/>
    <w:rsid w:val="00BB3556"/>
    <w:rsid w:val="00BB7D50"/>
    <w:rsid w:val="00BD0575"/>
    <w:rsid w:val="00BD12AC"/>
    <w:rsid w:val="00BD29BB"/>
    <w:rsid w:val="00BD75B8"/>
    <w:rsid w:val="00BE125E"/>
    <w:rsid w:val="00BE5440"/>
    <w:rsid w:val="00BE5843"/>
    <w:rsid w:val="00BF0359"/>
    <w:rsid w:val="00BF3AF0"/>
    <w:rsid w:val="00C01E8F"/>
    <w:rsid w:val="00C0501F"/>
    <w:rsid w:val="00C06F2F"/>
    <w:rsid w:val="00C07885"/>
    <w:rsid w:val="00C136F8"/>
    <w:rsid w:val="00C146F6"/>
    <w:rsid w:val="00C1563C"/>
    <w:rsid w:val="00C17469"/>
    <w:rsid w:val="00C20799"/>
    <w:rsid w:val="00C22FB8"/>
    <w:rsid w:val="00C31F64"/>
    <w:rsid w:val="00C43AC5"/>
    <w:rsid w:val="00C45E67"/>
    <w:rsid w:val="00C522BD"/>
    <w:rsid w:val="00C63F2A"/>
    <w:rsid w:val="00C64F11"/>
    <w:rsid w:val="00C72FB8"/>
    <w:rsid w:val="00C863F5"/>
    <w:rsid w:val="00C907C0"/>
    <w:rsid w:val="00C93837"/>
    <w:rsid w:val="00C93917"/>
    <w:rsid w:val="00CA24C0"/>
    <w:rsid w:val="00CA398B"/>
    <w:rsid w:val="00CA6113"/>
    <w:rsid w:val="00CB3100"/>
    <w:rsid w:val="00CC4CB1"/>
    <w:rsid w:val="00CD36BC"/>
    <w:rsid w:val="00CD6E8D"/>
    <w:rsid w:val="00CD724F"/>
    <w:rsid w:val="00CE188C"/>
    <w:rsid w:val="00CF148C"/>
    <w:rsid w:val="00D00D53"/>
    <w:rsid w:val="00D02170"/>
    <w:rsid w:val="00D03058"/>
    <w:rsid w:val="00D0775C"/>
    <w:rsid w:val="00D11D8B"/>
    <w:rsid w:val="00D144FA"/>
    <w:rsid w:val="00D17FE2"/>
    <w:rsid w:val="00D21043"/>
    <w:rsid w:val="00D23EE1"/>
    <w:rsid w:val="00D265EF"/>
    <w:rsid w:val="00D2761D"/>
    <w:rsid w:val="00D4480D"/>
    <w:rsid w:val="00D463F1"/>
    <w:rsid w:val="00D524BB"/>
    <w:rsid w:val="00D531F1"/>
    <w:rsid w:val="00D561C8"/>
    <w:rsid w:val="00D57CCE"/>
    <w:rsid w:val="00D65E8E"/>
    <w:rsid w:val="00D6703D"/>
    <w:rsid w:val="00D717DA"/>
    <w:rsid w:val="00D7659E"/>
    <w:rsid w:val="00D815CF"/>
    <w:rsid w:val="00D84BA5"/>
    <w:rsid w:val="00D946B0"/>
    <w:rsid w:val="00DA2679"/>
    <w:rsid w:val="00DA3039"/>
    <w:rsid w:val="00DA6B88"/>
    <w:rsid w:val="00DA73B6"/>
    <w:rsid w:val="00DB127D"/>
    <w:rsid w:val="00DD62AD"/>
    <w:rsid w:val="00DD7153"/>
    <w:rsid w:val="00DF4F58"/>
    <w:rsid w:val="00E11F2F"/>
    <w:rsid w:val="00E13A3A"/>
    <w:rsid w:val="00E14CD2"/>
    <w:rsid w:val="00E16FD6"/>
    <w:rsid w:val="00E301AE"/>
    <w:rsid w:val="00E315BC"/>
    <w:rsid w:val="00E32F42"/>
    <w:rsid w:val="00E33610"/>
    <w:rsid w:val="00E35139"/>
    <w:rsid w:val="00E44555"/>
    <w:rsid w:val="00E4526A"/>
    <w:rsid w:val="00E50608"/>
    <w:rsid w:val="00E5165B"/>
    <w:rsid w:val="00E52ABA"/>
    <w:rsid w:val="00E5314F"/>
    <w:rsid w:val="00E653E3"/>
    <w:rsid w:val="00E66AEE"/>
    <w:rsid w:val="00E70FF5"/>
    <w:rsid w:val="00E736A7"/>
    <w:rsid w:val="00E87C26"/>
    <w:rsid w:val="00EA2361"/>
    <w:rsid w:val="00EB11D4"/>
    <w:rsid w:val="00EB2886"/>
    <w:rsid w:val="00EB398E"/>
    <w:rsid w:val="00EC4096"/>
    <w:rsid w:val="00EC429C"/>
    <w:rsid w:val="00EC6A51"/>
    <w:rsid w:val="00ED0199"/>
    <w:rsid w:val="00ED05AC"/>
    <w:rsid w:val="00ED10E2"/>
    <w:rsid w:val="00EE4050"/>
    <w:rsid w:val="00EE4149"/>
    <w:rsid w:val="00F04867"/>
    <w:rsid w:val="00F04E3E"/>
    <w:rsid w:val="00F10771"/>
    <w:rsid w:val="00F118FD"/>
    <w:rsid w:val="00F205E5"/>
    <w:rsid w:val="00F512A3"/>
    <w:rsid w:val="00F51AB4"/>
    <w:rsid w:val="00F523A8"/>
    <w:rsid w:val="00F54723"/>
    <w:rsid w:val="00F57359"/>
    <w:rsid w:val="00F57AF5"/>
    <w:rsid w:val="00F60A86"/>
    <w:rsid w:val="00F62B87"/>
    <w:rsid w:val="00F62BCB"/>
    <w:rsid w:val="00F65208"/>
    <w:rsid w:val="00F67BE6"/>
    <w:rsid w:val="00F702E1"/>
    <w:rsid w:val="00F73255"/>
    <w:rsid w:val="00F773FB"/>
    <w:rsid w:val="00F83726"/>
    <w:rsid w:val="00F8481F"/>
    <w:rsid w:val="00F86B33"/>
    <w:rsid w:val="00F91C17"/>
    <w:rsid w:val="00F92525"/>
    <w:rsid w:val="00F949B1"/>
    <w:rsid w:val="00F958EE"/>
    <w:rsid w:val="00F96EEB"/>
    <w:rsid w:val="00F96F8A"/>
    <w:rsid w:val="00F9761F"/>
    <w:rsid w:val="00FA102C"/>
    <w:rsid w:val="00FA373D"/>
    <w:rsid w:val="00FB3124"/>
    <w:rsid w:val="00FB32EE"/>
    <w:rsid w:val="00FC27F6"/>
    <w:rsid w:val="00FC2BD0"/>
    <w:rsid w:val="00FC5616"/>
    <w:rsid w:val="00FD328C"/>
    <w:rsid w:val="00FD7299"/>
    <w:rsid w:val="00FE2094"/>
    <w:rsid w:val="00FE764B"/>
    <w:rsid w:val="00FF0A29"/>
  </w:rsids>
  <m:mathPr>
    <m:mathFont m:val="Cambria Math"/>
    <m:brkBin m:val="before"/>
    <m:brkBinSub m:val="--"/>
    <m:smallFrac m:val="0"/>
    <m:dispDef/>
    <m:lMargin m:val="0"/>
    <m:rMargin m:val="0"/>
    <m:defJc m:val="centerGroup"/>
    <m:wrapIndent m:val="1440"/>
    <m:intLim m:val="subSup"/>
    <m:naryLim m:val="undOvr"/>
  </m:mathPr>
  <w:themeFontLang w:val="hu-HU"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24D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D56E1"/>
    <w:pPr>
      <w:spacing w:after="160" w:line="278" w:lineRule="auto"/>
    </w:pPr>
    <w:rPr>
      <w:rFonts w:asciiTheme="minorHAnsi" w:hAnsiTheme="minorHAnsi"/>
      <w:kern w:val="2"/>
      <w:sz w:val="24"/>
      <w:szCs w:val="30"/>
      <w:lang w:eastAsia="en-US" w:bidi="th-TH"/>
      <w14:ligatures w14:val="standardContextual"/>
    </w:rPr>
  </w:style>
  <w:style w:type="paragraph" w:styleId="Cmsor1">
    <w:name w:val="heading 1"/>
    <w:basedOn w:val="Norml"/>
    <w:next w:val="Norml"/>
    <w:link w:val="Cmsor1Char"/>
    <w:qFormat/>
    <w:rsid w:val="00580251"/>
    <w:pPr>
      <w:keepNext/>
      <w:keepLines/>
      <w:numPr>
        <w:numId w:val="3"/>
      </w:numPr>
      <w:spacing w:before="480" w:after="210"/>
      <w:outlineLvl w:val="0"/>
    </w:pPr>
    <w:rPr>
      <w:rFonts w:eastAsiaTheme="majorEastAsia" w:cstheme="majorBidi"/>
      <w:b/>
      <w:bCs/>
      <w:caps/>
      <w:color w:val="0C2148" w:themeColor="text2"/>
      <w:szCs w:val="42"/>
    </w:rPr>
  </w:style>
  <w:style w:type="paragraph" w:styleId="Cmsor2">
    <w:name w:val="heading 2"/>
    <w:basedOn w:val="Norml"/>
    <w:next w:val="Norml"/>
    <w:link w:val="Cmsor2Char"/>
    <w:unhideWhenUsed/>
    <w:qFormat/>
    <w:rsid w:val="00580251"/>
    <w:pPr>
      <w:numPr>
        <w:ilvl w:val="1"/>
        <w:numId w:val="3"/>
      </w:numPr>
      <w:spacing w:before="210" w:after="75"/>
      <w:outlineLvl w:val="1"/>
    </w:pPr>
    <w:rPr>
      <w:b/>
      <w:color w:val="0C2148" w:themeColor="text2"/>
      <w:szCs w:val="38"/>
    </w:rPr>
  </w:style>
  <w:style w:type="paragraph" w:styleId="Cmsor3">
    <w:name w:val="heading 3"/>
    <w:basedOn w:val="Norml"/>
    <w:next w:val="Norml"/>
    <w:link w:val="Cmsor3Char"/>
    <w:unhideWhenUsed/>
    <w:qFormat/>
    <w:rsid w:val="00580251"/>
    <w:pPr>
      <w:numPr>
        <w:ilvl w:val="2"/>
        <w:numId w:val="3"/>
      </w:numPr>
      <w:spacing w:before="75" w:after="75"/>
      <w:outlineLvl w:val="2"/>
    </w:pPr>
    <w:rPr>
      <w:bCs/>
      <w:color w:val="0C2148" w:themeColor="text2"/>
      <w:szCs w:val="34"/>
    </w:rPr>
  </w:style>
  <w:style w:type="paragraph" w:styleId="Cmsor4">
    <w:name w:val="heading 4"/>
    <w:basedOn w:val="Norml"/>
    <w:next w:val="Norml"/>
    <w:link w:val="Cmsor4Char"/>
    <w:unhideWhenUsed/>
    <w:qFormat/>
    <w:rsid w:val="00580251"/>
    <w:pPr>
      <w:numPr>
        <w:ilvl w:val="3"/>
        <w:numId w:val="3"/>
      </w:numPr>
      <w:spacing w:before="75" w:after="75"/>
      <w:outlineLvl w:val="3"/>
    </w:pPr>
    <w:rPr>
      <w:iCs/>
      <w:color w:val="0C2148" w:themeColor="text2"/>
    </w:rPr>
  </w:style>
  <w:style w:type="paragraph" w:styleId="Cmsor5">
    <w:name w:val="heading 5"/>
    <w:basedOn w:val="Norml"/>
    <w:next w:val="Norml"/>
    <w:link w:val="Cmsor5Char"/>
    <w:unhideWhenUsed/>
    <w:qFormat/>
    <w:rsid w:val="00580251"/>
    <w:pPr>
      <w:numPr>
        <w:ilvl w:val="4"/>
        <w:numId w:val="3"/>
      </w:numPr>
      <w:spacing w:before="75" w:after="75"/>
      <w:outlineLvl w:val="4"/>
    </w:pPr>
    <w:rPr>
      <w:color w:val="0C2148" w:themeColor="text2"/>
      <w:szCs w:val="26"/>
    </w:rPr>
  </w:style>
  <w:style w:type="paragraph" w:styleId="Cmsor6">
    <w:name w:val="heading 6"/>
    <w:basedOn w:val="Norml"/>
    <w:next w:val="Norml"/>
    <w:link w:val="Cmsor6Char"/>
    <w:unhideWhenUsed/>
    <w:qFormat/>
    <w:rsid w:val="00580251"/>
    <w:pPr>
      <w:numPr>
        <w:ilvl w:val="5"/>
        <w:numId w:val="3"/>
      </w:numPr>
      <w:spacing w:before="75" w:after="75"/>
      <w:outlineLvl w:val="5"/>
    </w:pPr>
    <w:rPr>
      <w:color w:val="0C2148" w:themeColor="text2"/>
    </w:rPr>
  </w:style>
  <w:style w:type="paragraph" w:styleId="Cmsor7">
    <w:name w:val="heading 7"/>
    <w:basedOn w:val="Norml"/>
    <w:next w:val="Norml"/>
    <w:link w:val="Cmsor7Char"/>
    <w:uiPriority w:val="9"/>
    <w:semiHidden/>
    <w:unhideWhenUsed/>
    <w:qFormat/>
    <w:rsid w:val="00580251"/>
    <w:pPr>
      <w:keepNext/>
      <w:keepLines/>
      <w:numPr>
        <w:ilvl w:val="6"/>
        <w:numId w:val="3"/>
      </w:numPr>
      <w:spacing w:before="200"/>
      <w:outlineLvl w:val="6"/>
    </w:pPr>
    <w:rPr>
      <w:rFonts w:eastAsiaTheme="majorEastAsia" w:cstheme="majorBidi"/>
      <w:i/>
      <w:iCs/>
      <w:color w:val="404040" w:themeColor="text1" w:themeTint="BF"/>
    </w:rPr>
  </w:style>
  <w:style w:type="paragraph" w:styleId="Cmsor8">
    <w:name w:val="heading 8"/>
    <w:basedOn w:val="Norml"/>
    <w:next w:val="Norml"/>
    <w:link w:val="Cmsor8Char"/>
    <w:uiPriority w:val="9"/>
    <w:semiHidden/>
    <w:unhideWhenUsed/>
    <w:qFormat/>
    <w:rsid w:val="00580251"/>
    <w:pPr>
      <w:keepNext/>
      <w:keepLines/>
      <w:numPr>
        <w:ilvl w:val="7"/>
        <w:numId w:val="3"/>
      </w:numPr>
      <w:spacing w:before="200"/>
      <w:outlineLvl w:val="7"/>
    </w:pPr>
    <w:rPr>
      <w:rFonts w:eastAsiaTheme="majorEastAsia" w:cstheme="majorBidi"/>
      <w:color w:val="404040" w:themeColor="text1" w:themeTint="BF"/>
    </w:rPr>
  </w:style>
  <w:style w:type="paragraph" w:styleId="Cmsor9">
    <w:name w:val="heading 9"/>
    <w:basedOn w:val="Norml"/>
    <w:next w:val="Norml"/>
    <w:link w:val="Cmsor9Char"/>
    <w:uiPriority w:val="9"/>
    <w:semiHidden/>
    <w:unhideWhenUsed/>
    <w:qFormat/>
    <w:rsid w:val="00580251"/>
    <w:pPr>
      <w:keepNext/>
      <w:keepLines/>
      <w:numPr>
        <w:ilvl w:val="8"/>
        <w:numId w:val="3"/>
      </w:numPr>
      <w:spacing w:before="200"/>
      <w:outlineLvl w:val="8"/>
    </w:pPr>
    <w:rPr>
      <w:rFonts w:eastAsiaTheme="majorEastAsia" w:cstheme="majorBidi"/>
      <w:i/>
      <w:iCs/>
      <w:color w:val="404040" w:themeColor="text1" w:themeTint="BF"/>
    </w:rPr>
  </w:style>
  <w:style w:type="character" w:default="1" w:styleId="Bekezdsalapbettpusa">
    <w:name w:val="Default Paragraph Font"/>
    <w:uiPriority w:val="1"/>
    <w:semiHidden/>
    <w:unhideWhenUsed/>
    <w:rsid w:val="007D56E1"/>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rsid w:val="007D56E1"/>
  </w:style>
  <w:style w:type="table" w:customStyle="1" w:styleId="tblzat-mtrix">
    <w:name w:val="táblázat - mátrix"/>
    <w:basedOn w:val="Normltblzat"/>
    <w:uiPriority w:val="2"/>
    <w:qFormat/>
    <w:rsid w:val="00580251"/>
    <w:pPr>
      <w:contextualSpacing/>
    </w:pPr>
    <w:rPr>
      <w:rFonts w:asciiTheme="majorHAnsi" w:eastAsia="Calibri" w:hAnsiTheme="majorHAnsi"/>
    </w:rPr>
    <w:tblPr>
      <w:tblStyleRowBandSize w:val="1"/>
      <w:tblStyleColBandSize w:val="1"/>
      <w:tblBorders>
        <w:top w:val="single" w:sz="2" w:space="0" w:color="F6A800" w:themeColor="accent5"/>
        <w:left w:val="single" w:sz="2" w:space="0" w:color="F6A800" w:themeColor="accent5"/>
        <w:bottom w:val="single" w:sz="2" w:space="0" w:color="F6A800" w:themeColor="accent5"/>
        <w:right w:val="single" w:sz="2" w:space="0" w:color="F6A800" w:themeColor="accent5"/>
        <w:insideH w:val="single" w:sz="2" w:space="0" w:color="F6A800" w:themeColor="accent5"/>
        <w:insideV w:val="single" w:sz="2" w:space="0" w:color="F6A800" w:themeColor="accent5"/>
      </w:tblBorders>
      <w:tblCellMar>
        <w:top w:w="85" w:type="dxa"/>
      </w:tblCellMar>
    </w:tblPr>
    <w:tcPr>
      <w:shd w:val="clear" w:color="auto" w:fill="auto"/>
      <w:vAlign w:val="center"/>
    </w:tcPr>
    <w:tblStylePr w:type="firstRow">
      <w:rPr>
        <w:rFonts w:asciiTheme="majorHAnsi" w:hAnsiTheme="majorHAnsi"/>
        <w:sz w:val="20"/>
      </w:rPr>
      <w:tblPr/>
      <w:tcPr>
        <w:shd w:val="clear" w:color="auto" w:fill="E7E6E6" w:themeFill="background2"/>
      </w:tcPr>
    </w:tblStylePr>
    <w:tblStylePr w:type="firstCol">
      <w:pPr>
        <w:jc w:val="left"/>
      </w:pPr>
      <w:rPr>
        <w:rFonts w:asciiTheme="majorHAnsi" w:hAnsiTheme="majorHAnsi"/>
        <w:sz w:val="20"/>
      </w:rPr>
      <w:tblPr/>
      <w:tcPr>
        <w:shd w:val="clear" w:color="auto" w:fill="E7E6E6" w:themeFill="background2"/>
      </w:tcPr>
    </w:tblStylePr>
  </w:style>
  <w:style w:type="table" w:customStyle="1" w:styleId="tblzat-fejlces">
    <w:name w:val="táblázat - fejléces"/>
    <w:basedOn w:val="Normltblzat"/>
    <w:uiPriority w:val="1"/>
    <w:qFormat/>
    <w:rsid w:val="00580251"/>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Pr/>
      <w:tcPr>
        <w:shd w:val="clear" w:color="auto" w:fill="E7E6E6" w:themeFill="background2"/>
      </w:tcPr>
    </w:tblStylePr>
    <w:tblStylePr w:type="firstCol">
      <w:rPr>
        <w:rFonts w:asciiTheme="majorHAnsi" w:hAnsiTheme="majorHAnsi"/>
        <w:sz w:val="20"/>
      </w:rPr>
    </w:tblStylePr>
  </w:style>
  <w:style w:type="paragraph" w:styleId="Listaszerbekezds">
    <w:name w:val="List Paragraph"/>
    <w:basedOn w:val="Norml"/>
    <w:link w:val="ListaszerbekezdsChar"/>
    <w:uiPriority w:val="4"/>
    <w:qFormat/>
    <w:rsid w:val="00580251"/>
    <w:pPr>
      <w:numPr>
        <w:numId w:val="9"/>
      </w:numPr>
      <w:contextualSpacing/>
    </w:pPr>
  </w:style>
  <w:style w:type="character" w:styleId="Hiperhivatkozs">
    <w:name w:val="Hyperlink"/>
    <w:basedOn w:val="Vgjegyzet-hivatkozs"/>
    <w:uiPriority w:val="99"/>
    <w:rsid w:val="00580251"/>
    <w:rPr>
      <w:rFonts w:ascii="Calibri" w:hAnsi="Calibri"/>
      <w:color w:val="0000FF"/>
      <w:sz w:val="20"/>
      <w:u w:val="single"/>
      <w:vertAlign w:val="superscript"/>
    </w:rPr>
  </w:style>
  <w:style w:type="table" w:customStyle="1" w:styleId="tblzat-oldallces">
    <w:name w:val="táblázat - oldalléces"/>
    <w:basedOn w:val="Normltblzat"/>
    <w:uiPriority w:val="3"/>
    <w:qFormat/>
    <w:rsid w:val="00580251"/>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StylePr>
    <w:tblStylePr w:type="firstCol">
      <w:rPr>
        <w:rFonts w:asciiTheme="majorHAnsi" w:hAnsiTheme="majorHAnsi"/>
        <w:sz w:val="20"/>
      </w:rPr>
      <w:tblPr/>
      <w:tcPr>
        <w:shd w:val="clear" w:color="auto" w:fill="E7E6E6" w:themeFill="background2"/>
      </w:tcPr>
    </w:tblStylePr>
  </w:style>
  <w:style w:type="character" w:styleId="Vgjegyzet-hivatkozs">
    <w:name w:val="endnote reference"/>
    <w:basedOn w:val="Bekezdsalapbettpusa"/>
    <w:semiHidden/>
    <w:rsid w:val="00580251"/>
    <w:rPr>
      <w:vertAlign w:val="superscript"/>
    </w:rPr>
  </w:style>
  <w:style w:type="paragraph" w:styleId="Buborkszveg">
    <w:name w:val="Balloon Text"/>
    <w:basedOn w:val="Norml"/>
    <w:link w:val="BuborkszvegChar"/>
    <w:uiPriority w:val="99"/>
    <w:semiHidden/>
    <w:unhideWhenUsed/>
    <w:rsid w:val="00580251"/>
    <w:rPr>
      <w:rFonts w:ascii="Tahoma" w:hAnsi="Tahoma" w:cs="Tahoma"/>
      <w:sz w:val="16"/>
      <w:szCs w:val="16"/>
    </w:rPr>
  </w:style>
  <w:style w:type="paragraph" w:customStyle="1" w:styleId="Magyarzszveg">
    <w:name w:val="Magyarázó szöveg"/>
    <w:basedOn w:val="Norml"/>
    <w:next w:val="Norml"/>
    <w:uiPriority w:val="7"/>
    <w:rsid w:val="00580251"/>
    <w:rPr>
      <w:color w:val="F6A800" w:themeColor="accent5"/>
      <w:sz w:val="18"/>
    </w:rPr>
  </w:style>
  <w:style w:type="character" w:customStyle="1" w:styleId="BuborkszvegChar">
    <w:name w:val="Buborékszöveg Char"/>
    <w:basedOn w:val="Bekezdsalapbettpusa"/>
    <w:link w:val="Buborkszveg"/>
    <w:uiPriority w:val="99"/>
    <w:semiHidden/>
    <w:rsid w:val="00580251"/>
    <w:rPr>
      <w:rFonts w:ascii="Tahoma" w:hAnsi="Tahoma" w:cs="Tahoma"/>
      <w:sz w:val="16"/>
      <w:szCs w:val="16"/>
    </w:rPr>
  </w:style>
  <w:style w:type="paragraph" w:styleId="lfej">
    <w:name w:val="header"/>
    <w:basedOn w:val="Norml"/>
    <w:link w:val="lfejChar"/>
    <w:uiPriority w:val="99"/>
    <w:unhideWhenUsed/>
    <w:rsid w:val="00580251"/>
    <w:pPr>
      <w:tabs>
        <w:tab w:val="center" w:pos="4536"/>
        <w:tab w:val="right" w:pos="9072"/>
      </w:tabs>
    </w:pPr>
  </w:style>
  <w:style w:type="character" w:customStyle="1" w:styleId="lfejChar">
    <w:name w:val="Élőfej Char"/>
    <w:basedOn w:val="Bekezdsalapbettpusa"/>
    <w:link w:val="lfej"/>
    <w:uiPriority w:val="99"/>
    <w:rsid w:val="00580251"/>
  </w:style>
  <w:style w:type="paragraph" w:styleId="llb">
    <w:name w:val="footer"/>
    <w:basedOn w:val="Norml"/>
    <w:link w:val="llbChar"/>
    <w:uiPriority w:val="99"/>
    <w:unhideWhenUsed/>
    <w:rsid w:val="00580251"/>
    <w:pPr>
      <w:tabs>
        <w:tab w:val="center" w:pos="4536"/>
        <w:tab w:val="right" w:pos="9072"/>
      </w:tabs>
    </w:pPr>
  </w:style>
  <w:style w:type="character" w:customStyle="1" w:styleId="llbChar">
    <w:name w:val="Élőláb Char"/>
    <w:basedOn w:val="Bekezdsalapbettpusa"/>
    <w:link w:val="llb"/>
    <w:uiPriority w:val="99"/>
    <w:rsid w:val="00580251"/>
  </w:style>
  <w:style w:type="paragraph" w:customStyle="1" w:styleId="Szmozs">
    <w:name w:val="Számozás"/>
    <w:basedOn w:val="Norml"/>
    <w:uiPriority w:val="4"/>
    <w:qFormat/>
    <w:rsid w:val="00580251"/>
    <w:pPr>
      <w:numPr>
        <w:numId w:val="4"/>
      </w:numPr>
      <w:spacing w:before="120"/>
      <w:contextualSpacing/>
    </w:pPr>
  </w:style>
  <w:style w:type="table" w:styleId="Rcsostblzat">
    <w:name w:val="Table Grid"/>
    <w:aliases w:val="Szegély nélküli"/>
    <w:basedOn w:val="Normltblzat"/>
    <w:uiPriority w:val="59"/>
    <w:rsid w:val="00580251"/>
    <w:pPr>
      <w:contextualSpacing/>
    </w:pPr>
    <w:tblPr/>
    <w:tcPr>
      <w:vAlign w:val="center"/>
    </w:tcPr>
  </w:style>
  <w:style w:type="character" w:customStyle="1" w:styleId="Cmsor4Char">
    <w:name w:val="Címsor 4 Char"/>
    <w:basedOn w:val="Bekezdsalapbettpusa"/>
    <w:link w:val="Cmsor4"/>
    <w:rsid w:val="00580251"/>
    <w:rPr>
      <w:iCs/>
      <w:color w:val="0C2148" w:themeColor="text2"/>
      <w:szCs w:val="30"/>
    </w:rPr>
  </w:style>
  <w:style w:type="character" w:customStyle="1" w:styleId="Cmsor5Char">
    <w:name w:val="Címsor 5 Char"/>
    <w:basedOn w:val="Bekezdsalapbettpusa"/>
    <w:link w:val="Cmsor5"/>
    <w:rsid w:val="00580251"/>
    <w:rPr>
      <w:color w:val="0C2148" w:themeColor="text2"/>
      <w:szCs w:val="26"/>
    </w:rPr>
  </w:style>
  <w:style w:type="character" w:customStyle="1" w:styleId="Cmsor6Char">
    <w:name w:val="Címsor 6 Char"/>
    <w:basedOn w:val="Bekezdsalapbettpusa"/>
    <w:link w:val="Cmsor6"/>
    <w:rsid w:val="00580251"/>
    <w:rPr>
      <w:color w:val="0C2148" w:themeColor="text2"/>
    </w:rPr>
  </w:style>
  <w:style w:type="character" w:customStyle="1" w:styleId="Cmsor1Char">
    <w:name w:val="Címsor 1 Char"/>
    <w:basedOn w:val="Bekezdsalapbettpusa"/>
    <w:link w:val="Cmsor1"/>
    <w:rsid w:val="00580251"/>
    <w:rPr>
      <w:rFonts w:eastAsiaTheme="majorEastAsia" w:cstheme="majorBidi"/>
      <w:b/>
      <w:bCs/>
      <w:caps/>
      <w:color w:val="0C2148" w:themeColor="text2"/>
      <w:sz w:val="24"/>
      <w:szCs w:val="42"/>
    </w:rPr>
  </w:style>
  <w:style w:type="character" w:customStyle="1" w:styleId="Cmsor2Char">
    <w:name w:val="Címsor 2 Char"/>
    <w:basedOn w:val="Bekezdsalapbettpusa"/>
    <w:link w:val="Cmsor2"/>
    <w:rsid w:val="00580251"/>
    <w:rPr>
      <w:b/>
      <w:color w:val="0C2148" w:themeColor="text2"/>
      <w:sz w:val="24"/>
      <w:szCs w:val="38"/>
    </w:rPr>
  </w:style>
  <w:style w:type="character" w:customStyle="1" w:styleId="Cmsor3Char">
    <w:name w:val="Címsor 3 Char"/>
    <w:basedOn w:val="Bekezdsalapbettpusa"/>
    <w:link w:val="Cmsor3"/>
    <w:rsid w:val="00580251"/>
    <w:rPr>
      <w:bCs/>
      <w:color w:val="0C2148" w:themeColor="text2"/>
      <w:szCs w:val="34"/>
    </w:rPr>
  </w:style>
  <w:style w:type="paragraph" w:styleId="Cm">
    <w:name w:val="Title"/>
    <w:basedOn w:val="Norml"/>
    <w:next w:val="Norml"/>
    <w:link w:val="CmChar"/>
    <w:uiPriority w:val="3"/>
    <w:qFormat/>
    <w:rsid w:val="00580251"/>
    <w:pPr>
      <w:spacing w:after="300"/>
      <w:contextualSpacing/>
    </w:pPr>
    <w:rPr>
      <w:rFonts w:eastAsiaTheme="majorEastAsia" w:cstheme="majorBidi"/>
      <w:caps/>
      <w:color w:val="0C2148" w:themeColor="text2"/>
      <w:spacing w:val="5"/>
      <w:kern w:val="28"/>
      <w:szCs w:val="52"/>
    </w:rPr>
  </w:style>
  <w:style w:type="character" w:customStyle="1" w:styleId="CmChar">
    <w:name w:val="Cím Char"/>
    <w:basedOn w:val="Bekezdsalapbettpusa"/>
    <w:link w:val="Cm"/>
    <w:uiPriority w:val="3"/>
    <w:rsid w:val="00580251"/>
    <w:rPr>
      <w:rFonts w:eastAsiaTheme="majorEastAsia" w:cstheme="majorBidi"/>
      <w:caps/>
      <w:color w:val="0C2148" w:themeColor="text2"/>
      <w:spacing w:val="5"/>
      <w:kern w:val="28"/>
      <w:sz w:val="24"/>
      <w:szCs w:val="52"/>
    </w:rPr>
  </w:style>
  <w:style w:type="character" w:customStyle="1" w:styleId="Cmsor7Char">
    <w:name w:val="Címsor 7 Char"/>
    <w:basedOn w:val="Bekezdsalapbettpusa"/>
    <w:link w:val="Cmsor7"/>
    <w:uiPriority w:val="9"/>
    <w:semiHidden/>
    <w:rsid w:val="00580251"/>
    <w:rPr>
      <w:rFonts w:eastAsiaTheme="majorEastAsia" w:cstheme="majorBidi"/>
      <w:i/>
      <w:iCs/>
      <w:color w:val="404040" w:themeColor="text1" w:themeTint="BF"/>
    </w:rPr>
  </w:style>
  <w:style w:type="character" w:customStyle="1" w:styleId="Cmsor8Char">
    <w:name w:val="Címsor 8 Char"/>
    <w:basedOn w:val="Bekezdsalapbettpusa"/>
    <w:link w:val="Cmsor8"/>
    <w:uiPriority w:val="9"/>
    <w:semiHidden/>
    <w:rsid w:val="00580251"/>
    <w:rPr>
      <w:rFonts w:eastAsiaTheme="majorEastAsia" w:cstheme="majorBidi"/>
      <w:color w:val="404040" w:themeColor="text1" w:themeTint="BF"/>
    </w:rPr>
  </w:style>
  <w:style w:type="character" w:customStyle="1" w:styleId="Cmsor9Char">
    <w:name w:val="Címsor 9 Char"/>
    <w:basedOn w:val="Bekezdsalapbettpusa"/>
    <w:link w:val="Cmsor9"/>
    <w:uiPriority w:val="9"/>
    <w:semiHidden/>
    <w:rsid w:val="00580251"/>
    <w:rPr>
      <w:rFonts w:eastAsiaTheme="majorEastAsia" w:cstheme="majorBidi"/>
      <w:i/>
      <w:iCs/>
      <w:color w:val="404040" w:themeColor="text1" w:themeTint="BF"/>
    </w:rPr>
  </w:style>
  <w:style w:type="numbering" w:customStyle="1" w:styleId="Style1">
    <w:name w:val="Style1"/>
    <w:uiPriority w:val="99"/>
    <w:rsid w:val="00580251"/>
    <w:pPr>
      <w:numPr>
        <w:numId w:val="1"/>
      </w:numPr>
    </w:pPr>
  </w:style>
  <w:style w:type="paragraph" w:styleId="TJ7">
    <w:name w:val="toc 7"/>
    <w:basedOn w:val="Norml"/>
    <w:next w:val="Norml"/>
    <w:autoRedefine/>
    <w:uiPriority w:val="99"/>
    <w:semiHidden/>
    <w:locked/>
    <w:rsid w:val="00580251"/>
    <w:pPr>
      <w:spacing w:after="100"/>
      <w:ind w:left="1200"/>
    </w:pPr>
    <w:rPr>
      <w:color w:val="385623" w:themeColor="accent6" w:themeShade="80"/>
    </w:rPr>
  </w:style>
  <w:style w:type="paragraph" w:styleId="TJ8">
    <w:name w:val="toc 8"/>
    <w:basedOn w:val="Norml"/>
    <w:next w:val="Norml"/>
    <w:autoRedefine/>
    <w:uiPriority w:val="99"/>
    <w:semiHidden/>
    <w:locked/>
    <w:rsid w:val="00580251"/>
    <w:pPr>
      <w:spacing w:after="100"/>
      <w:ind w:left="1400"/>
    </w:pPr>
    <w:rPr>
      <w:color w:val="385623" w:themeColor="accent6" w:themeShade="80"/>
    </w:rPr>
  </w:style>
  <w:style w:type="paragraph" w:styleId="TJ9">
    <w:name w:val="toc 9"/>
    <w:basedOn w:val="Norml"/>
    <w:next w:val="Norml"/>
    <w:autoRedefine/>
    <w:uiPriority w:val="99"/>
    <w:semiHidden/>
    <w:locked/>
    <w:rsid w:val="00580251"/>
    <w:pPr>
      <w:spacing w:after="100"/>
      <w:ind w:left="1600"/>
    </w:pPr>
    <w:rPr>
      <w:color w:val="385623" w:themeColor="accent6" w:themeShade="80"/>
    </w:rPr>
  </w:style>
  <w:style w:type="table" w:customStyle="1" w:styleId="Calendar2">
    <w:name w:val="Calendar 2"/>
    <w:basedOn w:val="Normltblzat"/>
    <w:uiPriority w:val="99"/>
    <w:qFormat/>
    <w:rsid w:val="00580251"/>
    <w:pPr>
      <w:jc w:val="center"/>
    </w:pPr>
    <w:rPr>
      <w:rFonts w:eastAsiaTheme="minorEastAsia"/>
      <w:szCs w:val="28"/>
      <w:lang w:val="en-US" w:eastAsia="en-US" w:bidi="en-US"/>
    </w:rPr>
    <w:tblPr>
      <w:tblBorders>
        <w:insideV w:val="single" w:sz="4" w:space="0" w:color="53CBFF" w:themeColor="accent1" w:themeTint="99"/>
      </w:tblBorders>
    </w:tblPr>
    <w:tblStylePr w:type="firstRow">
      <w:rPr>
        <w:rFonts w:asciiTheme="majorHAnsi" w:eastAsiaTheme="majorEastAsia" w:hAnsiTheme="majorHAnsi" w:cstheme="majorBidi"/>
        <w:caps/>
        <w:color w:val="009EE0" w:themeColor="accent1"/>
        <w:spacing w:val="20"/>
        <w:sz w:val="32"/>
        <w:szCs w:val="32"/>
      </w:rPr>
      <w:tblPr/>
      <w:tcPr>
        <w:tcBorders>
          <w:top w:val="nil"/>
          <w:left w:val="nil"/>
          <w:bottom w:val="nil"/>
          <w:right w:val="nil"/>
          <w:insideH w:val="nil"/>
          <w:insideV w:val="nil"/>
          <w:tl2br w:val="nil"/>
          <w:tr2bl w:val="nil"/>
        </w:tcBorders>
      </w:tcPr>
    </w:tblStylePr>
  </w:style>
  <w:style w:type="paragraph" w:styleId="Lbjegyzetszveg">
    <w:name w:val="footnote text"/>
    <w:basedOn w:val="Norml"/>
    <w:link w:val="LbjegyzetszvegChar"/>
    <w:uiPriority w:val="99"/>
    <w:unhideWhenUsed/>
    <w:qFormat/>
    <w:rsid w:val="00580251"/>
    <w:rPr>
      <w:rFonts w:eastAsiaTheme="minorEastAsia"/>
      <w:color w:val="0C2148" w:themeColor="text2"/>
      <w:sz w:val="16"/>
    </w:rPr>
  </w:style>
  <w:style w:type="character" w:customStyle="1" w:styleId="LbjegyzetszvegChar">
    <w:name w:val="Lábjegyzetszöveg Char"/>
    <w:basedOn w:val="Bekezdsalapbettpusa"/>
    <w:link w:val="Lbjegyzetszveg"/>
    <w:uiPriority w:val="99"/>
    <w:rsid w:val="00580251"/>
    <w:rPr>
      <w:rFonts w:eastAsiaTheme="minorEastAsia"/>
      <w:color w:val="0C2148" w:themeColor="text2"/>
      <w:sz w:val="16"/>
    </w:rPr>
  </w:style>
  <w:style w:type="character" w:styleId="Finomkiemels">
    <w:name w:val="Subtle Emphasis"/>
    <w:basedOn w:val="Bekezdsalapbettpusa"/>
    <w:uiPriority w:val="19"/>
    <w:qFormat/>
    <w:rsid w:val="00580251"/>
    <w:rPr>
      <w:rFonts w:ascii="Calibri" w:eastAsiaTheme="minorEastAsia" w:hAnsi="Calibri" w:cstheme="minorBidi"/>
      <w:bCs w:val="0"/>
      <w:i/>
      <w:iCs/>
      <w:color w:val="808080" w:themeColor="text1" w:themeTint="7F"/>
      <w:sz w:val="20"/>
      <w:szCs w:val="22"/>
      <w:lang w:val="hu-HU"/>
    </w:rPr>
  </w:style>
  <w:style w:type="table" w:customStyle="1" w:styleId="LightShading-Accent11">
    <w:name w:val="Light Shading - Accent 11"/>
    <w:basedOn w:val="Normltblzat"/>
    <w:uiPriority w:val="60"/>
    <w:rsid w:val="00580251"/>
    <w:rPr>
      <w:rFonts w:eastAsiaTheme="minorEastAsia"/>
      <w:color w:val="0075A7" w:themeColor="accent1" w:themeShade="BF"/>
      <w:lang w:eastAsia="en-US"/>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styleId="Kpalrs">
    <w:name w:val="caption"/>
    <w:basedOn w:val="Norml"/>
    <w:next w:val="Norml"/>
    <w:uiPriority w:val="35"/>
    <w:unhideWhenUsed/>
    <w:qFormat/>
    <w:rsid w:val="00580251"/>
    <w:pPr>
      <w:spacing w:after="200"/>
    </w:pPr>
    <w:rPr>
      <w:b/>
      <w:bCs/>
      <w:color w:val="808080"/>
      <w:sz w:val="18"/>
      <w:szCs w:val="18"/>
    </w:rPr>
  </w:style>
  <w:style w:type="paragraph" w:styleId="Vgjegyzetszvege">
    <w:name w:val="endnote text"/>
    <w:basedOn w:val="Norml"/>
    <w:link w:val="VgjegyzetszvegeChar"/>
    <w:uiPriority w:val="99"/>
    <w:semiHidden/>
    <w:unhideWhenUsed/>
    <w:rsid w:val="00580251"/>
    <w:rPr>
      <w:color w:val="385623" w:themeColor="accent6" w:themeShade="80"/>
    </w:rPr>
  </w:style>
  <w:style w:type="character" w:customStyle="1" w:styleId="VgjegyzetszvegeChar">
    <w:name w:val="Végjegyzet szövege Char"/>
    <w:basedOn w:val="Bekezdsalapbettpusa"/>
    <w:link w:val="Vgjegyzetszvege"/>
    <w:uiPriority w:val="99"/>
    <w:semiHidden/>
    <w:rsid w:val="00580251"/>
    <w:rPr>
      <w:color w:val="385623" w:themeColor="accent6" w:themeShade="80"/>
    </w:rPr>
  </w:style>
  <w:style w:type="table" w:customStyle="1" w:styleId="Vilgosrnykols1jellszn1">
    <w:name w:val="Világos árnyékolás – 1. jelölőszín1"/>
    <w:basedOn w:val="Normltblzat"/>
    <w:uiPriority w:val="60"/>
    <w:rsid w:val="00580251"/>
    <w:rPr>
      <w:color w:val="0075A7" w:themeColor="accent1" w:themeShade="BF"/>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customStyle="1" w:styleId="Listaszerbekezds2">
    <w:name w:val="Listaszerű bekezdés 2"/>
    <w:basedOn w:val="Listaszerbekezds"/>
    <w:link w:val="Listaszerbekezds2Char"/>
    <w:uiPriority w:val="4"/>
    <w:qFormat/>
    <w:rsid w:val="00580251"/>
    <w:pPr>
      <w:numPr>
        <w:numId w:val="5"/>
      </w:numPr>
    </w:pPr>
  </w:style>
  <w:style w:type="paragraph" w:customStyle="1" w:styleId="Tblaszvegstlus">
    <w:name w:val="Tábla szöveg stílus"/>
    <w:basedOn w:val="Norml"/>
    <w:link w:val="TblaszvegstlusChar"/>
    <w:uiPriority w:val="8"/>
    <w:qFormat/>
    <w:rsid w:val="00580251"/>
  </w:style>
  <w:style w:type="character" w:customStyle="1" w:styleId="ListaszerbekezdsChar">
    <w:name w:val="Listaszerű bekezdés Char"/>
    <w:basedOn w:val="Bekezdsalapbettpusa"/>
    <w:link w:val="Listaszerbekezds"/>
    <w:uiPriority w:val="4"/>
    <w:rsid w:val="00580251"/>
  </w:style>
  <w:style w:type="character" w:customStyle="1" w:styleId="Listaszerbekezds2Char">
    <w:name w:val="Listaszerű bekezdés 2 Char"/>
    <w:basedOn w:val="ListaszerbekezdsChar"/>
    <w:link w:val="Listaszerbekezds2"/>
    <w:uiPriority w:val="4"/>
    <w:rsid w:val="00580251"/>
  </w:style>
  <w:style w:type="character" w:customStyle="1" w:styleId="TblaszvegstlusChar">
    <w:name w:val="Tábla szöveg stílus Char"/>
    <w:basedOn w:val="Bekezdsalapbettpusa"/>
    <w:link w:val="Tblaszvegstlus"/>
    <w:uiPriority w:val="8"/>
    <w:rsid w:val="00580251"/>
  </w:style>
  <w:style w:type="character" w:styleId="Finomhivatkozs">
    <w:name w:val="Subtle Reference"/>
    <w:basedOn w:val="Bekezdsalapbettpusa"/>
    <w:uiPriority w:val="31"/>
    <w:rsid w:val="00580251"/>
    <w:rPr>
      <w:sz w:val="24"/>
      <w:szCs w:val="24"/>
      <w:u w:val="single"/>
    </w:rPr>
  </w:style>
  <w:style w:type="character" w:styleId="Ershivatkozs">
    <w:name w:val="Intense Reference"/>
    <w:basedOn w:val="Bekezdsalapbettpusa"/>
    <w:uiPriority w:val="32"/>
    <w:rsid w:val="00580251"/>
    <w:rPr>
      <w:b/>
      <w:sz w:val="24"/>
      <w:u w:val="single"/>
    </w:rPr>
  </w:style>
  <w:style w:type="paragraph" w:customStyle="1" w:styleId="Listaszerbekezds2szint">
    <w:name w:val="Listaszerű bekezdés 2. szint"/>
    <w:basedOn w:val="Listaszerbekezds"/>
    <w:link w:val="Listaszerbekezds2szintChar"/>
    <w:uiPriority w:val="4"/>
    <w:qFormat/>
    <w:rsid w:val="00580251"/>
    <w:pPr>
      <w:numPr>
        <w:numId w:val="8"/>
      </w:numPr>
    </w:pPr>
  </w:style>
  <w:style w:type="paragraph" w:customStyle="1" w:styleId="Listaszerbekezds3szint">
    <w:name w:val="Listaszerű bekezdés 3. szint"/>
    <w:basedOn w:val="Listaszerbekezds"/>
    <w:link w:val="Listaszerbekezds3szintChar"/>
    <w:uiPriority w:val="4"/>
    <w:qFormat/>
    <w:rsid w:val="00580251"/>
    <w:pPr>
      <w:numPr>
        <w:ilvl w:val="2"/>
        <w:numId w:val="10"/>
      </w:numPr>
    </w:pPr>
  </w:style>
  <w:style w:type="character" w:customStyle="1" w:styleId="Listaszerbekezds2szintChar">
    <w:name w:val="Listaszerű bekezdés 2. szint Char"/>
    <w:basedOn w:val="ListaszerbekezdsChar"/>
    <w:link w:val="Listaszerbekezds2szint"/>
    <w:uiPriority w:val="4"/>
    <w:rsid w:val="00580251"/>
  </w:style>
  <w:style w:type="character" w:customStyle="1" w:styleId="Listaszerbekezds3szintChar">
    <w:name w:val="Listaszerű bekezdés 3. szint Char"/>
    <w:basedOn w:val="ListaszerbekezdsChar"/>
    <w:link w:val="Listaszerbekezds3szint"/>
    <w:uiPriority w:val="4"/>
    <w:rsid w:val="00580251"/>
  </w:style>
  <w:style w:type="paragraph" w:styleId="Alcm">
    <w:name w:val="Subtitle"/>
    <w:basedOn w:val="Norml"/>
    <w:next w:val="Norml"/>
    <w:link w:val="AlcmChar"/>
    <w:uiPriority w:val="11"/>
    <w:rsid w:val="00580251"/>
    <w:pPr>
      <w:spacing w:after="60"/>
      <w:jc w:val="center"/>
      <w:outlineLvl w:val="1"/>
    </w:pPr>
    <w:rPr>
      <w:rFonts w:eastAsiaTheme="majorEastAsia" w:cstheme="majorBidi"/>
    </w:rPr>
  </w:style>
  <w:style w:type="character" w:customStyle="1" w:styleId="AlcmChar">
    <w:name w:val="Alcím Char"/>
    <w:basedOn w:val="Bekezdsalapbettpusa"/>
    <w:link w:val="Alcm"/>
    <w:uiPriority w:val="11"/>
    <w:rsid w:val="00580251"/>
    <w:rPr>
      <w:rFonts w:eastAsiaTheme="majorEastAsia" w:cstheme="majorBidi"/>
    </w:rPr>
  </w:style>
  <w:style w:type="paragraph" w:customStyle="1" w:styleId="Listabetvel">
    <w:name w:val="Lista betűvel"/>
    <w:basedOn w:val="Listaszerbekezds"/>
    <w:link w:val="ListabetvelChar"/>
    <w:uiPriority w:val="4"/>
    <w:qFormat/>
    <w:rsid w:val="00580251"/>
    <w:pPr>
      <w:numPr>
        <w:numId w:val="7"/>
      </w:numPr>
    </w:pPr>
  </w:style>
  <w:style w:type="character" w:customStyle="1" w:styleId="ListabetvelChar">
    <w:name w:val="Lista betűvel Char"/>
    <w:basedOn w:val="ListaszerbekezdsChar"/>
    <w:link w:val="Listabetvel"/>
    <w:uiPriority w:val="4"/>
    <w:rsid w:val="00580251"/>
  </w:style>
  <w:style w:type="paragraph" w:customStyle="1" w:styleId="Erskiemels1">
    <w:name w:val="Erős kiemelés1"/>
    <w:basedOn w:val="Norml"/>
    <w:link w:val="ErskiemelsChar"/>
    <w:uiPriority w:val="5"/>
    <w:qFormat/>
    <w:rsid w:val="00580251"/>
    <w:rPr>
      <w:b/>
      <w:i/>
    </w:rPr>
  </w:style>
  <w:style w:type="character" w:customStyle="1" w:styleId="ErskiemelsChar">
    <w:name w:val="Erős kiemelés Char"/>
    <w:basedOn w:val="Bekezdsalapbettpusa"/>
    <w:link w:val="Erskiemels1"/>
    <w:uiPriority w:val="5"/>
    <w:rsid w:val="00580251"/>
    <w:rPr>
      <w:b/>
      <w:i/>
    </w:rPr>
  </w:style>
  <w:style w:type="paragraph" w:customStyle="1" w:styleId="Bold">
    <w:name w:val="Bold"/>
    <w:basedOn w:val="Norml"/>
    <w:link w:val="BoldChar"/>
    <w:uiPriority w:val="6"/>
    <w:qFormat/>
    <w:rsid w:val="00580251"/>
    <w:rPr>
      <w:b/>
    </w:rPr>
  </w:style>
  <w:style w:type="character" w:customStyle="1" w:styleId="BoldChar">
    <w:name w:val="Bold Char"/>
    <w:basedOn w:val="Bekezdsalapbettpusa"/>
    <w:link w:val="Bold"/>
    <w:uiPriority w:val="6"/>
    <w:rsid w:val="00580251"/>
    <w:rPr>
      <w:b/>
    </w:rPr>
  </w:style>
  <w:style w:type="character" w:styleId="Mrltotthiperhivatkozs">
    <w:name w:val="FollowedHyperlink"/>
    <w:basedOn w:val="Bekezdsalapbettpusa"/>
    <w:uiPriority w:val="99"/>
    <w:semiHidden/>
    <w:unhideWhenUsed/>
    <w:rsid w:val="00580251"/>
    <w:rPr>
      <w:color w:val="954F72" w:themeColor="followedHyperlink"/>
      <w:u w:val="single"/>
    </w:rPr>
  </w:style>
  <w:style w:type="paragraph" w:styleId="Tartalomjegyzkcmsora">
    <w:name w:val="TOC Heading"/>
    <w:basedOn w:val="Cmsor1"/>
    <w:next w:val="Norml"/>
    <w:uiPriority w:val="39"/>
    <w:unhideWhenUsed/>
    <w:qFormat/>
    <w:rsid w:val="00580251"/>
    <w:pPr>
      <w:numPr>
        <w:numId w:val="0"/>
      </w:numPr>
      <w:spacing w:after="0"/>
      <w:outlineLvl w:val="9"/>
    </w:pPr>
    <w:rPr>
      <w:b w:val="0"/>
      <w:caps w:val="0"/>
      <w:szCs w:val="28"/>
    </w:rPr>
  </w:style>
  <w:style w:type="paragraph" w:styleId="TJ2">
    <w:name w:val="toc 2"/>
    <w:basedOn w:val="Norml"/>
    <w:next w:val="Norml"/>
    <w:autoRedefine/>
    <w:uiPriority w:val="39"/>
    <w:unhideWhenUsed/>
    <w:qFormat/>
    <w:locked/>
    <w:rsid w:val="00580251"/>
    <w:pPr>
      <w:spacing w:after="100"/>
      <w:ind w:left="220"/>
    </w:pPr>
    <w:rPr>
      <w:rFonts w:eastAsiaTheme="minorEastAsia"/>
    </w:rPr>
  </w:style>
  <w:style w:type="paragraph" w:styleId="TJ1">
    <w:name w:val="toc 1"/>
    <w:basedOn w:val="Norml"/>
    <w:next w:val="Norml"/>
    <w:autoRedefine/>
    <w:uiPriority w:val="39"/>
    <w:unhideWhenUsed/>
    <w:qFormat/>
    <w:locked/>
    <w:rsid w:val="00580251"/>
    <w:pPr>
      <w:spacing w:after="100"/>
    </w:pPr>
    <w:rPr>
      <w:rFonts w:eastAsiaTheme="minorEastAsia"/>
    </w:rPr>
  </w:style>
  <w:style w:type="paragraph" w:styleId="TJ3">
    <w:name w:val="toc 3"/>
    <w:basedOn w:val="Norml"/>
    <w:next w:val="Norml"/>
    <w:uiPriority w:val="39"/>
    <w:unhideWhenUsed/>
    <w:qFormat/>
    <w:locked/>
    <w:rsid w:val="00580251"/>
    <w:pPr>
      <w:spacing w:after="100"/>
      <w:ind w:left="400"/>
    </w:pPr>
  </w:style>
  <w:style w:type="paragraph" w:customStyle="1" w:styleId="StyleTOC2Left015">
    <w:name w:val="Style TOC 2 + Left:  0.15&quot;"/>
    <w:basedOn w:val="TJ2"/>
    <w:rsid w:val="00580251"/>
    <w:pPr>
      <w:ind w:left="216"/>
    </w:pPr>
    <w:rPr>
      <w:rFonts w:eastAsia="Times New Roman" w:cs="Times New Roman"/>
    </w:rPr>
  </w:style>
  <w:style w:type="paragraph" w:customStyle="1" w:styleId="StyleTOC3Left031">
    <w:name w:val="Style TOC 3 + Left:  0.31&quot;"/>
    <w:basedOn w:val="TJ3"/>
    <w:rsid w:val="00580251"/>
    <w:pPr>
      <w:ind w:left="446"/>
    </w:pPr>
    <w:rPr>
      <w:rFonts w:eastAsia="Times New Roman" w:cs="Times New Roman"/>
    </w:rPr>
  </w:style>
  <w:style w:type="numbering" w:customStyle="1" w:styleId="Hierarchikuslista">
    <w:name w:val="Hierarchikus lista"/>
    <w:uiPriority w:val="99"/>
    <w:rsid w:val="00580251"/>
    <w:pPr>
      <w:numPr>
        <w:numId w:val="2"/>
      </w:numPr>
    </w:pPr>
  </w:style>
  <w:style w:type="paragraph" w:customStyle="1" w:styleId="HierarchikusLista0">
    <w:name w:val="Hierarchikus Lista"/>
    <w:basedOn w:val="Listaszerbekezds"/>
    <w:link w:val="HierarchikusListaChar"/>
    <w:qFormat/>
    <w:rsid w:val="00580251"/>
    <w:pPr>
      <w:numPr>
        <w:numId w:val="0"/>
      </w:numPr>
    </w:pPr>
  </w:style>
  <w:style w:type="character" w:customStyle="1" w:styleId="HierarchikusListaChar">
    <w:name w:val="Hierarchikus Lista Char"/>
    <w:basedOn w:val="ListaszerbekezdsChar"/>
    <w:link w:val="HierarchikusLista0"/>
    <w:rsid w:val="00580251"/>
  </w:style>
  <w:style w:type="character" w:styleId="Kiemels2">
    <w:name w:val="Strong"/>
    <w:basedOn w:val="Bekezdsalapbettpusa"/>
    <w:uiPriority w:val="22"/>
    <w:rsid w:val="00580251"/>
    <w:rPr>
      <w:b/>
      <w:bCs/>
    </w:rPr>
  </w:style>
  <w:style w:type="character" w:styleId="Kiemels">
    <w:name w:val="Emphasis"/>
    <w:basedOn w:val="Bekezdsalapbettpusa"/>
    <w:uiPriority w:val="6"/>
    <w:qFormat/>
    <w:rsid w:val="00580251"/>
    <w:rPr>
      <w:i/>
      <w:iCs/>
    </w:rPr>
  </w:style>
  <w:style w:type="paragraph" w:styleId="Nincstrkz">
    <w:name w:val="No Spacing"/>
    <w:basedOn w:val="Norml"/>
    <w:uiPriority w:val="1"/>
    <w:rsid w:val="00580251"/>
    <w:rPr>
      <w:szCs w:val="32"/>
    </w:rPr>
  </w:style>
  <w:style w:type="paragraph" w:styleId="Idzet">
    <w:name w:val="Quote"/>
    <w:basedOn w:val="Norml"/>
    <w:next w:val="Norml"/>
    <w:link w:val="IdzetChar"/>
    <w:uiPriority w:val="29"/>
    <w:rsid w:val="00580251"/>
    <w:rPr>
      <w:i/>
    </w:rPr>
  </w:style>
  <w:style w:type="character" w:customStyle="1" w:styleId="IdzetChar">
    <w:name w:val="Idézet Char"/>
    <w:basedOn w:val="Bekezdsalapbettpusa"/>
    <w:link w:val="Idzet"/>
    <w:uiPriority w:val="29"/>
    <w:rsid w:val="00580251"/>
    <w:rPr>
      <w:i/>
    </w:rPr>
  </w:style>
  <w:style w:type="paragraph" w:styleId="Kiemeltidzet">
    <w:name w:val="Intense Quote"/>
    <w:basedOn w:val="Norml"/>
    <w:next w:val="Norml"/>
    <w:link w:val="KiemeltidzetChar"/>
    <w:uiPriority w:val="30"/>
    <w:rsid w:val="00580251"/>
    <w:pPr>
      <w:ind w:left="720" w:right="720"/>
    </w:pPr>
    <w:rPr>
      <w:b/>
      <w:i/>
    </w:rPr>
  </w:style>
  <w:style w:type="character" w:customStyle="1" w:styleId="KiemeltidzetChar">
    <w:name w:val="Kiemelt idézet Char"/>
    <w:basedOn w:val="Bekezdsalapbettpusa"/>
    <w:link w:val="Kiemeltidzet"/>
    <w:uiPriority w:val="30"/>
    <w:rsid w:val="00580251"/>
    <w:rPr>
      <w:b/>
      <w:i/>
    </w:rPr>
  </w:style>
  <w:style w:type="character" w:styleId="Erskiemels">
    <w:name w:val="Intense Emphasis"/>
    <w:basedOn w:val="Bekezdsalapbettpusa"/>
    <w:uiPriority w:val="21"/>
    <w:rsid w:val="00580251"/>
    <w:rPr>
      <w:b/>
      <w:i/>
      <w:sz w:val="24"/>
      <w:szCs w:val="24"/>
      <w:u w:val="single"/>
    </w:rPr>
  </w:style>
  <w:style w:type="character" w:styleId="Knyvcme">
    <w:name w:val="Book Title"/>
    <w:basedOn w:val="Bekezdsalapbettpusa"/>
    <w:uiPriority w:val="33"/>
    <w:rsid w:val="00580251"/>
    <w:rPr>
      <w:rFonts w:ascii="Calibri" w:eastAsiaTheme="majorEastAsia" w:hAnsi="Calibri"/>
      <w:b/>
      <w:i/>
      <w:sz w:val="24"/>
      <w:szCs w:val="24"/>
    </w:rPr>
  </w:style>
  <w:style w:type="paragraph" w:customStyle="1" w:styleId="Szvegdobozstlus">
    <w:name w:val="Szövegdoboz stílus"/>
    <w:basedOn w:val="HierarchikusLista0"/>
    <w:qFormat/>
    <w:rsid w:val="00580251"/>
    <w:rPr>
      <w:b/>
      <w:i/>
      <w:color w:val="009EE0"/>
    </w:rPr>
  </w:style>
  <w:style w:type="table" w:customStyle="1" w:styleId="Rcsos">
    <w:name w:val="Rácsos"/>
    <w:basedOn w:val="Normltblzat"/>
    <w:uiPriority w:val="99"/>
    <w:rsid w:val="00580251"/>
    <w:rPr>
      <w:rFonts w:asciiTheme="majorHAnsi" w:hAnsiTheme="majorHAnsi"/>
      <w:color w:val="F6A800" w:themeColor="accent5"/>
    </w:rPr>
    <w:tblPr>
      <w:tblStyleRowBandSize w:val="1"/>
      <w:tblStyleColBandSize w:val="1"/>
      <w:tblBorders>
        <w:top w:val="single" w:sz="4" w:space="0" w:color="F6A800" w:themeColor="accent5"/>
        <w:left w:val="single" w:sz="4" w:space="0" w:color="F6A800" w:themeColor="accent5"/>
        <w:bottom w:val="single" w:sz="48" w:space="0" w:color="F6A800" w:themeColor="accent5"/>
        <w:right w:val="single" w:sz="4" w:space="0" w:color="F6A800" w:themeColor="accent5"/>
        <w:insideV w:val="single" w:sz="4" w:space="0" w:color="F6A800" w:themeColor="accent5"/>
      </w:tblBorders>
    </w:tblPr>
    <w:tcPr>
      <w:shd w:val="clear" w:color="auto" w:fill="auto"/>
      <w:tcMar>
        <w:top w:w="170" w:type="dxa"/>
      </w:tcMar>
      <w:vAlign w:val="center"/>
    </w:tcPr>
    <w:tblStylePr w:type="firstRow">
      <w:rPr>
        <w:rFonts w:asciiTheme="majorHAnsi" w:hAnsiTheme="majorHAnsi"/>
        <w:b w:val="0"/>
        <w:i w:val="0"/>
        <w:color w:val="F6A800" w:themeColor="accent5"/>
        <w:sz w:val="36"/>
      </w:rPr>
      <w:tblPr/>
      <w:tcPr>
        <w:tcBorders>
          <w:top w:val="single" w:sz="8" w:space="0" w:color="F6A800" w:themeColor="accent5"/>
          <w:left w:val="single" w:sz="8" w:space="0" w:color="F6A800" w:themeColor="accent5"/>
          <w:bottom w:val="single" w:sz="24" w:space="0" w:color="F6A800" w:themeColor="accent5"/>
          <w:right w:val="single" w:sz="8" w:space="0" w:color="F6A800" w:themeColor="accent5"/>
          <w:insideH w:val="nil"/>
          <w:insideV w:val="nil"/>
          <w:tl2br w:val="nil"/>
          <w:tr2bl w:val="nil"/>
        </w:tcBorders>
        <w:shd w:val="clear" w:color="auto" w:fill="E7E6E6" w:themeFill="background2"/>
      </w:tcPr>
    </w:tblStylePr>
    <w:tblStylePr w:type="band2Horz">
      <w:tblPr/>
      <w:tcPr>
        <w:shd w:val="clear" w:color="auto" w:fill="F0EFEF" w:themeFill="background2" w:themeFillTint="99"/>
      </w:tcPr>
    </w:tblStylePr>
  </w:style>
  <w:style w:type="paragraph" w:customStyle="1" w:styleId="ENBoxtitle">
    <w:name w:val="EN_Box_title"/>
    <w:basedOn w:val="Norml"/>
    <w:next w:val="Norml"/>
    <w:uiPriority w:val="1"/>
    <w:qFormat/>
    <w:rsid w:val="00580251"/>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pPr>
    <w:rPr>
      <w:b/>
      <w:bCs/>
      <w:szCs w:val="18"/>
    </w:rPr>
  </w:style>
  <w:style w:type="paragraph" w:customStyle="1" w:styleId="ENCaption1Col">
    <w:name w:val="EN_Caption_1Col"/>
    <w:basedOn w:val="Norml"/>
    <w:next w:val="Norml"/>
    <w:uiPriority w:val="1"/>
    <w:qFormat/>
    <w:rsid w:val="00580251"/>
    <w:pPr>
      <w:keepNext/>
      <w:spacing w:after="40"/>
      <w:jc w:val="center"/>
    </w:pPr>
    <w:rPr>
      <w:b/>
      <w:bCs/>
      <w:color w:val="808080"/>
      <w:szCs w:val="18"/>
    </w:rPr>
  </w:style>
  <w:style w:type="paragraph" w:customStyle="1" w:styleId="ENCaption2Col">
    <w:name w:val="EN_Caption_2Col"/>
    <w:basedOn w:val="Norml"/>
    <w:next w:val="Norml"/>
    <w:uiPriority w:val="1"/>
    <w:qFormat/>
    <w:rsid w:val="00580251"/>
    <w:pPr>
      <w:keepNext/>
      <w:spacing w:after="40"/>
    </w:pPr>
    <w:rPr>
      <w:b/>
      <w:bCs/>
      <w:color w:val="808080"/>
      <w:szCs w:val="18"/>
    </w:rPr>
  </w:style>
  <w:style w:type="paragraph" w:customStyle="1" w:styleId="ENCaptionBox">
    <w:name w:val="EN_Caption_Box"/>
    <w:basedOn w:val="Norml"/>
    <w:next w:val="Norml"/>
    <w:uiPriority w:val="1"/>
    <w:qFormat/>
    <w:rsid w:val="00580251"/>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b/>
      <w:bCs/>
      <w:color w:val="808080"/>
      <w:szCs w:val="18"/>
    </w:rPr>
  </w:style>
  <w:style w:type="paragraph" w:customStyle="1" w:styleId="ENChapterTitle">
    <w:name w:val="EN_Chapter_Title"/>
    <w:basedOn w:val="Norml"/>
    <w:next w:val="Norml"/>
    <w:uiPriority w:val="1"/>
    <w:rsid w:val="00580251"/>
    <w:pPr>
      <w:keepNext/>
      <w:pageBreakBefore/>
      <w:numPr>
        <w:numId w:val="1"/>
      </w:numPr>
      <w:spacing w:before="480" w:after="210"/>
      <w:ind w:left="227" w:hanging="227"/>
      <w:outlineLvl w:val="0"/>
    </w:pPr>
    <w:rPr>
      <w:rFonts w:eastAsiaTheme="majorEastAsia" w:cstheme="majorBidi"/>
      <w:bCs/>
      <w:color w:val="0C2148"/>
      <w:sz w:val="52"/>
      <w:szCs w:val="42"/>
    </w:rPr>
  </w:style>
  <w:style w:type="paragraph" w:customStyle="1" w:styleId="ENChapterWithoutNumbering">
    <w:name w:val="EN_Chapter_Without_Numbering"/>
    <w:basedOn w:val="Norml"/>
    <w:next w:val="Norml"/>
    <w:uiPriority w:val="1"/>
    <w:qFormat/>
    <w:rsid w:val="00580251"/>
    <w:pPr>
      <w:keepNext/>
      <w:pageBreakBefore/>
      <w:spacing w:before="480" w:after="210"/>
      <w:ind w:left="227" w:hanging="227"/>
    </w:pPr>
    <w:rPr>
      <w:caps/>
      <w:color w:val="0C2148" w:themeColor="text2"/>
    </w:rPr>
  </w:style>
  <w:style w:type="paragraph" w:customStyle="1" w:styleId="ENFootnote">
    <w:name w:val="EN_Footnote"/>
    <w:basedOn w:val="Norml"/>
    <w:uiPriority w:val="1"/>
    <w:qFormat/>
    <w:rsid w:val="00580251"/>
    <w:rPr>
      <w:rFonts w:eastAsiaTheme="minorEastAsia"/>
      <w:color w:val="808080"/>
      <w:sz w:val="18"/>
    </w:rPr>
  </w:style>
  <w:style w:type="paragraph" w:customStyle="1" w:styleId="ENNormal">
    <w:name w:val="EN_Normal"/>
    <w:basedOn w:val="Norml"/>
    <w:uiPriority w:val="1"/>
    <w:qFormat/>
    <w:rsid w:val="00580251"/>
  </w:style>
  <w:style w:type="paragraph" w:customStyle="1" w:styleId="ENNormalBox">
    <w:name w:val="EN_Normal_Box"/>
    <w:basedOn w:val="Norml"/>
    <w:uiPriority w:val="1"/>
    <w:qFormat/>
    <w:rsid w:val="00580251"/>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ENNote1Col">
    <w:name w:val="EN_Note_1Col"/>
    <w:basedOn w:val="Norml"/>
    <w:next w:val="ENNormal"/>
    <w:uiPriority w:val="1"/>
    <w:qFormat/>
    <w:rsid w:val="00580251"/>
    <w:pPr>
      <w:keepLines/>
      <w:jc w:val="center"/>
    </w:pPr>
    <w:rPr>
      <w:color w:val="808080"/>
      <w:sz w:val="18"/>
    </w:rPr>
  </w:style>
  <w:style w:type="paragraph" w:customStyle="1" w:styleId="ENNote2Col">
    <w:name w:val="EN_Note_2Col"/>
    <w:basedOn w:val="Norml"/>
    <w:next w:val="ENNormal"/>
    <w:uiPriority w:val="1"/>
    <w:qFormat/>
    <w:rsid w:val="00580251"/>
    <w:pPr>
      <w:keepLines/>
    </w:pPr>
    <w:rPr>
      <w:color w:val="808080"/>
      <w:sz w:val="18"/>
    </w:rPr>
  </w:style>
  <w:style w:type="paragraph" w:customStyle="1" w:styleId="ENNoteBox">
    <w:name w:val="EN_Note_Box"/>
    <w:basedOn w:val="Norml"/>
    <w:next w:val="ENNormalBox"/>
    <w:uiPriority w:val="1"/>
    <w:qFormat/>
    <w:rsid w:val="00580251"/>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paragraph" w:customStyle="1" w:styleId="ENSectionTitle">
    <w:name w:val="EN_Section_Title"/>
    <w:basedOn w:val="Norml"/>
    <w:next w:val="ENNormal"/>
    <w:uiPriority w:val="1"/>
    <w:rsid w:val="00580251"/>
    <w:pPr>
      <w:keepNext/>
      <w:numPr>
        <w:ilvl w:val="1"/>
        <w:numId w:val="1"/>
      </w:numPr>
      <w:spacing w:before="210" w:after="75"/>
      <w:outlineLvl w:val="1"/>
    </w:pPr>
    <w:rPr>
      <w:b/>
      <w:color w:val="0C2148" w:themeColor="text2"/>
      <w:szCs w:val="38"/>
    </w:rPr>
  </w:style>
  <w:style w:type="paragraph" w:customStyle="1" w:styleId="ENSubsectionTitle">
    <w:name w:val="EN_Subsection_Title"/>
    <w:basedOn w:val="Norml"/>
    <w:next w:val="ENNormal"/>
    <w:uiPriority w:val="1"/>
    <w:rsid w:val="00580251"/>
    <w:pPr>
      <w:keepNext/>
      <w:numPr>
        <w:ilvl w:val="2"/>
        <w:numId w:val="1"/>
      </w:numPr>
      <w:spacing w:before="75" w:after="75"/>
      <w:ind w:left="595" w:hanging="595"/>
      <w:outlineLvl w:val="2"/>
    </w:pPr>
    <w:rPr>
      <w:bCs/>
      <w:color w:val="0C2148" w:themeColor="text2"/>
      <w:szCs w:val="34"/>
    </w:rPr>
  </w:style>
  <w:style w:type="paragraph" w:customStyle="1" w:styleId="HUBoxTitle">
    <w:name w:val="HU_Box_Title"/>
    <w:basedOn w:val="Kpalrs"/>
    <w:next w:val="Norml"/>
    <w:uiPriority w:val="1"/>
    <w:qFormat/>
    <w:rsid w:val="00580251"/>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jc w:val="both"/>
    </w:pPr>
    <w:rPr>
      <w:color w:val="auto"/>
      <w:sz w:val="20"/>
    </w:rPr>
  </w:style>
  <w:style w:type="paragraph" w:customStyle="1" w:styleId="HUCaption1Col">
    <w:name w:val="HU_Caption_1Col"/>
    <w:basedOn w:val="Kpalrs"/>
    <w:next w:val="Norml"/>
    <w:uiPriority w:val="1"/>
    <w:qFormat/>
    <w:rsid w:val="00580251"/>
    <w:pPr>
      <w:keepNext/>
      <w:spacing w:after="40"/>
      <w:jc w:val="center"/>
    </w:pPr>
    <w:rPr>
      <w:sz w:val="20"/>
    </w:rPr>
  </w:style>
  <w:style w:type="paragraph" w:customStyle="1" w:styleId="HUCaption2Col">
    <w:name w:val="HU_Caption_2Col"/>
    <w:basedOn w:val="Kpalrs"/>
    <w:next w:val="Norml"/>
    <w:uiPriority w:val="1"/>
    <w:qFormat/>
    <w:rsid w:val="00580251"/>
    <w:pPr>
      <w:keepNext/>
      <w:spacing w:after="40"/>
    </w:pPr>
    <w:rPr>
      <w:sz w:val="20"/>
    </w:rPr>
  </w:style>
  <w:style w:type="paragraph" w:customStyle="1" w:styleId="HUCaptionBox">
    <w:name w:val="HU_Caption_Box"/>
    <w:basedOn w:val="Kpalrs"/>
    <w:next w:val="Norml"/>
    <w:uiPriority w:val="1"/>
    <w:qFormat/>
    <w:rsid w:val="00580251"/>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sz w:val="20"/>
    </w:rPr>
  </w:style>
  <w:style w:type="paragraph" w:customStyle="1" w:styleId="HUChapterTitle">
    <w:name w:val="HU_Chapter_Title"/>
    <w:basedOn w:val="Cmsor1"/>
    <w:next w:val="Norml"/>
    <w:link w:val="HUChapterTitleChar"/>
    <w:autoRedefine/>
    <w:uiPriority w:val="1"/>
    <w:rsid w:val="00580251"/>
    <w:pPr>
      <w:keepLines w:val="0"/>
      <w:pageBreakBefore/>
      <w:ind w:left="227" w:hanging="227"/>
    </w:pPr>
    <w:rPr>
      <w:color w:val="0C2148"/>
    </w:rPr>
  </w:style>
  <w:style w:type="character" w:customStyle="1" w:styleId="HUChapterTitleChar">
    <w:name w:val="HU_Chapter_Title Char"/>
    <w:basedOn w:val="Cmsor1Char"/>
    <w:link w:val="HUChapterTitle"/>
    <w:uiPriority w:val="1"/>
    <w:rsid w:val="00580251"/>
    <w:rPr>
      <w:rFonts w:eastAsiaTheme="majorEastAsia" w:cstheme="majorBidi"/>
      <w:b/>
      <w:bCs/>
      <w:caps/>
      <w:color w:val="0C2148"/>
      <w:sz w:val="24"/>
      <w:szCs w:val="42"/>
    </w:rPr>
  </w:style>
  <w:style w:type="paragraph" w:customStyle="1" w:styleId="HUChapterWithoutNumbering">
    <w:name w:val="HU_Chapter_Without_Numbering"/>
    <w:basedOn w:val="Norml"/>
    <w:next w:val="Norml"/>
    <w:link w:val="HUChapterWithoutNumberingChar"/>
    <w:uiPriority w:val="1"/>
    <w:qFormat/>
    <w:rsid w:val="00580251"/>
    <w:pPr>
      <w:keepNext/>
      <w:pageBreakBefore/>
      <w:spacing w:before="480" w:after="210"/>
      <w:ind w:left="227" w:hanging="227"/>
    </w:pPr>
    <w:rPr>
      <w:caps/>
      <w:color w:val="0C2148" w:themeColor="text2"/>
    </w:rPr>
  </w:style>
  <w:style w:type="character" w:customStyle="1" w:styleId="HUChapterWithoutNumberingChar">
    <w:name w:val="HU_Chapter_Without_Numbering Char"/>
    <w:basedOn w:val="Bekezdsalapbettpusa"/>
    <w:link w:val="HUChapterWithoutNumbering"/>
    <w:uiPriority w:val="1"/>
    <w:rsid w:val="00580251"/>
    <w:rPr>
      <w:caps/>
      <w:color w:val="0C2148" w:themeColor="text2"/>
    </w:rPr>
  </w:style>
  <w:style w:type="paragraph" w:customStyle="1" w:styleId="HUFootnote">
    <w:name w:val="HU_Footnote"/>
    <w:basedOn w:val="Lbjegyzetszveg"/>
    <w:uiPriority w:val="1"/>
    <w:qFormat/>
    <w:rsid w:val="00580251"/>
    <w:rPr>
      <w:color w:val="808080"/>
      <w:sz w:val="18"/>
    </w:rPr>
  </w:style>
  <w:style w:type="paragraph" w:customStyle="1" w:styleId="HUNormalBox">
    <w:name w:val="HU_Normal_Box"/>
    <w:basedOn w:val="Norml"/>
    <w:uiPriority w:val="1"/>
    <w:qFormat/>
    <w:rsid w:val="00580251"/>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HUNote1Col">
    <w:name w:val="HU_Note_1Col"/>
    <w:basedOn w:val="Norml"/>
    <w:next w:val="Norml"/>
    <w:uiPriority w:val="1"/>
    <w:qFormat/>
    <w:rsid w:val="00580251"/>
    <w:pPr>
      <w:keepLines/>
      <w:jc w:val="center"/>
    </w:pPr>
    <w:rPr>
      <w:color w:val="808080"/>
      <w:sz w:val="18"/>
    </w:rPr>
  </w:style>
  <w:style w:type="paragraph" w:customStyle="1" w:styleId="HUNote2Col">
    <w:name w:val="HU_Note_2Col"/>
    <w:basedOn w:val="Norml"/>
    <w:next w:val="Norml"/>
    <w:uiPriority w:val="1"/>
    <w:qFormat/>
    <w:rsid w:val="00580251"/>
    <w:pPr>
      <w:keepLines/>
    </w:pPr>
    <w:rPr>
      <w:color w:val="808080"/>
      <w:sz w:val="18"/>
    </w:rPr>
  </w:style>
  <w:style w:type="paragraph" w:customStyle="1" w:styleId="HUNoteBox">
    <w:name w:val="HU_Note_Box"/>
    <w:basedOn w:val="Norml"/>
    <w:next w:val="HUNormalBox"/>
    <w:link w:val="HUNoteBoxChar"/>
    <w:uiPriority w:val="1"/>
    <w:qFormat/>
    <w:rsid w:val="00580251"/>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character" w:customStyle="1" w:styleId="HUNoteBoxChar">
    <w:name w:val="HU_Note_Box Char"/>
    <w:basedOn w:val="Bekezdsalapbettpusa"/>
    <w:link w:val="HUNoteBox"/>
    <w:uiPriority w:val="1"/>
    <w:rsid w:val="00580251"/>
    <w:rPr>
      <w:color w:val="808080"/>
      <w:sz w:val="18"/>
      <w:shd w:val="clear" w:color="auto" w:fill="C6EEFF"/>
    </w:rPr>
  </w:style>
  <w:style w:type="paragraph" w:customStyle="1" w:styleId="HUSectionTitle">
    <w:name w:val="HU_Section_Title"/>
    <w:basedOn w:val="Cmsor2"/>
    <w:next w:val="Norml"/>
    <w:link w:val="HUSectionTitleChar"/>
    <w:uiPriority w:val="1"/>
    <w:rsid w:val="00580251"/>
    <w:pPr>
      <w:keepNext/>
    </w:pPr>
  </w:style>
  <w:style w:type="character" w:customStyle="1" w:styleId="HUSectionTitleChar">
    <w:name w:val="HU_Section_Title Char"/>
    <w:basedOn w:val="Cmsor2Char"/>
    <w:link w:val="HUSectionTitle"/>
    <w:uiPriority w:val="1"/>
    <w:rsid w:val="00580251"/>
    <w:rPr>
      <w:b/>
      <w:color w:val="0C2148" w:themeColor="text2"/>
      <w:sz w:val="24"/>
      <w:szCs w:val="38"/>
    </w:rPr>
  </w:style>
  <w:style w:type="paragraph" w:customStyle="1" w:styleId="HUSubsectionTitle">
    <w:name w:val="HU_Subsection_Title"/>
    <w:basedOn w:val="Cmsor3"/>
    <w:next w:val="Norml"/>
    <w:link w:val="HUSubsectionTitleChar"/>
    <w:uiPriority w:val="1"/>
    <w:rsid w:val="00580251"/>
    <w:pPr>
      <w:keepNext/>
      <w:ind w:left="595" w:hanging="595"/>
    </w:pPr>
  </w:style>
  <w:style w:type="character" w:customStyle="1" w:styleId="HUSubsectionTitleChar">
    <w:name w:val="HU_Subsection_Title Char"/>
    <w:basedOn w:val="Cmsor3Char"/>
    <w:link w:val="HUSubsectionTitle"/>
    <w:uiPriority w:val="1"/>
    <w:rsid w:val="00580251"/>
    <w:rPr>
      <w:bCs/>
      <w:color w:val="0C2148" w:themeColor="text2"/>
      <w:szCs w:val="34"/>
    </w:rPr>
  </w:style>
  <w:style w:type="paragraph" w:customStyle="1" w:styleId="Heading1Kiadvny">
    <w:name w:val="Heading 1 Kiadvány"/>
    <w:basedOn w:val="Cmsor1"/>
    <w:qFormat/>
    <w:rsid w:val="00580251"/>
    <w:rPr>
      <w:b w:val="0"/>
      <w:caps w:val="0"/>
      <w:sz w:val="52"/>
    </w:rPr>
  </w:style>
  <w:style w:type="paragraph" w:customStyle="1" w:styleId="Default">
    <w:name w:val="Default"/>
    <w:rsid w:val="00702AEF"/>
    <w:pPr>
      <w:autoSpaceDE w:val="0"/>
      <w:autoSpaceDN w:val="0"/>
      <w:adjustRightInd w:val="0"/>
    </w:pPr>
    <w:rPr>
      <w:rFonts w:cs="Calibri"/>
      <w:color w:val="000000"/>
      <w:sz w:val="24"/>
      <w:szCs w:val="24"/>
    </w:rPr>
  </w:style>
  <w:style w:type="character" w:styleId="Jegyzethivatkozs">
    <w:name w:val="annotation reference"/>
    <w:basedOn w:val="Bekezdsalapbettpusa"/>
    <w:uiPriority w:val="99"/>
    <w:semiHidden/>
    <w:unhideWhenUsed/>
    <w:rsid w:val="0022279B"/>
    <w:rPr>
      <w:sz w:val="16"/>
      <w:szCs w:val="16"/>
    </w:rPr>
  </w:style>
  <w:style w:type="paragraph" w:styleId="Jegyzetszveg">
    <w:name w:val="annotation text"/>
    <w:basedOn w:val="Norml"/>
    <w:link w:val="JegyzetszvegChar"/>
    <w:uiPriority w:val="99"/>
    <w:semiHidden/>
    <w:unhideWhenUsed/>
    <w:rsid w:val="0022279B"/>
    <w:pPr>
      <w:spacing w:line="240" w:lineRule="auto"/>
    </w:pPr>
  </w:style>
  <w:style w:type="character" w:customStyle="1" w:styleId="JegyzetszvegChar">
    <w:name w:val="Jegyzetszöveg Char"/>
    <w:basedOn w:val="Bekezdsalapbettpusa"/>
    <w:link w:val="Jegyzetszveg"/>
    <w:uiPriority w:val="99"/>
    <w:semiHidden/>
    <w:rsid w:val="0022279B"/>
  </w:style>
  <w:style w:type="paragraph" w:styleId="Megjegyzstrgya">
    <w:name w:val="annotation subject"/>
    <w:basedOn w:val="Jegyzetszveg"/>
    <w:next w:val="Jegyzetszveg"/>
    <w:link w:val="MegjegyzstrgyaChar"/>
    <w:uiPriority w:val="99"/>
    <w:semiHidden/>
    <w:unhideWhenUsed/>
    <w:rsid w:val="0022279B"/>
    <w:rPr>
      <w:b/>
      <w:bCs/>
    </w:rPr>
  </w:style>
  <w:style w:type="character" w:customStyle="1" w:styleId="MegjegyzstrgyaChar">
    <w:name w:val="Megjegyzés tárgya Char"/>
    <w:basedOn w:val="JegyzetszvegChar"/>
    <w:link w:val="Megjegyzstrgya"/>
    <w:uiPriority w:val="99"/>
    <w:semiHidden/>
    <w:rsid w:val="0022279B"/>
    <w:rPr>
      <w:b/>
      <w:bCs/>
    </w:rPr>
  </w:style>
  <w:style w:type="paragraph" w:customStyle="1" w:styleId="Erskiemels2">
    <w:name w:val="Erős kiemelés2"/>
    <w:basedOn w:val="Norml"/>
    <w:uiPriority w:val="5"/>
    <w:qFormat/>
    <w:rsid w:val="004535C2"/>
    <w:rPr>
      <w:b/>
      <w:i/>
    </w:rPr>
  </w:style>
  <w:style w:type="paragraph" w:customStyle="1" w:styleId="Erskiemels3">
    <w:name w:val="Erős kiemelés3"/>
    <w:basedOn w:val="Norml"/>
    <w:uiPriority w:val="5"/>
    <w:qFormat/>
    <w:rsid w:val="008E78A7"/>
    <w:rPr>
      <w:b/>
      <w:i/>
    </w:rPr>
  </w:style>
  <w:style w:type="paragraph" w:customStyle="1" w:styleId="Erskiemels4">
    <w:name w:val="Erős kiemelés4"/>
    <w:basedOn w:val="Norml"/>
    <w:uiPriority w:val="5"/>
    <w:qFormat/>
    <w:rsid w:val="001A6F86"/>
    <w:rPr>
      <w:b/>
      <w:i/>
    </w:rPr>
  </w:style>
  <w:style w:type="paragraph" w:customStyle="1" w:styleId="Erskiemels5">
    <w:name w:val="Erős kiemelés5"/>
    <w:basedOn w:val="Norml"/>
    <w:uiPriority w:val="5"/>
    <w:qFormat/>
    <w:rsid w:val="00C93917"/>
    <w:rPr>
      <w:b/>
      <w:i/>
    </w:rPr>
  </w:style>
  <w:style w:type="paragraph" w:customStyle="1" w:styleId="Erskiemels6">
    <w:name w:val="Erős kiemelés6"/>
    <w:basedOn w:val="Norml"/>
    <w:uiPriority w:val="5"/>
    <w:qFormat/>
    <w:rsid w:val="00950C93"/>
    <w:rPr>
      <w:b/>
      <w:i/>
    </w:rPr>
  </w:style>
  <w:style w:type="paragraph" w:customStyle="1" w:styleId="Erskiemels7">
    <w:name w:val="Erős kiemelés7"/>
    <w:basedOn w:val="Norml"/>
    <w:uiPriority w:val="5"/>
    <w:qFormat/>
    <w:rsid w:val="009D71D5"/>
    <w:rPr>
      <w:b/>
      <w:i/>
    </w:rPr>
  </w:style>
  <w:style w:type="paragraph" w:styleId="Vltozat">
    <w:name w:val="Revision"/>
    <w:hidden/>
    <w:uiPriority w:val="99"/>
    <w:semiHidden/>
    <w:rsid w:val="003637FA"/>
  </w:style>
  <w:style w:type="character" w:styleId="Lbjegyzet-hivatkozs">
    <w:name w:val="footnote reference"/>
    <w:basedOn w:val="Bekezdsalapbettpusa"/>
    <w:uiPriority w:val="99"/>
    <w:semiHidden/>
    <w:unhideWhenUsed/>
    <w:rsid w:val="00A15F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92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NB téma">
  <a:themeElements>
    <a:clrScheme name="MNB új séma">
      <a:dk1>
        <a:sysClr val="windowText" lastClr="000000"/>
      </a:dk1>
      <a:lt1>
        <a:sysClr val="window" lastClr="FFFFFF"/>
      </a:lt1>
      <a:dk2>
        <a:srgbClr val="0C2148"/>
      </a:dk2>
      <a:lt2>
        <a:srgbClr val="E7E6E6"/>
      </a:lt2>
      <a:accent1>
        <a:srgbClr val="009EE0"/>
      </a:accent1>
      <a:accent2>
        <a:srgbClr val="48A0AE"/>
      </a:accent2>
      <a:accent3>
        <a:srgbClr val="DA0000"/>
      </a:accent3>
      <a:accent4>
        <a:srgbClr val="E57200"/>
      </a:accent4>
      <a:accent5>
        <a:srgbClr val="F6A800"/>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Ica10</b:Tag>
    <b:SourceType>Book</b:SourceType>
    <b:Guid>{901B386E-7343-4E01-91D7-1329F9989597}</b:Guid>
    <b:Author>
      <b:Author>
        <b:NameList>
          <b:Person>
            <b:Last>Ica</b:Last>
            <b:First>Kukor</b:First>
          </b:Person>
        </b:NameList>
      </b:Author>
    </b:Author>
    <b:Title>A nagy könyv</b:Title>
    <b:Year>2010</b:Year>
    <b:City>Gonolnád</b:City>
    <b:Publisher>Kiadó_Név</b:Publisher>
    <b:RefOrder>1</b:RefOrder>
  </b:Source>
</b:Sources>
</file>

<file path=customXml/itemProps1.xml><?xml version="1.0" encoding="utf-8"?>
<ds:datastoreItem xmlns:ds="http://schemas.openxmlformats.org/officeDocument/2006/customXml" ds:itemID="{ABAC67BD-0164-49F1-BAE2-64BC99AA3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4708</Characters>
  <Application>Microsoft Office Word</Application>
  <DocSecurity>0</DocSecurity>
  <Lines>39</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2025-11-10T07:16:00Z</dcterms:created>
  <dcterms:modified xsi:type="dcterms:W3CDTF">2026-02-23T13:41:00Z</dcterms:modified>
</cp:coreProperties>
</file>