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1597" w14:textId="77777777" w:rsidR="005234F9" w:rsidRPr="007560F0" w:rsidRDefault="005234F9" w:rsidP="00974E85">
      <w:pPr>
        <w:pStyle w:val="Default"/>
        <w:rPr>
          <w:b/>
          <w:bCs/>
          <w:color w:val="auto"/>
          <w:lang w:val="en-GB"/>
        </w:rPr>
      </w:pPr>
      <w:r w:rsidRPr="007560F0">
        <w:rPr>
          <w:b/>
          <w:bCs/>
          <w:color w:val="auto"/>
          <w:lang w:val="en-GB"/>
        </w:rPr>
        <w:t>Annex 13:</w:t>
      </w:r>
      <w:bookmarkStart w:id="0" w:name="HUMANSOFTdatumHUN"/>
      <w:bookmarkEnd w:id="0"/>
    </w:p>
    <w:p w14:paraId="59911598" w14:textId="77777777" w:rsidR="005234F9" w:rsidRPr="007560F0" w:rsidRDefault="005234F9" w:rsidP="00974E85">
      <w:pPr>
        <w:pStyle w:val="Default"/>
        <w:jc w:val="both"/>
        <w:rPr>
          <w:color w:val="auto"/>
          <w:lang w:val="en-GB"/>
        </w:rPr>
      </w:pPr>
    </w:p>
    <w:p w14:paraId="59911599" w14:textId="77777777" w:rsidR="005234F9" w:rsidRPr="007560F0" w:rsidRDefault="005234F9" w:rsidP="00974E85">
      <w:pPr>
        <w:pStyle w:val="Default"/>
        <w:jc w:val="both"/>
        <w:rPr>
          <w:b/>
          <w:bCs/>
          <w:color w:val="auto"/>
          <w:lang w:val="en-GB"/>
        </w:rPr>
      </w:pPr>
      <w:r w:rsidRPr="007560F0">
        <w:rPr>
          <w:b/>
          <w:bCs/>
          <w:color w:val="auto"/>
          <w:lang w:val="en-GB"/>
        </w:rPr>
        <w:t>List of operational risk KRI’s and scenarios</w:t>
      </w:r>
    </w:p>
    <w:p w14:paraId="5991159A" w14:textId="77777777" w:rsidR="005234F9" w:rsidRPr="007560F0" w:rsidRDefault="005234F9" w:rsidP="00974E85">
      <w:pPr>
        <w:pStyle w:val="Default"/>
        <w:jc w:val="both"/>
        <w:rPr>
          <w:b/>
          <w:bCs/>
          <w:color w:val="auto"/>
          <w:lang w:val="en-GB"/>
        </w:rPr>
      </w:pPr>
    </w:p>
    <w:p w14:paraId="5991159B" w14:textId="77777777" w:rsidR="005234F9" w:rsidRPr="007560F0" w:rsidRDefault="005234F9" w:rsidP="006741A3">
      <w:pPr>
        <w:rPr>
          <w:b/>
          <w:lang w:val="en-GB"/>
        </w:rPr>
      </w:pPr>
      <w:r w:rsidRPr="007560F0">
        <w:rPr>
          <w:b/>
          <w:bCs/>
          <w:lang w:val="en-GB"/>
        </w:rPr>
        <w:t xml:space="preserve">A list of the relevant key risk indicators recommended by the </w:t>
      </w:r>
      <w:proofErr w:type="spellStart"/>
      <w:r w:rsidRPr="007560F0">
        <w:rPr>
          <w:b/>
          <w:bCs/>
          <w:lang w:val="en-GB"/>
        </w:rPr>
        <w:t>MNB</w:t>
      </w:r>
      <w:proofErr w:type="spellEnd"/>
      <w:r w:rsidRPr="007560F0">
        <w:rPr>
          <w:b/>
          <w:bCs/>
          <w:lang w:val="en-GB"/>
        </w:rPr>
        <w:t xml:space="preserve"> for consideration</w:t>
      </w:r>
    </w:p>
    <w:p w14:paraId="5991159C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 of unfilled positions/lead times</w:t>
      </w:r>
    </w:p>
    <w:p w14:paraId="5991159D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Staff turnover rate</w:t>
      </w:r>
    </w:p>
    <w:p w14:paraId="5991159E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Number/average of days on sickness leave</w:t>
      </w:r>
    </w:p>
    <w:p w14:paraId="5991159F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Number/total value of external fraud cases prevented/occurred</w:t>
      </w:r>
    </w:p>
    <w:p w14:paraId="599115A0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Number/ratio of money laundering alerts</w:t>
      </w:r>
    </w:p>
    <w:p w14:paraId="599115A1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 of internal fraud cases</w:t>
      </w:r>
    </w:p>
    <w:p w14:paraId="599115A2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 of complaints received</w:t>
      </w:r>
    </w:p>
    <w:p w14:paraId="599115A3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Number/total value of lawsuits</w:t>
      </w:r>
    </w:p>
    <w:p w14:paraId="599115A4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Number/total value of fines paid</w:t>
      </w:r>
    </w:p>
    <w:p w14:paraId="599115A5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IT systems availability</w:t>
      </w:r>
    </w:p>
    <w:p w14:paraId="599115A6" w14:textId="11A2893C" w:rsidR="005234F9" w:rsidRPr="007560F0" w:rsidRDefault="0001035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Number/ratio of outdated IT systems</w:t>
      </w:r>
    </w:p>
    <w:p w14:paraId="599115A7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 xml:space="preserve">Number of notifications to </w:t>
      </w:r>
      <w:proofErr w:type="spellStart"/>
      <w:r w:rsidRPr="007560F0">
        <w:rPr>
          <w:lang w:val="en-GB"/>
        </w:rPr>
        <w:t>HelpDesk</w:t>
      </w:r>
      <w:proofErr w:type="spellEnd"/>
    </w:p>
    <w:p w14:paraId="599115A8" w14:textId="45C9179A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 xml:space="preserve">Number of incidents triggering </w:t>
      </w:r>
      <w:proofErr w:type="spellStart"/>
      <w:r w:rsidRPr="007560F0">
        <w:rPr>
          <w:lang w:val="en-GB"/>
        </w:rPr>
        <w:t>BCP</w:t>
      </w:r>
      <w:proofErr w:type="spellEnd"/>
    </w:p>
    <w:p w14:paraId="599115A9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 of data protection incidents</w:t>
      </w:r>
    </w:p>
    <w:p w14:paraId="599115AA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 of failures to meet deadlines (external and/or internal)</w:t>
      </w:r>
    </w:p>
    <w:p w14:paraId="599115AB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complaints answered past the deadline</w:t>
      </w:r>
    </w:p>
    <w:p w14:paraId="599115AC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Workload indicators (by area)</w:t>
      </w:r>
    </w:p>
    <w:p w14:paraId="599115AD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faulty transactions</w:t>
      </w:r>
    </w:p>
    <w:p w14:paraId="599115AE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incomplete credit folders</w:t>
      </w:r>
    </w:p>
    <w:p w14:paraId="599115AF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unenforceable collaterals</w:t>
      </w:r>
    </w:p>
    <w:p w14:paraId="599115B0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Lead times of retail/corporate loans</w:t>
      </w:r>
    </w:p>
    <w:p w14:paraId="599115B1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expired audit points</w:t>
      </w:r>
    </w:p>
    <w:p w14:paraId="599115B2" w14:textId="77777777" w:rsidR="005234F9" w:rsidRPr="007560F0" w:rsidRDefault="005234F9" w:rsidP="006741A3">
      <w:pPr>
        <w:pStyle w:val="Listaszerbekezds"/>
        <w:numPr>
          <w:ilvl w:val="0"/>
          <w:numId w:val="19"/>
        </w:numPr>
        <w:rPr>
          <w:lang w:val="en-GB"/>
        </w:rPr>
      </w:pPr>
      <w:r w:rsidRPr="007560F0">
        <w:rPr>
          <w:lang w:val="en-GB"/>
        </w:rPr>
        <w:t>Number/proportion of unreviewed regulations</w:t>
      </w:r>
    </w:p>
    <w:p w14:paraId="599115B3" w14:textId="77777777" w:rsidR="005234F9" w:rsidRPr="007560F0" w:rsidRDefault="005234F9" w:rsidP="006741A3">
      <w:pPr>
        <w:rPr>
          <w:b/>
          <w:lang w:val="en-GB"/>
        </w:rPr>
      </w:pPr>
      <w:r w:rsidRPr="007560F0">
        <w:rPr>
          <w:b/>
          <w:bCs/>
          <w:lang w:val="en-GB"/>
        </w:rPr>
        <w:t xml:space="preserve">A list of the scenarios recommended by the </w:t>
      </w:r>
      <w:proofErr w:type="spellStart"/>
      <w:r w:rsidRPr="007560F0">
        <w:rPr>
          <w:b/>
          <w:bCs/>
          <w:lang w:val="en-GB"/>
        </w:rPr>
        <w:t>MNB</w:t>
      </w:r>
      <w:proofErr w:type="spellEnd"/>
      <w:r w:rsidRPr="007560F0">
        <w:rPr>
          <w:b/>
          <w:bCs/>
          <w:lang w:val="en-GB"/>
        </w:rPr>
        <w:t xml:space="preserve"> for consideration</w:t>
      </w:r>
    </w:p>
    <w:p w14:paraId="599115B4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Epidemics</w:t>
      </w:r>
    </w:p>
    <w:p w14:paraId="599115B5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Key staff leaving</w:t>
      </w:r>
    </w:p>
    <w:p w14:paraId="599115B6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High fines imposed by authorities</w:t>
      </w:r>
    </w:p>
    <w:p w14:paraId="599115B7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Improper product/model/business practice</w:t>
      </w:r>
    </w:p>
    <w:p w14:paraId="599115B8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Action for damages (customer/partner/employee)</w:t>
      </w:r>
    </w:p>
    <w:p w14:paraId="599115B9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Lending fraud</w:t>
      </w:r>
    </w:p>
    <w:p w14:paraId="599115BA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Fraud committed with transaction products</w:t>
      </w:r>
    </w:p>
    <w:p w14:paraId="599115BB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Unauthorised treasury activity</w:t>
      </w:r>
    </w:p>
    <w:p w14:paraId="599115BC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IT security incident (hacker attack/virus attack/phishing)</w:t>
      </w:r>
    </w:p>
    <w:p w14:paraId="599115BD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Money laundering and terrorist financing</w:t>
      </w:r>
    </w:p>
    <w:p w14:paraId="599115BE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lastRenderedPageBreak/>
        <w:t>Outage of key IT system(s) or public utilities</w:t>
      </w:r>
    </w:p>
    <w:p w14:paraId="599115BF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Improper IT development and/or project</w:t>
      </w:r>
    </w:p>
    <w:p w14:paraId="599115C0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Natural disasters</w:t>
      </w:r>
    </w:p>
    <w:p w14:paraId="599115C1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War and terror attack</w:t>
      </w:r>
    </w:p>
    <w:p w14:paraId="599115C2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High-value banking transaction executed by incorrectly</w:t>
      </w:r>
    </w:p>
    <w:p w14:paraId="599115C3" w14:textId="77777777" w:rsidR="005234F9" w:rsidRPr="007560F0" w:rsidRDefault="005234F9" w:rsidP="006741A3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Failure to observe deadlines and/or documentation requirements</w:t>
      </w:r>
    </w:p>
    <w:p w14:paraId="599115C4" w14:textId="77777777" w:rsidR="005234F9" w:rsidRPr="007560F0" w:rsidRDefault="005234F9" w:rsidP="00974E85">
      <w:pPr>
        <w:pStyle w:val="Listaszerbekezds"/>
        <w:numPr>
          <w:ilvl w:val="0"/>
          <w:numId w:val="20"/>
        </w:numPr>
        <w:rPr>
          <w:lang w:val="en-GB"/>
        </w:rPr>
      </w:pPr>
      <w:r w:rsidRPr="007560F0">
        <w:rPr>
          <w:lang w:val="en-GB"/>
        </w:rPr>
        <w:t>Non-compliant performance by suppliers</w:t>
      </w:r>
    </w:p>
    <w:sectPr w:rsidR="005234F9" w:rsidRPr="007560F0" w:rsidSect="006741A3">
      <w:headerReference w:type="default" r:id="rId8"/>
      <w:footerReference w:type="default" r:id="rId9"/>
      <w:pgSz w:w="11906" w:h="16838" w:code="9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8B2A" w14:textId="77777777" w:rsidR="00957712" w:rsidRDefault="00957712">
      <w:pPr>
        <w:spacing w:after="0" w:line="240" w:lineRule="auto"/>
      </w:pPr>
      <w:r>
        <w:separator/>
      </w:r>
    </w:p>
  </w:endnote>
  <w:endnote w:type="continuationSeparator" w:id="0">
    <w:p w14:paraId="1B1C820A" w14:textId="77777777" w:rsidR="00957712" w:rsidRDefault="00957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5C6" w14:textId="77777777" w:rsidR="005234F9" w:rsidRPr="007560F0" w:rsidRDefault="005234F9" w:rsidP="00AC6950">
    <w:pPr>
      <w:tabs>
        <w:tab w:val="left" w:pos="8460"/>
      </w:tabs>
      <w:rPr>
        <w:sz w:val="18"/>
        <w:szCs w:val="18"/>
        <w:lang w:val="en-GB"/>
      </w:rPr>
    </w:pPr>
    <w:r w:rsidRPr="007560F0">
      <w:rPr>
        <w:sz w:val="18"/>
        <w:szCs w:val="18"/>
        <w:lang w:val="en-GB"/>
      </w:rPr>
      <w:tab/>
    </w:r>
    <w:r w:rsidRPr="007560F0">
      <w:rPr>
        <w:sz w:val="18"/>
        <w:szCs w:val="18"/>
        <w:lang w:val="en-GB"/>
      </w:rPr>
      <w:fldChar w:fldCharType="begin"/>
    </w:r>
    <w:r w:rsidRPr="007560F0">
      <w:rPr>
        <w:sz w:val="18"/>
        <w:szCs w:val="18"/>
        <w:lang w:val="en-GB"/>
      </w:rPr>
      <w:instrText xml:space="preserve"> PAGE </w:instrText>
    </w:r>
    <w:r w:rsidRPr="007560F0">
      <w:rPr>
        <w:sz w:val="18"/>
        <w:szCs w:val="18"/>
        <w:lang w:val="en-GB"/>
      </w:rPr>
      <w:fldChar w:fldCharType="separate"/>
    </w:r>
    <w:r w:rsidRPr="007560F0">
      <w:rPr>
        <w:noProof/>
        <w:sz w:val="18"/>
        <w:szCs w:val="18"/>
        <w:lang w:val="en-GB"/>
      </w:rPr>
      <w:t>2</w:t>
    </w:r>
    <w:r w:rsidRPr="007560F0">
      <w:rPr>
        <w:sz w:val="18"/>
        <w:szCs w:val="18"/>
        <w:lang w:val="en-GB"/>
      </w:rPr>
      <w:fldChar w:fldCharType="end"/>
    </w:r>
    <w:r w:rsidRPr="007560F0">
      <w:rPr>
        <w:sz w:val="18"/>
        <w:szCs w:val="18"/>
        <w:lang w:val="en-GB"/>
      </w:rPr>
      <w:t>/</w:t>
    </w:r>
    <w:r w:rsidRPr="007560F0">
      <w:rPr>
        <w:sz w:val="18"/>
        <w:szCs w:val="18"/>
        <w:lang w:val="en-GB"/>
      </w:rPr>
      <w:fldChar w:fldCharType="begin"/>
    </w:r>
    <w:r w:rsidRPr="007560F0">
      <w:rPr>
        <w:sz w:val="18"/>
        <w:szCs w:val="18"/>
        <w:lang w:val="en-GB"/>
      </w:rPr>
      <w:instrText xml:space="preserve"> NUMPAGES </w:instrText>
    </w:r>
    <w:r w:rsidRPr="007560F0">
      <w:rPr>
        <w:sz w:val="18"/>
        <w:szCs w:val="18"/>
        <w:lang w:val="en-GB"/>
      </w:rPr>
      <w:fldChar w:fldCharType="separate"/>
    </w:r>
    <w:r w:rsidRPr="007560F0">
      <w:rPr>
        <w:noProof/>
        <w:sz w:val="18"/>
        <w:szCs w:val="18"/>
        <w:lang w:val="en-GB"/>
      </w:rPr>
      <w:t>2</w:t>
    </w:r>
    <w:r w:rsidRPr="007560F0"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16E8F" w14:textId="77777777" w:rsidR="00957712" w:rsidRDefault="00957712">
      <w:pPr>
        <w:spacing w:after="0" w:line="240" w:lineRule="auto"/>
      </w:pPr>
      <w:r>
        <w:separator/>
      </w:r>
    </w:p>
  </w:footnote>
  <w:footnote w:type="continuationSeparator" w:id="0">
    <w:p w14:paraId="7E83B954" w14:textId="77777777" w:rsidR="00957712" w:rsidRDefault="00957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15C5" w14:textId="77777777" w:rsidR="005234F9" w:rsidRPr="00AC6950" w:rsidRDefault="005234F9" w:rsidP="008349B3">
    <w:pPr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4575"/>
    <w:multiLevelType w:val="hybridMultilevel"/>
    <w:tmpl w:val="DE24C4C8"/>
    <w:lvl w:ilvl="0" w:tplc="D002745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CF129D1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E506C6A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03EDCD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9FCB270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3746E8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12257A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900033E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C6623C1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53B15"/>
    <w:multiLevelType w:val="multilevel"/>
    <w:tmpl w:val="E8AEFF86"/>
    <w:styleLink w:val="Style1"/>
    <w:lvl w:ilvl="0">
      <w:start w:val="1"/>
      <w:numFmt w:val="decimal"/>
      <w:pStyle w:val="ENChapterTitle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ENSectionTitle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ENSubsectionTitl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6" w15:restartNumberingAfterBreak="0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7" w15:restartNumberingAfterBreak="0">
    <w:nsid w:val="2DCB043B"/>
    <w:multiLevelType w:val="hybridMultilevel"/>
    <w:tmpl w:val="07DA96DC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6C34901E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C66E8"/>
    <w:multiLevelType w:val="hybridMultilevel"/>
    <w:tmpl w:val="0ECE5A1C"/>
    <w:lvl w:ilvl="0" w:tplc="A156FC80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AA782C4A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F6A800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E539B"/>
    <w:multiLevelType w:val="hybridMultilevel"/>
    <w:tmpl w:val="5972DB12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41420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0C2148" w:themeColor="text2"/>
        <w:sz w:val="24"/>
      </w:rPr>
    </w:lvl>
    <w:lvl w:ilvl="2" w:tplc="EA2C5BBE">
      <w:start w:val="1"/>
      <w:numFmt w:val="bulle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63B84"/>
    <w:multiLevelType w:val="hybridMultilevel"/>
    <w:tmpl w:val="CC1AC02E"/>
    <w:lvl w:ilvl="0" w:tplc="8690A6B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D13CA3D4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338D02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3D839E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FA4B91E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63E113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E830FF2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84856F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5EC577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F322B13"/>
    <w:multiLevelType w:val="hybridMultilevel"/>
    <w:tmpl w:val="C15EA44C"/>
    <w:lvl w:ilvl="0" w:tplc="D0BC46E8">
      <w:start w:val="1"/>
      <w:numFmt w:val="bullet"/>
      <w:pStyle w:val="Listaszerbekezds2szint"/>
      <w:lvlText w:val=""/>
      <w:lvlJc w:val="left"/>
      <w:pPr>
        <w:ind w:left="180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45E0A6D"/>
    <w:multiLevelType w:val="hybridMultilevel"/>
    <w:tmpl w:val="30024616"/>
    <w:lvl w:ilvl="0" w:tplc="A156FC80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b/>
        <w:color w:val="0C2148" w:themeColor="text2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6A800" w:themeColor="accent5"/>
        <w:sz w:val="24"/>
      </w:rPr>
    </w:lvl>
    <w:lvl w:ilvl="2" w:tplc="EA2C5BBE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0C2148" w:themeColor="text2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F6A800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01903">
    <w:abstractNumId w:val="5"/>
  </w:num>
  <w:num w:numId="2" w16cid:durableId="27074284">
    <w:abstractNumId w:val="3"/>
  </w:num>
  <w:num w:numId="3" w16cid:durableId="772090489">
    <w:abstractNumId w:val="6"/>
  </w:num>
  <w:num w:numId="4" w16cid:durableId="318581122">
    <w:abstractNumId w:val="0"/>
  </w:num>
  <w:num w:numId="5" w16cid:durableId="1012797462">
    <w:abstractNumId w:val="1"/>
  </w:num>
  <w:num w:numId="6" w16cid:durableId="1017921972">
    <w:abstractNumId w:val="8"/>
  </w:num>
  <w:num w:numId="7" w16cid:durableId="132526750">
    <w:abstractNumId w:val="4"/>
  </w:num>
  <w:num w:numId="8" w16cid:durableId="1498031343">
    <w:abstractNumId w:val="11"/>
  </w:num>
  <w:num w:numId="9" w16cid:durableId="1824856939">
    <w:abstractNumId w:val="8"/>
    <w:lvlOverride w:ilvl="0">
      <w:startOverride w:val="1"/>
    </w:lvlOverride>
  </w:num>
  <w:num w:numId="10" w16cid:durableId="767889969">
    <w:abstractNumId w:val="12"/>
  </w:num>
  <w:num w:numId="11" w16cid:durableId="1439985969">
    <w:abstractNumId w:val="9"/>
  </w:num>
  <w:num w:numId="12" w16cid:durableId="521869668">
    <w:abstractNumId w:val="7"/>
  </w:num>
  <w:num w:numId="13" w16cid:durableId="680006751">
    <w:abstractNumId w:val="6"/>
  </w:num>
  <w:num w:numId="14" w16cid:durableId="707995706">
    <w:abstractNumId w:val="6"/>
  </w:num>
  <w:num w:numId="15" w16cid:durableId="1543709974">
    <w:abstractNumId w:val="6"/>
  </w:num>
  <w:num w:numId="16" w16cid:durableId="1966932477">
    <w:abstractNumId w:val="6"/>
  </w:num>
  <w:num w:numId="17" w16cid:durableId="1642152411">
    <w:abstractNumId w:val="6"/>
  </w:num>
  <w:num w:numId="18" w16cid:durableId="437526005">
    <w:abstractNumId w:val="6"/>
  </w:num>
  <w:num w:numId="19" w16cid:durableId="1486504940">
    <w:abstractNumId w:val="2"/>
  </w:num>
  <w:num w:numId="20" w16cid:durableId="103577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linkStyles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F9"/>
    <w:rsid w:val="00010359"/>
    <w:rsid w:val="003926D9"/>
    <w:rsid w:val="004D1D21"/>
    <w:rsid w:val="005234F9"/>
    <w:rsid w:val="005B61A1"/>
    <w:rsid w:val="007560F0"/>
    <w:rsid w:val="007733A5"/>
    <w:rsid w:val="00957712"/>
    <w:rsid w:val="00B362B3"/>
    <w:rsid w:val="00F1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911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560F0"/>
    <w:pPr>
      <w:spacing w:after="160" w:line="278" w:lineRule="auto"/>
    </w:pPr>
    <w:rPr>
      <w:rFonts w:asciiTheme="minorHAnsi" w:hAnsiTheme="minorHAnsi"/>
      <w:kern w:val="2"/>
      <w:sz w:val="24"/>
      <w:szCs w:val="30"/>
      <w:lang w:eastAsia="en-US" w:bidi="th-TH"/>
      <w14:ligatures w14:val="standardContextual"/>
    </w:rPr>
  </w:style>
  <w:style w:type="paragraph" w:styleId="Cmsor1">
    <w:name w:val="heading 1"/>
    <w:basedOn w:val="Norml"/>
    <w:next w:val="Norml"/>
    <w:link w:val="Cmsor1Char"/>
    <w:qFormat/>
    <w:rsid w:val="00B362B3"/>
    <w:pPr>
      <w:keepNext/>
      <w:keepLines/>
      <w:numPr>
        <w:numId w:val="3"/>
      </w:numPr>
      <w:spacing w:before="480" w:after="210"/>
      <w:outlineLvl w:val="0"/>
    </w:pPr>
    <w:rPr>
      <w:rFonts w:eastAsiaTheme="majorEastAsia" w:cstheme="majorBidi"/>
      <w:b/>
      <w:bCs/>
      <w:caps/>
      <w:color w:val="0C2148" w:themeColor="text2"/>
      <w:szCs w:val="42"/>
    </w:rPr>
  </w:style>
  <w:style w:type="paragraph" w:styleId="Cmsor2">
    <w:name w:val="heading 2"/>
    <w:basedOn w:val="Norml"/>
    <w:next w:val="Norml"/>
    <w:link w:val="Cmsor2Char"/>
    <w:unhideWhenUsed/>
    <w:qFormat/>
    <w:rsid w:val="00B362B3"/>
    <w:pPr>
      <w:numPr>
        <w:ilvl w:val="1"/>
        <w:numId w:val="3"/>
      </w:numPr>
      <w:spacing w:before="210" w:after="75"/>
      <w:outlineLvl w:val="1"/>
    </w:pPr>
    <w:rPr>
      <w:b/>
      <w:color w:val="0C2148" w:themeColor="text2"/>
      <w:szCs w:val="38"/>
    </w:rPr>
  </w:style>
  <w:style w:type="paragraph" w:styleId="Cmsor3">
    <w:name w:val="heading 3"/>
    <w:basedOn w:val="Norml"/>
    <w:next w:val="Norml"/>
    <w:link w:val="Cmsor3Char"/>
    <w:unhideWhenUsed/>
    <w:qFormat/>
    <w:rsid w:val="00B362B3"/>
    <w:pPr>
      <w:numPr>
        <w:ilvl w:val="2"/>
        <w:numId w:val="3"/>
      </w:numPr>
      <w:spacing w:before="75" w:after="75"/>
      <w:outlineLvl w:val="2"/>
    </w:pPr>
    <w:rPr>
      <w:bCs/>
      <w:color w:val="0C2148" w:themeColor="text2"/>
      <w:szCs w:val="34"/>
    </w:rPr>
  </w:style>
  <w:style w:type="paragraph" w:styleId="Cmsor4">
    <w:name w:val="heading 4"/>
    <w:basedOn w:val="Norml"/>
    <w:next w:val="Norml"/>
    <w:link w:val="Cmsor4Char"/>
    <w:unhideWhenUsed/>
    <w:qFormat/>
    <w:rsid w:val="00B362B3"/>
    <w:pPr>
      <w:numPr>
        <w:ilvl w:val="3"/>
        <w:numId w:val="3"/>
      </w:numPr>
      <w:spacing w:before="75" w:after="75"/>
      <w:outlineLvl w:val="3"/>
    </w:pPr>
    <w:rPr>
      <w:iCs/>
      <w:color w:val="0C2148" w:themeColor="text2"/>
    </w:rPr>
  </w:style>
  <w:style w:type="paragraph" w:styleId="Cmsor5">
    <w:name w:val="heading 5"/>
    <w:basedOn w:val="Norml"/>
    <w:next w:val="Norml"/>
    <w:link w:val="Cmsor5Char"/>
    <w:unhideWhenUsed/>
    <w:qFormat/>
    <w:rsid w:val="00B362B3"/>
    <w:pPr>
      <w:numPr>
        <w:ilvl w:val="4"/>
        <w:numId w:val="3"/>
      </w:numPr>
      <w:spacing w:before="75" w:after="75"/>
      <w:outlineLvl w:val="4"/>
    </w:pPr>
    <w:rPr>
      <w:color w:val="0C2148" w:themeColor="text2"/>
      <w:szCs w:val="26"/>
    </w:rPr>
  </w:style>
  <w:style w:type="paragraph" w:styleId="Cmsor6">
    <w:name w:val="heading 6"/>
    <w:basedOn w:val="Norml"/>
    <w:next w:val="Norml"/>
    <w:link w:val="Cmsor6Char"/>
    <w:unhideWhenUsed/>
    <w:qFormat/>
    <w:rsid w:val="00B362B3"/>
    <w:pPr>
      <w:numPr>
        <w:ilvl w:val="5"/>
        <w:numId w:val="3"/>
      </w:numPr>
      <w:spacing w:before="75" w:after="75"/>
      <w:outlineLvl w:val="5"/>
    </w:pPr>
    <w:rPr>
      <w:color w:val="0C2148" w:themeColor="text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62B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62B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62B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  <w:rsid w:val="007560F0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7560F0"/>
  </w:style>
  <w:style w:type="table" w:customStyle="1" w:styleId="tblzat-mtrix">
    <w:name w:val="táblázat - mátrix"/>
    <w:basedOn w:val="Normltblzat"/>
    <w:uiPriority w:val="2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F6A800" w:themeColor="accent5"/>
        <w:left w:val="single" w:sz="2" w:space="0" w:color="F6A800" w:themeColor="accent5"/>
        <w:bottom w:val="single" w:sz="2" w:space="0" w:color="F6A800" w:themeColor="accent5"/>
        <w:right w:val="single" w:sz="2" w:space="0" w:color="F6A800" w:themeColor="accent5"/>
        <w:insideH w:val="single" w:sz="2" w:space="0" w:color="F6A800" w:themeColor="accent5"/>
        <w:insideV w:val="single" w:sz="2" w:space="0" w:color="F6A800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B362B3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B362B3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B362B3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" w:space="0" w:color="F6A800" w:themeColor="accent5"/>
        <w:right w:val="single" w:sz="4" w:space="0" w:color="F6A800" w:themeColor="accent5"/>
        <w:insideH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E7E6E6" w:themeFill="background2"/>
      </w:tcPr>
    </w:tblStylePr>
  </w:style>
  <w:style w:type="character" w:styleId="Vgjegyzet-hivatkozs">
    <w:name w:val="endnote reference"/>
    <w:basedOn w:val="Bekezdsalapbettpusa"/>
    <w:semiHidden/>
    <w:rsid w:val="00B362B3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2B3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B362B3"/>
    <w:rPr>
      <w:color w:val="F6A800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2B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B362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62B3"/>
  </w:style>
  <w:style w:type="paragraph" w:styleId="llb">
    <w:name w:val="footer"/>
    <w:basedOn w:val="Norml"/>
    <w:link w:val="llbChar"/>
    <w:uiPriority w:val="99"/>
    <w:unhideWhenUsed/>
    <w:rsid w:val="00B362B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62B3"/>
  </w:style>
  <w:style w:type="paragraph" w:customStyle="1" w:styleId="Szmozs">
    <w:name w:val="Számozás"/>
    <w:basedOn w:val="Norml"/>
    <w:uiPriority w:val="4"/>
    <w:qFormat/>
    <w:rsid w:val="00B362B3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B362B3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rsid w:val="00B362B3"/>
    <w:rPr>
      <w:iCs/>
      <w:color w:val="0C2148" w:themeColor="text2"/>
      <w:szCs w:val="30"/>
    </w:rPr>
  </w:style>
  <w:style w:type="character" w:customStyle="1" w:styleId="Cmsor5Char">
    <w:name w:val="Címsor 5 Char"/>
    <w:basedOn w:val="Bekezdsalapbettpusa"/>
    <w:link w:val="Cmsor5"/>
    <w:rsid w:val="00B362B3"/>
    <w:rPr>
      <w:color w:val="0C2148" w:themeColor="text2"/>
      <w:szCs w:val="26"/>
    </w:rPr>
  </w:style>
  <w:style w:type="character" w:customStyle="1" w:styleId="Cmsor6Char">
    <w:name w:val="Címsor 6 Char"/>
    <w:basedOn w:val="Bekezdsalapbettpusa"/>
    <w:link w:val="Cmsor6"/>
    <w:rsid w:val="00B362B3"/>
    <w:rPr>
      <w:color w:val="0C2148" w:themeColor="text2"/>
    </w:rPr>
  </w:style>
  <w:style w:type="character" w:customStyle="1" w:styleId="Cmsor1Char">
    <w:name w:val="Címsor 1 Char"/>
    <w:basedOn w:val="Bekezdsalapbettpusa"/>
    <w:link w:val="Cmsor1"/>
    <w:rsid w:val="00B362B3"/>
    <w:rPr>
      <w:rFonts w:eastAsiaTheme="majorEastAsia" w:cstheme="majorBidi"/>
      <w:b/>
      <w:bCs/>
      <w:caps/>
      <w:color w:val="0C2148" w:themeColor="text2"/>
      <w:sz w:val="24"/>
      <w:szCs w:val="42"/>
    </w:rPr>
  </w:style>
  <w:style w:type="character" w:customStyle="1" w:styleId="Cmsor2Char">
    <w:name w:val="Címsor 2 Char"/>
    <w:basedOn w:val="Bekezdsalapbettpusa"/>
    <w:link w:val="Cmsor2"/>
    <w:rsid w:val="00B362B3"/>
    <w:rPr>
      <w:b/>
      <w:color w:val="0C2148" w:themeColor="text2"/>
      <w:sz w:val="24"/>
      <w:szCs w:val="38"/>
    </w:rPr>
  </w:style>
  <w:style w:type="character" w:customStyle="1" w:styleId="Cmsor3Char">
    <w:name w:val="Címsor 3 Char"/>
    <w:basedOn w:val="Bekezdsalapbettpusa"/>
    <w:link w:val="Cmsor3"/>
    <w:rsid w:val="00B362B3"/>
    <w:rPr>
      <w:bCs/>
      <w:color w:val="0C2148" w:themeColor="text2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B362B3"/>
    <w:pPr>
      <w:spacing w:after="300"/>
      <w:contextualSpacing/>
    </w:pPr>
    <w:rPr>
      <w:rFonts w:eastAsiaTheme="majorEastAsia" w:cstheme="majorBidi"/>
      <w:caps/>
      <w:color w:val="0C2148" w:themeColor="text2"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3"/>
    <w:rsid w:val="00B362B3"/>
    <w:rPr>
      <w:rFonts w:eastAsiaTheme="majorEastAsia" w:cstheme="majorBidi"/>
      <w:caps/>
      <w:color w:val="0C2148" w:themeColor="text2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62B3"/>
    <w:rPr>
      <w:rFonts w:eastAsiaTheme="majorEastAsia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62B3"/>
    <w:rPr>
      <w:rFonts w:eastAsiaTheme="majorEastAsia" w:cstheme="majorBidi"/>
      <w:color w:val="404040" w:themeColor="text1" w:themeTint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62B3"/>
    <w:rPr>
      <w:rFonts w:eastAsiaTheme="majorEastAsia" w:cstheme="majorBidi"/>
      <w:i/>
      <w:iCs/>
      <w:color w:val="404040" w:themeColor="text1" w:themeTint="BF"/>
    </w:rPr>
  </w:style>
  <w:style w:type="numbering" w:customStyle="1" w:styleId="Style1">
    <w:name w:val="Style1"/>
    <w:uiPriority w:val="99"/>
    <w:rsid w:val="00B362B3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B362B3"/>
    <w:pPr>
      <w:spacing w:after="100"/>
      <w:ind w:left="1200"/>
    </w:pPr>
    <w:rPr>
      <w:color w:val="385623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B362B3"/>
    <w:pPr>
      <w:spacing w:after="100"/>
      <w:ind w:left="1400"/>
    </w:pPr>
    <w:rPr>
      <w:color w:val="385623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B362B3"/>
    <w:pPr>
      <w:spacing w:after="100"/>
      <w:ind w:left="1600"/>
    </w:pPr>
    <w:rPr>
      <w:color w:val="385623" w:themeColor="accent6" w:themeShade="80"/>
    </w:rPr>
  </w:style>
  <w:style w:type="table" w:customStyle="1" w:styleId="Calendar2">
    <w:name w:val="Calendar 2"/>
    <w:basedOn w:val="Normltblzat"/>
    <w:uiPriority w:val="99"/>
    <w:qFormat/>
    <w:rsid w:val="00B362B3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53CBFF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009EE0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B362B3"/>
    <w:rPr>
      <w:rFonts w:eastAsiaTheme="minorEastAsia"/>
      <w:color w:val="0C2148" w:themeColor="text2"/>
      <w:sz w:val="16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362B3"/>
    <w:rPr>
      <w:rFonts w:eastAsiaTheme="minorEastAsia"/>
      <w:color w:val="0C2148" w:themeColor="text2"/>
      <w:sz w:val="16"/>
    </w:rPr>
  </w:style>
  <w:style w:type="character" w:styleId="Finomkiemels">
    <w:name w:val="Subtle Emphasis"/>
    <w:basedOn w:val="Bekezdsalapbettpusa"/>
    <w:uiPriority w:val="19"/>
    <w:qFormat/>
    <w:rsid w:val="00B362B3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B362B3"/>
    <w:rPr>
      <w:rFonts w:eastAsiaTheme="minorEastAsia"/>
      <w:color w:val="0075A7" w:themeColor="accent1" w:themeShade="BF"/>
      <w:lang w:eastAsia="en-US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B362B3"/>
    <w:pPr>
      <w:spacing w:after="200"/>
    </w:pPr>
    <w:rPr>
      <w:b/>
      <w:bCs/>
      <w:color w:val="808080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B362B3"/>
    <w:rPr>
      <w:color w:val="385623" w:themeColor="accent6" w:themeShade="8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B362B3"/>
    <w:rPr>
      <w:color w:val="385623" w:themeColor="accent6" w:themeShade="80"/>
    </w:rPr>
  </w:style>
  <w:style w:type="table" w:customStyle="1" w:styleId="Vilgosrnykols1jellszn1">
    <w:name w:val="Világos árnyékolás – 1. jelölőszín1"/>
    <w:basedOn w:val="Normltblzat"/>
    <w:uiPriority w:val="60"/>
    <w:rsid w:val="00B362B3"/>
    <w:rPr>
      <w:color w:val="0075A7" w:themeColor="accent1" w:themeShade="BF"/>
    </w:rPr>
    <w:tblPr>
      <w:tblStyleRowBandSize w:val="1"/>
      <w:tblStyleColBandSize w:val="1"/>
      <w:tblBorders>
        <w:top w:val="single" w:sz="8" w:space="0" w:color="009EE0" w:themeColor="accent1"/>
        <w:bottom w:val="single" w:sz="8" w:space="0" w:color="009EE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EE0" w:themeColor="accent1"/>
          <w:left w:val="nil"/>
          <w:bottom w:val="single" w:sz="8" w:space="0" w:color="009EE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9FF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B362B3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B362B3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B362B3"/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B362B3"/>
  </w:style>
  <w:style w:type="character" w:customStyle="1" w:styleId="TblaszvegstlusChar">
    <w:name w:val="Tábla szöveg stílus Char"/>
    <w:basedOn w:val="Bekezdsalapbettpusa"/>
    <w:link w:val="Tblaszvegstlus"/>
    <w:uiPriority w:val="8"/>
    <w:rsid w:val="00B362B3"/>
  </w:style>
  <w:style w:type="character" w:styleId="Finomhivatkozs">
    <w:name w:val="Subtle Reference"/>
    <w:basedOn w:val="Bekezdsalapbettpusa"/>
    <w:uiPriority w:val="31"/>
    <w:rsid w:val="00B362B3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B362B3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B362B3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B362B3"/>
    <w:pPr>
      <w:numPr>
        <w:ilvl w:val="2"/>
        <w:numId w:val="10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B362B3"/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B362B3"/>
  </w:style>
  <w:style w:type="paragraph" w:styleId="Alcm">
    <w:name w:val="Subtitle"/>
    <w:basedOn w:val="Norml"/>
    <w:next w:val="Norml"/>
    <w:link w:val="AlcmChar"/>
    <w:uiPriority w:val="11"/>
    <w:rsid w:val="00B362B3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B362B3"/>
    <w:rPr>
      <w:rFonts w:eastAsiaTheme="majorEastAsia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B362B3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B362B3"/>
  </w:style>
  <w:style w:type="paragraph" w:customStyle="1" w:styleId="Erskiemels1">
    <w:name w:val="Erős kiemelés1"/>
    <w:basedOn w:val="Norml"/>
    <w:link w:val="ErskiemelsChar"/>
    <w:uiPriority w:val="5"/>
    <w:qFormat/>
    <w:rsid w:val="00B362B3"/>
    <w:rPr>
      <w:b/>
      <w:i/>
    </w:rPr>
  </w:style>
  <w:style w:type="character" w:customStyle="1" w:styleId="ErskiemelsChar">
    <w:name w:val="Erős kiemelés Char"/>
    <w:basedOn w:val="Bekezdsalapbettpusa"/>
    <w:link w:val="Erskiemels1"/>
    <w:uiPriority w:val="5"/>
    <w:rsid w:val="00B362B3"/>
    <w:rPr>
      <w:b/>
      <w:i/>
    </w:rPr>
  </w:style>
  <w:style w:type="paragraph" w:customStyle="1" w:styleId="Bold">
    <w:name w:val="Bold"/>
    <w:basedOn w:val="Norml"/>
    <w:link w:val="BoldChar"/>
    <w:uiPriority w:val="6"/>
    <w:qFormat/>
    <w:rsid w:val="00B362B3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B362B3"/>
    <w:rPr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B362B3"/>
    <w:rPr>
      <w:color w:val="954F72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362B3"/>
    <w:pPr>
      <w:numPr>
        <w:numId w:val="0"/>
      </w:numPr>
      <w:spacing w:after="0"/>
      <w:outlineLvl w:val="9"/>
    </w:pPr>
    <w:rPr>
      <w:b w:val="0"/>
      <w:caps w:val="0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B362B3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B362B3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B362B3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B362B3"/>
    <w:pPr>
      <w:ind w:left="216"/>
    </w:pPr>
    <w:rPr>
      <w:rFonts w:eastAsia="Times New Roman" w:cs="Times New Roman"/>
    </w:rPr>
  </w:style>
  <w:style w:type="paragraph" w:customStyle="1" w:styleId="StyleTOC3Left031">
    <w:name w:val="Style TOC 3 + Left:  0.31&quot;"/>
    <w:basedOn w:val="TJ3"/>
    <w:rsid w:val="00B362B3"/>
    <w:pPr>
      <w:ind w:left="446"/>
    </w:pPr>
    <w:rPr>
      <w:rFonts w:eastAsia="Times New Roman" w:cs="Times New Roman"/>
    </w:rPr>
  </w:style>
  <w:style w:type="numbering" w:customStyle="1" w:styleId="Hierarchikuslista">
    <w:name w:val="Hierarchikus lista"/>
    <w:uiPriority w:val="99"/>
    <w:rsid w:val="00B362B3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B362B3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B362B3"/>
  </w:style>
  <w:style w:type="character" w:styleId="Kiemels2">
    <w:name w:val="Strong"/>
    <w:basedOn w:val="Bekezdsalapbettpusa"/>
    <w:uiPriority w:val="22"/>
    <w:rsid w:val="00B362B3"/>
    <w:rPr>
      <w:b/>
      <w:bCs/>
    </w:rPr>
  </w:style>
  <w:style w:type="character" w:styleId="Kiemels">
    <w:name w:val="Emphasis"/>
    <w:basedOn w:val="Bekezdsalapbettpusa"/>
    <w:uiPriority w:val="6"/>
    <w:qFormat/>
    <w:rsid w:val="00B362B3"/>
    <w:rPr>
      <w:i/>
      <w:iCs/>
    </w:rPr>
  </w:style>
  <w:style w:type="paragraph" w:styleId="Nincstrkz">
    <w:name w:val="No Spacing"/>
    <w:basedOn w:val="Norml"/>
    <w:uiPriority w:val="1"/>
    <w:rsid w:val="00B362B3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B362B3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B362B3"/>
    <w:rPr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B362B3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62B3"/>
    <w:rPr>
      <w:b/>
      <w:i/>
    </w:rPr>
  </w:style>
  <w:style w:type="character" w:styleId="Erskiemels">
    <w:name w:val="Intense Emphasis"/>
    <w:basedOn w:val="Bekezdsalapbettpusa"/>
    <w:uiPriority w:val="21"/>
    <w:rsid w:val="00B362B3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B362B3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B362B3"/>
    <w:rPr>
      <w:b/>
      <w:i/>
      <w:color w:val="009EE0"/>
    </w:rPr>
  </w:style>
  <w:style w:type="table" w:customStyle="1" w:styleId="Rcsos">
    <w:name w:val="Rácsos"/>
    <w:basedOn w:val="Normltblzat"/>
    <w:uiPriority w:val="99"/>
    <w:rsid w:val="00B362B3"/>
    <w:rPr>
      <w:rFonts w:asciiTheme="majorHAnsi" w:hAnsiTheme="majorHAnsi"/>
      <w:color w:val="F6A800" w:themeColor="accent5"/>
    </w:rPr>
    <w:tblPr>
      <w:tblStyleRowBandSize w:val="1"/>
      <w:tblStyleColBandSize w:val="1"/>
      <w:tblBorders>
        <w:top w:val="single" w:sz="4" w:space="0" w:color="F6A800" w:themeColor="accent5"/>
        <w:left w:val="single" w:sz="4" w:space="0" w:color="F6A800" w:themeColor="accent5"/>
        <w:bottom w:val="single" w:sz="48" w:space="0" w:color="F6A800" w:themeColor="accent5"/>
        <w:right w:val="single" w:sz="4" w:space="0" w:color="F6A800" w:themeColor="accent5"/>
        <w:insideV w:val="single" w:sz="4" w:space="0" w:color="F6A800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F6A800" w:themeColor="accent5"/>
        <w:sz w:val="36"/>
      </w:rPr>
      <w:tblPr/>
      <w:tcPr>
        <w:tcBorders>
          <w:top w:val="single" w:sz="8" w:space="0" w:color="F6A800" w:themeColor="accent5"/>
          <w:left w:val="single" w:sz="8" w:space="0" w:color="F6A800" w:themeColor="accent5"/>
          <w:bottom w:val="single" w:sz="24" w:space="0" w:color="F6A800" w:themeColor="accent5"/>
          <w:right w:val="single" w:sz="8" w:space="0" w:color="F6A800" w:themeColor="accent5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  <w:tblStylePr w:type="band2Horz">
      <w:tblPr/>
      <w:tcPr>
        <w:shd w:val="clear" w:color="auto" w:fill="F0EFEF" w:themeFill="background2" w:themeFillTint="99"/>
      </w:tcPr>
    </w:tblStylePr>
  </w:style>
  <w:style w:type="paragraph" w:customStyle="1" w:styleId="ENBoxtitle">
    <w:name w:val="EN_Box_title"/>
    <w:basedOn w:val="Norml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</w:pPr>
    <w:rPr>
      <w:b/>
      <w:bCs/>
      <w:szCs w:val="18"/>
    </w:rPr>
  </w:style>
  <w:style w:type="paragraph" w:customStyle="1" w:styleId="ENCaption1Col">
    <w:name w:val="EN_Caption_1Col"/>
    <w:basedOn w:val="Norml"/>
    <w:next w:val="Norml"/>
    <w:uiPriority w:val="1"/>
    <w:qFormat/>
    <w:rsid w:val="00B362B3"/>
    <w:pPr>
      <w:keepNext/>
      <w:spacing w:after="40"/>
      <w:jc w:val="center"/>
    </w:pPr>
    <w:rPr>
      <w:b/>
      <w:bCs/>
      <w:color w:val="808080"/>
      <w:szCs w:val="18"/>
    </w:rPr>
  </w:style>
  <w:style w:type="paragraph" w:customStyle="1" w:styleId="ENCaption2Col">
    <w:name w:val="EN_Caption_2Col"/>
    <w:basedOn w:val="Norml"/>
    <w:next w:val="Norml"/>
    <w:uiPriority w:val="1"/>
    <w:qFormat/>
    <w:rsid w:val="00B362B3"/>
    <w:pPr>
      <w:keepNext/>
      <w:spacing w:after="40"/>
    </w:pPr>
    <w:rPr>
      <w:b/>
      <w:bCs/>
      <w:color w:val="808080"/>
      <w:szCs w:val="18"/>
    </w:rPr>
  </w:style>
  <w:style w:type="paragraph" w:customStyle="1" w:styleId="ENCaptionBox">
    <w:name w:val="EN_Caption_Box"/>
    <w:basedOn w:val="Norml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b/>
      <w:bCs/>
      <w:color w:val="808080"/>
      <w:szCs w:val="18"/>
    </w:rPr>
  </w:style>
  <w:style w:type="paragraph" w:customStyle="1" w:styleId="ENChapterTitle">
    <w:name w:val="EN_Chapter_Title"/>
    <w:basedOn w:val="Norml"/>
    <w:next w:val="Norml"/>
    <w:uiPriority w:val="1"/>
    <w:rsid w:val="00B362B3"/>
    <w:pPr>
      <w:keepNext/>
      <w:pageBreakBefore/>
      <w:numPr>
        <w:numId w:val="1"/>
      </w:numPr>
      <w:spacing w:before="480" w:after="210"/>
      <w:ind w:left="227" w:hanging="227"/>
      <w:outlineLvl w:val="0"/>
    </w:pPr>
    <w:rPr>
      <w:rFonts w:eastAsiaTheme="majorEastAsia" w:cstheme="majorBidi"/>
      <w:bCs/>
      <w:color w:val="0C2148"/>
      <w:sz w:val="52"/>
      <w:szCs w:val="42"/>
    </w:rPr>
  </w:style>
  <w:style w:type="paragraph" w:customStyle="1" w:styleId="ENChapterWithoutNumbering">
    <w:name w:val="EN_Chapter_Without_Numbering"/>
    <w:basedOn w:val="Norml"/>
    <w:next w:val="Norml"/>
    <w:uiPriority w:val="1"/>
    <w:qFormat/>
    <w:rsid w:val="00B362B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paragraph" w:customStyle="1" w:styleId="ENFootnote">
    <w:name w:val="EN_Footnote"/>
    <w:basedOn w:val="Norml"/>
    <w:uiPriority w:val="1"/>
    <w:qFormat/>
    <w:rsid w:val="00B362B3"/>
    <w:rPr>
      <w:rFonts w:eastAsiaTheme="minorEastAsia"/>
      <w:color w:val="808080"/>
      <w:sz w:val="18"/>
    </w:rPr>
  </w:style>
  <w:style w:type="paragraph" w:customStyle="1" w:styleId="ENNormal">
    <w:name w:val="EN_Normal"/>
    <w:basedOn w:val="Norml"/>
    <w:uiPriority w:val="1"/>
    <w:qFormat/>
    <w:rsid w:val="00B362B3"/>
  </w:style>
  <w:style w:type="paragraph" w:customStyle="1" w:styleId="ENNormalBox">
    <w:name w:val="EN_Normal_Box"/>
    <w:basedOn w:val="Norml"/>
    <w:uiPriority w:val="1"/>
    <w:qFormat/>
    <w:rsid w:val="00B362B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ENNote1Col">
    <w:name w:val="EN_Note_1Col"/>
    <w:basedOn w:val="Norml"/>
    <w:next w:val="ENNormal"/>
    <w:uiPriority w:val="1"/>
    <w:qFormat/>
    <w:rsid w:val="00B362B3"/>
    <w:pPr>
      <w:keepLines/>
      <w:jc w:val="center"/>
    </w:pPr>
    <w:rPr>
      <w:color w:val="808080"/>
      <w:sz w:val="18"/>
    </w:rPr>
  </w:style>
  <w:style w:type="paragraph" w:customStyle="1" w:styleId="ENNote2Col">
    <w:name w:val="EN_Note_2Col"/>
    <w:basedOn w:val="Norml"/>
    <w:next w:val="ENNormal"/>
    <w:uiPriority w:val="1"/>
    <w:qFormat/>
    <w:rsid w:val="00B362B3"/>
    <w:pPr>
      <w:keepLines/>
    </w:pPr>
    <w:rPr>
      <w:color w:val="808080"/>
      <w:sz w:val="18"/>
    </w:rPr>
  </w:style>
  <w:style w:type="paragraph" w:customStyle="1" w:styleId="ENNoteBox">
    <w:name w:val="EN_Note_Box"/>
    <w:basedOn w:val="Norml"/>
    <w:next w:val="ENNormalBox"/>
    <w:uiPriority w:val="1"/>
    <w:qFormat/>
    <w:rsid w:val="00B362B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paragraph" w:customStyle="1" w:styleId="ENSectionTitle">
    <w:name w:val="EN_Section_Title"/>
    <w:basedOn w:val="Norml"/>
    <w:next w:val="ENNormal"/>
    <w:uiPriority w:val="1"/>
    <w:rsid w:val="00B362B3"/>
    <w:pPr>
      <w:keepNext/>
      <w:numPr>
        <w:ilvl w:val="1"/>
        <w:numId w:val="1"/>
      </w:numPr>
      <w:spacing w:before="210" w:after="75"/>
      <w:outlineLvl w:val="1"/>
    </w:pPr>
    <w:rPr>
      <w:b/>
      <w:color w:val="0C2148" w:themeColor="text2"/>
      <w:szCs w:val="38"/>
    </w:rPr>
  </w:style>
  <w:style w:type="paragraph" w:customStyle="1" w:styleId="ENSubsectionTitle">
    <w:name w:val="EN_Subsection_Title"/>
    <w:basedOn w:val="Norml"/>
    <w:next w:val="ENNormal"/>
    <w:uiPriority w:val="1"/>
    <w:rsid w:val="00B362B3"/>
    <w:pPr>
      <w:keepNext/>
      <w:numPr>
        <w:ilvl w:val="2"/>
        <w:numId w:val="1"/>
      </w:numPr>
      <w:spacing w:before="75" w:after="75"/>
      <w:ind w:left="595" w:hanging="595"/>
      <w:outlineLvl w:val="2"/>
    </w:pPr>
    <w:rPr>
      <w:bCs/>
      <w:color w:val="0C2148" w:themeColor="text2"/>
      <w:szCs w:val="34"/>
    </w:rPr>
  </w:style>
  <w:style w:type="paragraph" w:customStyle="1" w:styleId="HUBoxTitle">
    <w:name w:val="HU_Box_Title"/>
    <w:basedOn w:val="Kpalrs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8CDCFF"/>
      <w:spacing w:after="40"/>
      <w:jc w:val="both"/>
    </w:pPr>
    <w:rPr>
      <w:color w:val="auto"/>
      <w:sz w:val="20"/>
    </w:rPr>
  </w:style>
  <w:style w:type="paragraph" w:customStyle="1" w:styleId="HUCaption1Col">
    <w:name w:val="HU_Caption_1Col"/>
    <w:basedOn w:val="Kpalrs"/>
    <w:next w:val="Norml"/>
    <w:uiPriority w:val="1"/>
    <w:qFormat/>
    <w:rsid w:val="00B362B3"/>
    <w:pPr>
      <w:keepNext/>
      <w:spacing w:after="40"/>
      <w:jc w:val="center"/>
    </w:pPr>
    <w:rPr>
      <w:sz w:val="20"/>
    </w:rPr>
  </w:style>
  <w:style w:type="paragraph" w:customStyle="1" w:styleId="HUCaption2Col">
    <w:name w:val="HU_Caption_2Col"/>
    <w:basedOn w:val="Kpalrs"/>
    <w:next w:val="Norml"/>
    <w:uiPriority w:val="1"/>
    <w:qFormat/>
    <w:rsid w:val="00B362B3"/>
    <w:pPr>
      <w:keepNext/>
      <w:spacing w:after="40"/>
    </w:pPr>
    <w:rPr>
      <w:sz w:val="20"/>
    </w:rPr>
  </w:style>
  <w:style w:type="paragraph" w:customStyle="1" w:styleId="HUCaptionBox">
    <w:name w:val="HU_Caption_Box"/>
    <w:basedOn w:val="Kpalrs"/>
    <w:next w:val="Norml"/>
    <w:uiPriority w:val="1"/>
    <w:qFormat/>
    <w:rsid w:val="00B362B3"/>
    <w:pPr>
      <w:keepNext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spacing w:after="40"/>
      <w:jc w:val="center"/>
    </w:pPr>
    <w:rPr>
      <w:sz w:val="20"/>
    </w:rPr>
  </w:style>
  <w:style w:type="paragraph" w:customStyle="1" w:styleId="HUChapterTitle">
    <w:name w:val="HU_Chapter_Title"/>
    <w:basedOn w:val="Cmsor1"/>
    <w:next w:val="Norml"/>
    <w:link w:val="HUChapterTitleChar"/>
    <w:autoRedefine/>
    <w:uiPriority w:val="1"/>
    <w:rsid w:val="00B362B3"/>
    <w:pPr>
      <w:keepLines w:val="0"/>
      <w:pageBreakBefore/>
      <w:ind w:left="227" w:hanging="227"/>
    </w:pPr>
    <w:rPr>
      <w:color w:val="0C2148"/>
    </w:rPr>
  </w:style>
  <w:style w:type="character" w:customStyle="1" w:styleId="HUChapterTitleChar">
    <w:name w:val="HU_Chapter_Title Char"/>
    <w:basedOn w:val="Cmsor1Char"/>
    <w:link w:val="HUChapterTitle"/>
    <w:uiPriority w:val="1"/>
    <w:rsid w:val="00B362B3"/>
    <w:rPr>
      <w:rFonts w:eastAsiaTheme="majorEastAsia" w:cstheme="majorBidi"/>
      <w:b/>
      <w:bCs/>
      <w:caps/>
      <w:color w:val="0C2148"/>
      <w:sz w:val="24"/>
      <w:szCs w:val="42"/>
    </w:rPr>
  </w:style>
  <w:style w:type="paragraph" w:customStyle="1" w:styleId="HUChapterWithoutNumbering">
    <w:name w:val="HU_Chapter_Without_Numbering"/>
    <w:basedOn w:val="Norml"/>
    <w:next w:val="Norml"/>
    <w:link w:val="HUChapterWithoutNumberingChar"/>
    <w:uiPriority w:val="1"/>
    <w:qFormat/>
    <w:rsid w:val="00B362B3"/>
    <w:pPr>
      <w:keepNext/>
      <w:pageBreakBefore/>
      <w:spacing w:before="480" w:after="210"/>
      <w:ind w:left="227" w:hanging="227"/>
    </w:pPr>
    <w:rPr>
      <w:caps/>
      <w:color w:val="0C2148" w:themeColor="text2"/>
    </w:rPr>
  </w:style>
  <w:style w:type="character" w:customStyle="1" w:styleId="HUChapterWithoutNumberingChar">
    <w:name w:val="HU_Chapter_Without_Numbering Char"/>
    <w:basedOn w:val="Bekezdsalapbettpusa"/>
    <w:link w:val="HUChapterWithoutNumbering"/>
    <w:uiPriority w:val="1"/>
    <w:rsid w:val="00B362B3"/>
    <w:rPr>
      <w:caps/>
      <w:color w:val="0C2148" w:themeColor="text2"/>
    </w:rPr>
  </w:style>
  <w:style w:type="paragraph" w:customStyle="1" w:styleId="HUFootnote">
    <w:name w:val="HU_Footnote"/>
    <w:basedOn w:val="Lbjegyzetszveg"/>
    <w:uiPriority w:val="1"/>
    <w:qFormat/>
    <w:rsid w:val="00B362B3"/>
    <w:rPr>
      <w:color w:val="808080"/>
      <w:sz w:val="18"/>
    </w:rPr>
  </w:style>
  <w:style w:type="paragraph" w:customStyle="1" w:styleId="HUNormalBox">
    <w:name w:val="HU_Normal_Box"/>
    <w:basedOn w:val="Norml"/>
    <w:uiPriority w:val="1"/>
    <w:qFormat/>
    <w:rsid w:val="00B362B3"/>
    <w:pPr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</w:pPr>
  </w:style>
  <w:style w:type="paragraph" w:customStyle="1" w:styleId="HUNote1Col">
    <w:name w:val="HU_Note_1Col"/>
    <w:basedOn w:val="Norml"/>
    <w:next w:val="Norml"/>
    <w:uiPriority w:val="1"/>
    <w:qFormat/>
    <w:rsid w:val="00B362B3"/>
    <w:pPr>
      <w:keepLines/>
      <w:jc w:val="center"/>
    </w:pPr>
    <w:rPr>
      <w:color w:val="808080"/>
      <w:sz w:val="18"/>
    </w:rPr>
  </w:style>
  <w:style w:type="paragraph" w:customStyle="1" w:styleId="HUNote2Col">
    <w:name w:val="HU_Note_2Col"/>
    <w:basedOn w:val="Norml"/>
    <w:next w:val="Norml"/>
    <w:uiPriority w:val="1"/>
    <w:qFormat/>
    <w:rsid w:val="00B362B3"/>
    <w:pPr>
      <w:keepLines/>
    </w:pPr>
    <w:rPr>
      <w:color w:val="808080"/>
      <w:sz w:val="18"/>
    </w:rPr>
  </w:style>
  <w:style w:type="paragraph" w:customStyle="1" w:styleId="HUNoteBox">
    <w:name w:val="HU_Note_Box"/>
    <w:basedOn w:val="Norml"/>
    <w:next w:val="HUNormalBox"/>
    <w:link w:val="HUNoteBoxChar"/>
    <w:uiPriority w:val="1"/>
    <w:qFormat/>
    <w:rsid w:val="00B362B3"/>
    <w:pPr>
      <w:keepLines/>
      <w:pBdr>
        <w:top w:val="single" w:sz="4" w:space="1" w:color="0C2148" w:themeColor="text2"/>
        <w:left w:val="single" w:sz="4" w:space="4" w:color="0C2148" w:themeColor="text2"/>
        <w:bottom w:val="single" w:sz="4" w:space="1" w:color="0C2148" w:themeColor="text2"/>
        <w:right w:val="single" w:sz="4" w:space="4" w:color="0C2148" w:themeColor="text2"/>
      </w:pBdr>
      <w:shd w:val="clear" w:color="auto" w:fill="C6EEFF"/>
      <w:jc w:val="center"/>
    </w:pPr>
    <w:rPr>
      <w:color w:val="808080"/>
      <w:sz w:val="18"/>
    </w:rPr>
  </w:style>
  <w:style w:type="character" w:customStyle="1" w:styleId="HUNoteBoxChar">
    <w:name w:val="HU_Note_Box Char"/>
    <w:basedOn w:val="Bekezdsalapbettpusa"/>
    <w:link w:val="HUNoteBox"/>
    <w:uiPriority w:val="1"/>
    <w:rsid w:val="00B362B3"/>
    <w:rPr>
      <w:color w:val="808080"/>
      <w:sz w:val="18"/>
      <w:shd w:val="clear" w:color="auto" w:fill="C6EEFF"/>
    </w:rPr>
  </w:style>
  <w:style w:type="paragraph" w:customStyle="1" w:styleId="HUSectionTitle">
    <w:name w:val="HU_Section_Title"/>
    <w:basedOn w:val="Cmsor2"/>
    <w:next w:val="Norml"/>
    <w:link w:val="HUSectionTitleChar"/>
    <w:uiPriority w:val="1"/>
    <w:rsid w:val="00B362B3"/>
    <w:pPr>
      <w:keepNext/>
    </w:pPr>
  </w:style>
  <w:style w:type="character" w:customStyle="1" w:styleId="HUSectionTitleChar">
    <w:name w:val="HU_Section_Title Char"/>
    <w:basedOn w:val="Cmsor2Char"/>
    <w:link w:val="HUSectionTitle"/>
    <w:uiPriority w:val="1"/>
    <w:rsid w:val="00B362B3"/>
    <w:rPr>
      <w:b/>
      <w:color w:val="0C2148" w:themeColor="text2"/>
      <w:sz w:val="24"/>
      <w:szCs w:val="38"/>
    </w:rPr>
  </w:style>
  <w:style w:type="paragraph" w:customStyle="1" w:styleId="HUSubsectionTitle">
    <w:name w:val="HU_Subsection_Title"/>
    <w:basedOn w:val="Cmsor3"/>
    <w:next w:val="Norml"/>
    <w:link w:val="HUSubsectionTitleChar"/>
    <w:uiPriority w:val="1"/>
    <w:rsid w:val="00B362B3"/>
    <w:pPr>
      <w:keepNext/>
      <w:ind w:left="595" w:hanging="595"/>
    </w:pPr>
  </w:style>
  <w:style w:type="character" w:customStyle="1" w:styleId="HUSubsectionTitleChar">
    <w:name w:val="HU_Subsection_Title Char"/>
    <w:basedOn w:val="Cmsor3Char"/>
    <w:link w:val="HUSubsectionTitle"/>
    <w:uiPriority w:val="1"/>
    <w:rsid w:val="00B362B3"/>
    <w:rPr>
      <w:bCs/>
      <w:color w:val="0C2148" w:themeColor="text2"/>
      <w:szCs w:val="34"/>
    </w:rPr>
  </w:style>
  <w:style w:type="paragraph" w:customStyle="1" w:styleId="Heading1Kiadvny">
    <w:name w:val="Heading 1 Kiadvány"/>
    <w:basedOn w:val="Cmsor1"/>
    <w:qFormat/>
    <w:rsid w:val="00B362B3"/>
    <w:rPr>
      <w:b w:val="0"/>
      <w:caps w:val="0"/>
      <w:sz w:val="52"/>
    </w:rPr>
  </w:style>
  <w:style w:type="paragraph" w:customStyle="1" w:styleId="Default">
    <w:name w:val="Default"/>
    <w:rsid w:val="00974E8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</w:rPr>
  </w:style>
  <w:style w:type="paragraph" w:customStyle="1" w:styleId="Erskiemels2">
    <w:name w:val="Erős kiemelés2"/>
    <w:basedOn w:val="Norml"/>
    <w:uiPriority w:val="5"/>
    <w:qFormat/>
    <w:rsid w:val="005234F9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 új séma">
      <a:dk1>
        <a:sysClr val="windowText" lastClr="000000"/>
      </a:dk1>
      <a:lt1>
        <a:sysClr val="window" lastClr="FFFFFF"/>
      </a:lt1>
      <a:dk2>
        <a:srgbClr val="0C2148"/>
      </a:dk2>
      <a:lt2>
        <a:srgbClr val="E7E6E6"/>
      </a:lt2>
      <a:accent1>
        <a:srgbClr val="009EE0"/>
      </a:accent1>
      <a:accent2>
        <a:srgbClr val="48A0AE"/>
      </a:accent2>
      <a:accent3>
        <a:srgbClr val="DA0000"/>
      </a:accent3>
      <a:accent4>
        <a:srgbClr val="E57200"/>
      </a:accent4>
      <a:accent5>
        <a:srgbClr val="F6A800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766683C4-74ED-40A4-BE89-A466F074A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2026-01-20T08:44:00Z</dcterms:created>
  <dcterms:modified xsi:type="dcterms:W3CDTF">2026-02-23T13:46:00Z</dcterms:modified>
</cp:coreProperties>
</file>