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4B2" w:rsidRPr="009A7E6D" w:rsidRDefault="004504B2" w:rsidP="00722186">
      <w:pPr>
        <w:tabs>
          <w:tab w:val="left" w:pos="1843"/>
        </w:tabs>
        <w:spacing w:after="0"/>
        <w:jc w:val="center"/>
        <w:rPr>
          <w:rFonts w:ascii="Arial" w:hAnsi="Arial" w:cs="Arial"/>
          <w:b/>
          <w:color w:val="000000" w:themeColor="text1"/>
          <w:szCs w:val="20"/>
        </w:rPr>
      </w:pPr>
      <w:r w:rsidRPr="009A7E6D">
        <w:rPr>
          <w:rFonts w:ascii="Arial" w:hAnsi="Arial" w:cs="Arial"/>
          <w:b/>
          <w:color w:val="000000" w:themeColor="text1"/>
          <w:szCs w:val="20"/>
        </w:rPr>
        <w:t>A Magyar Nemzeti Bank elnökének</w:t>
      </w:r>
      <w:bookmarkStart w:id="0" w:name="HUMANSOFTiktatoszam"/>
      <w:bookmarkStart w:id="1" w:name="HUMANSOFTdatumHUN"/>
      <w:bookmarkEnd w:id="0"/>
      <w:bookmarkEnd w:id="1"/>
    </w:p>
    <w:p w:rsidR="004504B2" w:rsidRPr="009A7E6D" w:rsidRDefault="009B4103" w:rsidP="004504B2">
      <w:pPr>
        <w:spacing w:after="0"/>
        <w:jc w:val="center"/>
        <w:rPr>
          <w:rFonts w:ascii="Arial" w:hAnsi="Arial" w:cs="Arial"/>
          <w:b/>
          <w:color w:val="000000" w:themeColor="text1"/>
          <w:szCs w:val="20"/>
        </w:rPr>
      </w:pPr>
      <w:r>
        <w:rPr>
          <w:rFonts w:ascii="Arial" w:hAnsi="Arial" w:cs="Arial"/>
          <w:b/>
          <w:color w:val="000000" w:themeColor="text1"/>
          <w:szCs w:val="20"/>
        </w:rPr>
        <w:t>17</w:t>
      </w:r>
      <w:r w:rsidR="004504B2" w:rsidRPr="009A7E6D">
        <w:rPr>
          <w:rFonts w:ascii="Arial" w:hAnsi="Arial" w:cs="Arial"/>
          <w:b/>
          <w:color w:val="000000" w:themeColor="text1"/>
          <w:szCs w:val="20"/>
        </w:rPr>
        <w:t>/201</w:t>
      </w:r>
      <w:r w:rsidR="00BA6770">
        <w:rPr>
          <w:rFonts w:ascii="Arial" w:hAnsi="Arial" w:cs="Arial"/>
          <w:b/>
          <w:color w:val="000000" w:themeColor="text1"/>
          <w:szCs w:val="20"/>
        </w:rPr>
        <w:t>6</w:t>
      </w:r>
      <w:r w:rsidR="004504B2" w:rsidRPr="009A7E6D">
        <w:rPr>
          <w:rFonts w:ascii="Arial" w:hAnsi="Arial" w:cs="Arial"/>
          <w:b/>
          <w:color w:val="000000" w:themeColor="text1"/>
          <w:szCs w:val="20"/>
        </w:rPr>
        <w:t>. (</w:t>
      </w:r>
      <w:r>
        <w:rPr>
          <w:rFonts w:ascii="Arial" w:hAnsi="Arial" w:cs="Arial"/>
          <w:b/>
          <w:color w:val="000000" w:themeColor="text1"/>
          <w:szCs w:val="20"/>
        </w:rPr>
        <w:t>V</w:t>
      </w:r>
      <w:r w:rsidR="004504B2" w:rsidRPr="009A7E6D">
        <w:rPr>
          <w:rFonts w:ascii="Arial" w:hAnsi="Arial" w:cs="Arial"/>
          <w:b/>
          <w:color w:val="000000" w:themeColor="text1"/>
          <w:szCs w:val="20"/>
        </w:rPr>
        <w:t xml:space="preserve">. </w:t>
      </w:r>
      <w:r>
        <w:rPr>
          <w:rFonts w:ascii="Arial" w:hAnsi="Arial" w:cs="Arial"/>
          <w:b/>
          <w:color w:val="000000" w:themeColor="text1"/>
          <w:szCs w:val="20"/>
        </w:rPr>
        <w:t>11</w:t>
      </w:r>
      <w:r w:rsidR="004504B2" w:rsidRPr="009A7E6D">
        <w:rPr>
          <w:rFonts w:ascii="Arial" w:hAnsi="Arial" w:cs="Arial"/>
          <w:b/>
          <w:color w:val="000000" w:themeColor="text1"/>
          <w:szCs w:val="20"/>
        </w:rPr>
        <w:t>.) MNB rendelete</w:t>
      </w:r>
    </w:p>
    <w:p w:rsidR="00417995" w:rsidRPr="009A7E6D" w:rsidRDefault="007C47BE" w:rsidP="007C47BE">
      <w:pPr>
        <w:spacing w:after="0"/>
        <w:jc w:val="center"/>
        <w:rPr>
          <w:rFonts w:ascii="Arial" w:hAnsi="Arial" w:cs="Arial"/>
          <w:b/>
          <w:color w:val="000000" w:themeColor="text1"/>
          <w:szCs w:val="20"/>
        </w:rPr>
      </w:pPr>
      <w:r w:rsidRPr="009A7E6D">
        <w:rPr>
          <w:rFonts w:ascii="Arial" w:hAnsi="Arial" w:cs="Arial"/>
          <w:b/>
          <w:color w:val="000000" w:themeColor="text1"/>
          <w:szCs w:val="20"/>
        </w:rPr>
        <w:t xml:space="preserve">a jegybanki információs rendszerhez elsődlegesen a Magyar Nemzeti Bank alapvető feladatai ellátása érdekében teljesítendő adatszolgáltatási kötelezettségekről szóló </w:t>
      </w:r>
      <w:r w:rsidR="00BA6770">
        <w:rPr>
          <w:rFonts w:ascii="Arial" w:hAnsi="Arial" w:cs="Arial"/>
          <w:b/>
          <w:color w:val="000000" w:themeColor="text1"/>
          <w:szCs w:val="20"/>
        </w:rPr>
        <w:t>50</w:t>
      </w:r>
      <w:r w:rsidRPr="009A7E6D">
        <w:rPr>
          <w:rFonts w:ascii="Arial" w:hAnsi="Arial" w:cs="Arial"/>
          <w:b/>
          <w:color w:val="000000" w:themeColor="text1"/>
          <w:szCs w:val="20"/>
        </w:rPr>
        <w:t>/201</w:t>
      </w:r>
      <w:r w:rsidR="00BA6770">
        <w:rPr>
          <w:rFonts w:ascii="Arial" w:hAnsi="Arial" w:cs="Arial"/>
          <w:b/>
          <w:color w:val="000000" w:themeColor="text1"/>
          <w:szCs w:val="20"/>
        </w:rPr>
        <w:t>5</w:t>
      </w:r>
      <w:r w:rsidRPr="009A7E6D">
        <w:rPr>
          <w:rFonts w:ascii="Arial" w:hAnsi="Arial" w:cs="Arial"/>
          <w:b/>
          <w:color w:val="000000" w:themeColor="text1"/>
          <w:szCs w:val="20"/>
        </w:rPr>
        <w:t>. (XI</w:t>
      </w:r>
      <w:r w:rsidR="00BA6770">
        <w:rPr>
          <w:rFonts w:ascii="Arial" w:hAnsi="Arial" w:cs="Arial"/>
          <w:b/>
          <w:color w:val="000000" w:themeColor="text1"/>
          <w:szCs w:val="20"/>
        </w:rPr>
        <w:t>I</w:t>
      </w:r>
      <w:r w:rsidRPr="009A7E6D">
        <w:rPr>
          <w:rFonts w:ascii="Arial" w:hAnsi="Arial" w:cs="Arial"/>
          <w:b/>
          <w:color w:val="000000" w:themeColor="text1"/>
          <w:szCs w:val="20"/>
        </w:rPr>
        <w:t xml:space="preserve">. </w:t>
      </w:r>
      <w:r w:rsidR="00BA6770">
        <w:rPr>
          <w:rFonts w:ascii="Arial" w:hAnsi="Arial" w:cs="Arial"/>
          <w:b/>
          <w:color w:val="000000" w:themeColor="text1"/>
          <w:szCs w:val="20"/>
        </w:rPr>
        <w:t>9</w:t>
      </w:r>
      <w:r w:rsidRPr="009A7E6D">
        <w:rPr>
          <w:rFonts w:ascii="Arial" w:hAnsi="Arial" w:cs="Arial"/>
          <w:b/>
          <w:color w:val="000000" w:themeColor="text1"/>
          <w:szCs w:val="20"/>
        </w:rPr>
        <w:t>.) MNB rendelet módosításáról</w:t>
      </w:r>
      <w:r w:rsidR="00D82CFE">
        <w:rPr>
          <w:rFonts w:ascii="Arial" w:hAnsi="Arial" w:cs="Arial"/>
          <w:b/>
          <w:color w:val="000000" w:themeColor="text1"/>
          <w:szCs w:val="20"/>
        </w:rPr>
        <w:t xml:space="preserve"> és egyes rendelkezései hatályba nem lépéséről</w:t>
      </w:r>
    </w:p>
    <w:p w:rsidR="007C47BE" w:rsidRDefault="007C47BE" w:rsidP="007C47BE">
      <w:pPr>
        <w:spacing w:after="0"/>
        <w:jc w:val="center"/>
        <w:rPr>
          <w:rFonts w:ascii="Arial" w:hAnsi="Arial" w:cs="Arial"/>
          <w:b/>
          <w:color w:val="000000" w:themeColor="text1"/>
          <w:szCs w:val="20"/>
        </w:rPr>
      </w:pPr>
    </w:p>
    <w:p w:rsidR="0003773F" w:rsidRDefault="0003773F" w:rsidP="007C47BE">
      <w:pPr>
        <w:spacing w:after="0"/>
        <w:jc w:val="center"/>
        <w:rPr>
          <w:rFonts w:ascii="Arial" w:hAnsi="Arial" w:cs="Arial"/>
          <w:b/>
          <w:color w:val="000000" w:themeColor="text1"/>
          <w:szCs w:val="20"/>
        </w:rPr>
      </w:pPr>
    </w:p>
    <w:p w:rsidR="0003773F" w:rsidRPr="009A7E6D" w:rsidRDefault="0003773F" w:rsidP="007C47BE">
      <w:pPr>
        <w:spacing w:after="0"/>
        <w:jc w:val="center"/>
        <w:rPr>
          <w:rFonts w:ascii="Arial" w:hAnsi="Arial" w:cs="Arial"/>
          <w:b/>
          <w:color w:val="000000" w:themeColor="text1"/>
          <w:szCs w:val="20"/>
        </w:rPr>
      </w:pPr>
    </w:p>
    <w:p w:rsidR="004504B2" w:rsidRPr="009A7E6D" w:rsidRDefault="004504B2" w:rsidP="004504B2">
      <w:pPr>
        <w:spacing w:after="0"/>
        <w:ind w:firstLine="142"/>
        <w:rPr>
          <w:rFonts w:ascii="Arial" w:hAnsi="Arial" w:cs="Arial"/>
          <w:color w:val="000000" w:themeColor="text1"/>
          <w:szCs w:val="20"/>
        </w:rPr>
      </w:pPr>
      <w:r w:rsidRPr="009A7E6D">
        <w:rPr>
          <w:rFonts w:ascii="Arial" w:hAnsi="Arial" w:cs="Arial"/>
          <w:color w:val="000000" w:themeColor="text1"/>
          <w:szCs w:val="20"/>
        </w:rPr>
        <w:t xml:space="preserve">A Magyar Nemzeti Bankról szóló 2013. évi CXXXIX. törvény 171. § (1) bekezdés </w:t>
      </w:r>
      <w:r w:rsidRPr="009A7E6D">
        <w:rPr>
          <w:rFonts w:ascii="Arial" w:hAnsi="Arial" w:cs="Arial"/>
          <w:i/>
          <w:color w:val="000000" w:themeColor="text1"/>
          <w:szCs w:val="20"/>
        </w:rPr>
        <w:t>i)</w:t>
      </w:r>
      <w:r w:rsidRPr="009A7E6D">
        <w:rPr>
          <w:rFonts w:ascii="Arial" w:hAnsi="Arial" w:cs="Arial"/>
          <w:color w:val="000000" w:themeColor="text1"/>
          <w:szCs w:val="20"/>
        </w:rPr>
        <w:t xml:space="preserve"> pontjában kapott felhatalmazás alapján, a Magyar Nemzeti Bankról szóló 2013. évi CXXXIX. törvény 4. </w:t>
      </w:r>
      <w:r w:rsidRPr="00A16993">
        <w:rPr>
          <w:rFonts w:ascii="Arial" w:hAnsi="Arial" w:cs="Arial"/>
          <w:color w:val="000000" w:themeColor="text1"/>
          <w:szCs w:val="20"/>
        </w:rPr>
        <w:t xml:space="preserve">§ </w:t>
      </w:r>
      <w:r w:rsidR="009616D3" w:rsidRPr="00A16993">
        <w:rPr>
          <w:rFonts w:ascii="Arial" w:hAnsi="Arial" w:cs="Arial"/>
          <w:color w:val="000000" w:themeColor="text1"/>
          <w:szCs w:val="20"/>
        </w:rPr>
        <w:t>(6)</w:t>
      </w:r>
      <w:r w:rsidRPr="009A7E6D">
        <w:rPr>
          <w:rFonts w:ascii="Arial" w:hAnsi="Arial" w:cs="Arial"/>
          <w:color w:val="000000" w:themeColor="text1"/>
          <w:szCs w:val="20"/>
        </w:rPr>
        <w:t xml:space="preserve"> bekezdésében meghatározott feladatkörömben eljárva a következőket rendelem el:</w:t>
      </w:r>
    </w:p>
    <w:p w:rsidR="004504B2" w:rsidRPr="009A7E6D" w:rsidRDefault="004504B2" w:rsidP="004504B2">
      <w:pPr>
        <w:spacing w:after="0"/>
        <w:rPr>
          <w:rFonts w:ascii="Arial" w:hAnsi="Arial" w:cs="Arial"/>
          <w:color w:val="000000" w:themeColor="text1"/>
          <w:szCs w:val="20"/>
        </w:rPr>
      </w:pPr>
    </w:p>
    <w:p w:rsidR="00B25631" w:rsidRDefault="004504B2" w:rsidP="004504B2">
      <w:pPr>
        <w:autoSpaceDE w:val="0"/>
        <w:autoSpaceDN w:val="0"/>
        <w:adjustRightInd w:val="0"/>
        <w:spacing w:after="0"/>
        <w:ind w:firstLine="142"/>
        <w:rPr>
          <w:rFonts w:ascii="Arial" w:hAnsi="Arial" w:cs="Arial"/>
          <w:color w:val="000000" w:themeColor="text1"/>
          <w:szCs w:val="20"/>
        </w:rPr>
      </w:pPr>
      <w:r w:rsidRPr="009A7E6D">
        <w:rPr>
          <w:rFonts w:ascii="Arial" w:hAnsi="Arial" w:cs="Arial"/>
          <w:b/>
          <w:bCs/>
          <w:color w:val="000000" w:themeColor="text1"/>
          <w:szCs w:val="20"/>
        </w:rPr>
        <w:t>1. §</w:t>
      </w:r>
      <w:r w:rsidRPr="009A7E6D">
        <w:rPr>
          <w:rFonts w:ascii="Arial" w:hAnsi="Arial" w:cs="Arial"/>
          <w:bCs/>
          <w:color w:val="000000" w:themeColor="text1"/>
          <w:szCs w:val="20"/>
        </w:rPr>
        <w:t xml:space="preserve"> A</w:t>
      </w:r>
      <w:r w:rsidRPr="009A7E6D">
        <w:rPr>
          <w:rFonts w:ascii="Arial" w:hAnsi="Arial" w:cs="Arial"/>
          <w:color w:val="000000" w:themeColor="text1"/>
          <w:szCs w:val="20"/>
        </w:rPr>
        <w:t xml:space="preserve"> </w:t>
      </w:r>
      <w:r w:rsidR="00FA3D4D" w:rsidRPr="009A7E6D">
        <w:rPr>
          <w:rFonts w:ascii="Arial" w:hAnsi="Arial" w:cs="Arial"/>
          <w:color w:val="000000" w:themeColor="text1"/>
          <w:szCs w:val="20"/>
        </w:rPr>
        <w:t xml:space="preserve">jegybanki információs rendszerhez elsődlegesen a Magyar Nemzeti Bank alapvető feladatai ellátása érdekében teljesítendő adatszolgáltatási kötelezettségekről szóló </w:t>
      </w:r>
      <w:r w:rsidR="001E09E6">
        <w:rPr>
          <w:rFonts w:ascii="Arial" w:hAnsi="Arial" w:cs="Arial"/>
          <w:color w:val="000000" w:themeColor="text1"/>
          <w:szCs w:val="20"/>
        </w:rPr>
        <w:t>50</w:t>
      </w:r>
      <w:r w:rsidR="00FA3D4D" w:rsidRPr="009A7E6D">
        <w:rPr>
          <w:rFonts w:ascii="Arial" w:hAnsi="Arial" w:cs="Arial"/>
          <w:color w:val="000000" w:themeColor="text1"/>
          <w:szCs w:val="20"/>
        </w:rPr>
        <w:t>/201</w:t>
      </w:r>
      <w:r w:rsidR="001E09E6">
        <w:rPr>
          <w:rFonts w:ascii="Arial" w:hAnsi="Arial" w:cs="Arial"/>
          <w:color w:val="000000" w:themeColor="text1"/>
          <w:szCs w:val="20"/>
        </w:rPr>
        <w:t>5</w:t>
      </w:r>
      <w:r w:rsidR="00FA3D4D" w:rsidRPr="009A7E6D">
        <w:rPr>
          <w:rFonts w:ascii="Arial" w:hAnsi="Arial" w:cs="Arial"/>
          <w:color w:val="000000" w:themeColor="text1"/>
          <w:szCs w:val="20"/>
        </w:rPr>
        <w:t>. (XI</w:t>
      </w:r>
      <w:r w:rsidR="001E09E6">
        <w:rPr>
          <w:rFonts w:ascii="Arial" w:hAnsi="Arial" w:cs="Arial"/>
          <w:color w:val="000000" w:themeColor="text1"/>
          <w:szCs w:val="20"/>
        </w:rPr>
        <w:t>I</w:t>
      </w:r>
      <w:r w:rsidR="00FA3D4D" w:rsidRPr="009A7E6D">
        <w:rPr>
          <w:rFonts w:ascii="Arial" w:hAnsi="Arial" w:cs="Arial"/>
          <w:color w:val="000000" w:themeColor="text1"/>
          <w:szCs w:val="20"/>
        </w:rPr>
        <w:t xml:space="preserve">. </w:t>
      </w:r>
      <w:r w:rsidR="001E09E6">
        <w:rPr>
          <w:rFonts w:ascii="Arial" w:hAnsi="Arial" w:cs="Arial"/>
          <w:color w:val="000000" w:themeColor="text1"/>
          <w:szCs w:val="20"/>
        </w:rPr>
        <w:t>9</w:t>
      </w:r>
      <w:r w:rsidR="00FA3D4D" w:rsidRPr="009A7E6D">
        <w:rPr>
          <w:rFonts w:ascii="Arial" w:hAnsi="Arial" w:cs="Arial"/>
          <w:color w:val="000000" w:themeColor="text1"/>
          <w:szCs w:val="20"/>
        </w:rPr>
        <w:t>.) MNB rendelet</w:t>
      </w:r>
      <w:r w:rsidRPr="009A7E6D">
        <w:rPr>
          <w:rFonts w:ascii="Arial" w:hAnsi="Arial" w:cs="Arial"/>
          <w:color w:val="000000" w:themeColor="text1"/>
          <w:szCs w:val="20"/>
        </w:rPr>
        <w:t xml:space="preserve"> (a továbbiakban: R.) </w:t>
      </w:r>
      <w:r w:rsidR="00B25631">
        <w:rPr>
          <w:rFonts w:ascii="Arial" w:hAnsi="Arial" w:cs="Arial"/>
          <w:color w:val="000000" w:themeColor="text1"/>
          <w:szCs w:val="20"/>
        </w:rPr>
        <w:t>a következő 5. §-sal egészül ki:</w:t>
      </w:r>
    </w:p>
    <w:p w:rsidR="00AD60CF" w:rsidRDefault="00B25631" w:rsidP="00AD60CF">
      <w:pPr>
        <w:autoSpaceDE w:val="0"/>
        <w:autoSpaceDN w:val="0"/>
        <w:adjustRightInd w:val="0"/>
        <w:spacing w:after="0"/>
        <w:ind w:firstLine="142"/>
        <w:rPr>
          <w:rFonts w:ascii="Arial" w:hAnsi="Arial" w:cs="Arial"/>
          <w:color w:val="000000" w:themeColor="text1"/>
          <w:szCs w:val="20"/>
        </w:rPr>
      </w:pPr>
      <w:r>
        <w:rPr>
          <w:rFonts w:ascii="Arial" w:hAnsi="Arial" w:cs="Arial"/>
          <w:color w:val="000000" w:themeColor="text1"/>
          <w:szCs w:val="20"/>
        </w:rPr>
        <w:t xml:space="preserve">„5. § </w:t>
      </w:r>
      <w:r w:rsidR="00AD60CF">
        <w:rPr>
          <w:rFonts w:ascii="Arial" w:hAnsi="Arial" w:cs="Arial"/>
          <w:color w:val="000000" w:themeColor="text1"/>
          <w:szCs w:val="20"/>
        </w:rPr>
        <w:t xml:space="preserve">Az adatszolgáltató az </w:t>
      </w:r>
      <w:r w:rsidR="00001F55">
        <w:rPr>
          <w:rFonts w:ascii="Arial" w:hAnsi="Arial" w:cs="Arial"/>
          <w:color w:val="000000" w:themeColor="text1"/>
          <w:szCs w:val="20"/>
        </w:rPr>
        <w:t>L11</w:t>
      </w:r>
      <w:r w:rsidR="00AD60CF">
        <w:rPr>
          <w:rFonts w:ascii="Arial" w:hAnsi="Arial" w:cs="Arial"/>
          <w:color w:val="000000" w:themeColor="text1"/>
          <w:szCs w:val="20"/>
        </w:rPr>
        <w:t xml:space="preserve"> MNB azonosító kódú adatszolgáltatást e rendeletnek a jegybanki információs rendszerhez elsődlegesen a Magyar Nemzeti Bank alapvető feladatai ellátása érdekében teljesítendő adatszolgáltatási kötelezettségekről szóló </w:t>
      </w:r>
      <w:r w:rsidR="00001F55">
        <w:rPr>
          <w:rFonts w:ascii="Arial" w:hAnsi="Arial" w:cs="Arial"/>
          <w:color w:val="000000" w:themeColor="text1"/>
          <w:szCs w:val="20"/>
        </w:rPr>
        <w:t>50</w:t>
      </w:r>
      <w:r w:rsidR="00AD60CF">
        <w:rPr>
          <w:rFonts w:ascii="Arial" w:hAnsi="Arial" w:cs="Arial"/>
          <w:color w:val="000000" w:themeColor="text1"/>
          <w:szCs w:val="20"/>
        </w:rPr>
        <w:t>/201</w:t>
      </w:r>
      <w:r w:rsidR="00001F55">
        <w:rPr>
          <w:rFonts w:ascii="Arial" w:hAnsi="Arial" w:cs="Arial"/>
          <w:color w:val="000000" w:themeColor="text1"/>
          <w:szCs w:val="20"/>
        </w:rPr>
        <w:t>5</w:t>
      </w:r>
      <w:r w:rsidR="00AD60CF">
        <w:rPr>
          <w:rFonts w:ascii="Arial" w:hAnsi="Arial" w:cs="Arial"/>
          <w:color w:val="000000" w:themeColor="text1"/>
          <w:szCs w:val="20"/>
        </w:rPr>
        <w:t>. (XI</w:t>
      </w:r>
      <w:r w:rsidR="00001F55">
        <w:rPr>
          <w:rFonts w:ascii="Arial" w:hAnsi="Arial" w:cs="Arial"/>
          <w:color w:val="000000" w:themeColor="text1"/>
          <w:szCs w:val="20"/>
        </w:rPr>
        <w:t>I</w:t>
      </w:r>
      <w:r w:rsidR="00AD60CF">
        <w:rPr>
          <w:rFonts w:ascii="Arial" w:hAnsi="Arial" w:cs="Arial"/>
          <w:color w:val="000000" w:themeColor="text1"/>
          <w:szCs w:val="20"/>
        </w:rPr>
        <w:t xml:space="preserve">. </w:t>
      </w:r>
      <w:r w:rsidR="00001F55">
        <w:rPr>
          <w:rFonts w:ascii="Arial" w:hAnsi="Arial" w:cs="Arial"/>
          <w:color w:val="000000" w:themeColor="text1"/>
          <w:szCs w:val="20"/>
        </w:rPr>
        <w:t>9</w:t>
      </w:r>
      <w:r w:rsidR="00AD60CF">
        <w:rPr>
          <w:rFonts w:ascii="Arial" w:hAnsi="Arial" w:cs="Arial"/>
          <w:color w:val="000000" w:themeColor="text1"/>
          <w:szCs w:val="20"/>
        </w:rPr>
        <w:t xml:space="preserve">.) MNB rendelet módosításáról </w:t>
      </w:r>
      <w:r w:rsidR="00046C44" w:rsidRPr="00046C44">
        <w:rPr>
          <w:rFonts w:ascii="Arial" w:hAnsi="Arial" w:cs="Arial"/>
          <w:color w:val="000000" w:themeColor="text1"/>
          <w:szCs w:val="20"/>
        </w:rPr>
        <w:t xml:space="preserve">és egyes rendelkezései hatályba nem lépéséről </w:t>
      </w:r>
      <w:r w:rsidR="00AD60CF" w:rsidRPr="00046C44">
        <w:rPr>
          <w:rFonts w:ascii="Arial" w:hAnsi="Arial" w:cs="Arial"/>
          <w:color w:val="000000" w:themeColor="text1"/>
          <w:szCs w:val="20"/>
        </w:rPr>
        <w:t>s</w:t>
      </w:r>
      <w:r w:rsidR="00AD60CF">
        <w:rPr>
          <w:rFonts w:ascii="Arial" w:hAnsi="Arial" w:cs="Arial"/>
          <w:color w:val="000000" w:themeColor="text1"/>
          <w:szCs w:val="20"/>
        </w:rPr>
        <w:t xml:space="preserve">zóló </w:t>
      </w:r>
      <w:r w:rsidR="009B4103">
        <w:rPr>
          <w:rFonts w:ascii="Arial" w:hAnsi="Arial" w:cs="Arial"/>
          <w:color w:val="000000" w:themeColor="text1"/>
          <w:szCs w:val="20"/>
        </w:rPr>
        <w:t>17</w:t>
      </w:r>
      <w:r w:rsidR="00AD60CF">
        <w:rPr>
          <w:rFonts w:ascii="Arial" w:hAnsi="Arial" w:cs="Arial"/>
          <w:color w:val="000000" w:themeColor="text1"/>
          <w:szCs w:val="20"/>
        </w:rPr>
        <w:t>/201</w:t>
      </w:r>
      <w:r w:rsidR="00001F55">
        <w:rPr>
          <w:rFonts w:ascii="Arial" w:hAnsi="Arial" w:cs="Arial"/>
          <w:color w:val="000000" w:themeColor="text1"/>
          <w:szCs w:val="20"/>
        </w:rPr>
        <w:t>6</w:t>
      </w:r>
      <w:r w:rsidR="00AD60CF">
        <w:rPr>
          <w:rFonts w:ascii="Arial" w:hAnsi="Arial" w:cs="Arial"/>
          <w:color w:val="000000" w:themeColor="text1"/>
          <w:szCs w:val="20"/>
        </w:rPr>
        <w:t>. (</w:t>
      </w:r>
      <w:r w:rsidR="009B4103">
        <w:rPr>
          <w:rFonts w:ascii="Arial" w:hAnsi="Arial" w:cs="Arial"/>
          <w:color w:val="000000" w:themeColor="text1"/>
          <w:szCs w:val="20"/>
        </w:rPr>
        <w:t>V.</w:t>
      </w:r>
      <w:r w:rsidR="00AD60CF">
        <w:rPr>
          <w:rFonts w:ascii="Arial" w:hAnsi="Arial" w:cs="Arial"/>
          <w:color w:val="000000" w:themeColor="text1"/>
          <w:szCs w:val="20"/>
        </w:rPr>
        <w:t xml:space="preserve"> </w:t>
      </w:r>
      <w:r w:rsidR="009B4103">
        <w:rPr>
          <w:rFonts w:ascii="Arial" w:hAnsi="Arial" w:cs="Arial"/>
          <w:color w:val="000000" w:themeColor="text1"/>
          <w:szCs w:val="20"/>
        </w:rPr>
        <w:t>11.</w:t>
      </w:r>
      <w:r w:rsidR="00AD60CF">
        <w:rPr>
          <w:rFonts w:ascii="Arial" w:hAnsi="Arial" w:cs="Arial"/>
          <w:color w:val="000000" w:themeColor="text1"/>
          <w:szCs w:val="20"/>
        </w:rPr>
        <w:t>) MNB rendelet 2. melléklet 1</w:t>
      </w:r>
      <w:r w:rsidR="003B043B">
        <w:rPr>
          <w:rFonts w:ascii="Arial" w:hAnsi="Arial" w:cs="Arial"/>
          <w:color w:val="000000" w:themeColor="text1"/>
          <w:szCs w:val="20"/>
        </w:rPr>
        <w:t>-3</w:t>
      </w:r>
      <w:r w:rsidR="00AD60CF">
        <w:rPr>
          <w:rFonts w:ascii="Arial" w:hAnsi="Arial" w:cs="Arial"/>
          <w:color w:val="000000" w:themeColor="text1"/>
          <w:szCs w:val="20"/>
        </w:rPr>
        <w:t>. pontjával megállapított rendelkezése</w:t>
      </w:r>
      <w:r w:rsidR="003B043B">
        <w:rPr>
          <w:rFonts w:ascii="Arial" w:hAnsi="Arial" w:cs="Arial"/>
          <w:color w:val="000000" w:themeColor="text1"/>
          <w:szCs w:val="20"/>
        </w:rPr>
        <w:t>i</w:t>
      </w:r>
      <w:r w:rsidR="00AD60CF">
        <w:rPr>
          <w:rFonts w:ascii="Arial" w:hAnsi="Arial" w:cs="Arial"/>
          <w:color w:val="000000" w:themeColor="text1"/>
          <w:szCs w:val="20"/>
        </w:rPr>
        <w:t xml:space="preserve"> szerint első alkalommal 201</w:t>
      </w:r>
      <w:r w:rsidR="003B043B">
        <w:rPr>
          <w:rFonts w:ascii="Arial" w:hAnsi="Arial" w:cs="Arial"/>
          <w:color w:val="000000" w:themeColor="text1"/>
          <w:szCs w:val="20"/>
        </w:rPr>
        <w:t>6 harmadik negyedévére</w:t>
      </w:r>
      <w:r w:rsidR="00AD60CF">
        <w:rPr>
          <w:rFonts w:ascii="Arial" w:hAnsi="Arial" w:cs="Arial"/>
          <w:color w:val="000000" w:themeColor="text1"/>
          <w:szCs w:val="20"/>
        </w:rPr>
        <w:t xml:space="preserve"> mint tárgyidőszakra vonatkozóan teljesíti.”</w:t>
      </w:r>
    </w:p>
    <w:p w:rsidR="00AD60CF" w:rsidRDefault="00AD60CF" w:rsidP="00AD60CF">
      <w:pPr>
        <w:autoSpaceDE w:val="0"/>
        <w:autoSpaceDN w:val="0"/>
        <w:adjustRightInd w:val="0"/>
        <w:spacing w:after="0"/>
        <w:ind w:firstLine="142"/>
        <w:rPr>
          <w:rFonts w:ascii="Arial" w:hAnsi="Arial" w:cs="Arial"/>
          <w:color w:val="000000" w:themeColor="text1"/>
          <w:szCs w:val="20"/>
        </w:rPr>
      </w:pPr>
    </w:p>
    <w:p w:rsidR="004504B2" w:rsidRPr="009A7E6D" w:rsidRDefault="003B043B" w:rsidP="004504B2">
      <w:pPr>
        <w:autoSpaceDE w:val="0"/>
        <w:autoSpaceDN w:val="0"/>
        <w:adjustRightInd w:val="0"/>
        <w:spacing w:after="0"/>
        <w:ind w:firstLine="142"/>
        <w:rPr>
          <w:rFonts w:ascii="Arial" w:hAnsi="Arial" w:cs="Arial"/>
          <w:b/>
          <w:bCs/>
          <w:i/>
          <w:iCs/>
          <w:color w:val="000000" w:themeColor="text1"/>
          <w:szCs w:val="20"/>
        </w:rPr>
      </w:pPr>
      <w:r>
        <w:rPr>
          <w:rFonts w:ascii="Arial" w:hAnsi="Arial" w:cs="Arial"/>
          <w:b/>
          <w:color w:val="000000" w:themeColor="text1"/>
          <w:szCs w:val="20"/>
        </w:rPr>
        <w:t>2</w:t>
      </w:r>
      <w:r w:rsidR="00D16FCF" w:rsidRPr="00A16993">
        <w:rPr>
          <w:rFonts w:ascii="Arial" w:hAnsi="Arial" w:cs="Arial"/>
          <w:b/>
          <w:color w:val="000000" w:themeColor="text1"/>
          <w:szCs w:val="20"/>
        </w:rPr>
        <w:t>. §</w:t>
      </w:r>
      <w:r w:rsidR="00B25631">
        <w:rPr>
          <w:rFonts w:ascii="Arial" w:hAnsi="Arial" w:cs="Arial"/>
          <w:color w:val="000000" w:themeColor="text1"/>
          <w:szCs w:val="20"/>
        </w:rPr>
        <w:t xml:space="preserve"> </w:t>
      </w:r>
      <w:r w:rsidR="007331CE">
        <w:rPr>
          <w:rFonts w:ascii="Arial" w:hAnsi="Arial" w:cs="Arial"/>
          <w:color w:val="000000" w:themeColor="text1"/>
          <w:szCs w:val="20"/>
        </w:rPr>
        <w:t>A</w:t>
      </w:r>
      <w:r w:rsidR="00B25631">
        <w:rPr>
          <w:rFonts w:ascii="Arial" w:hAnsi="Arial" w:cs="Arial"/>
          <w:color w:val="000000" w:themeColor="text1"/>
          <w:szCs w:val="20"/>
        </w:rPr>
        <w:t xml:space="preserve">z R. </w:t>
      </w:r>
      <w:r w:rsidR="00FA3D4D" w:rsidRPr="009A7E6D">
        <w:rPr>
          <w:rFonts w:ascii="Arial" w:hAnsi="Arial" w:cs="Arial"/>
          <w:color w:val="000000" w:themeColor="text1"/>
          <w:szCs w:val="20"/>
        </w:rPr>
        <w:t>1</w:t>
      </w:r>
      <w:r w:rsidR="004504B2" w:rsidRPr="009A7E6D">
        <w:rPr>
          <w:rFonts w:ascii="Arial" w:hAnsi="Arial" w:cs="Arial"/>
          <w:color w:val="000000" w:themeColor="text1"/>
          <w:szCs w:val="20"/>
        </w:rPr>
        <w:t>. melléklete az 1. melléklet szerint módosul.</w:t>
      </w:r>
      <w:r w:rsidR="004504B2" w:rsidRPr="009A7E6D">
        <w:rPr>
          <w:rFonts w:ascii="Arial" w:hAnsi="Arial" w:cs="Arial"/>
          <w:b/>
          <w:bCs/>
          <w:i/>
          <w:iCs/>
          <w:color w:val="000000" w:themeColor="text1"/>
          <w:szCs w:val="20"/>
        </w:rPr>
        <w:t xml:space="preserve"> </w:t>
      </w:r>
    </w:p>
    <w:p w:rsidR="006F2720" w:rsidRDefault="006F2720" w:rsidP="004504B2">
      <w:pPr>
        <w:autoSpaceDE w:val="0"/>
        <w:autoSpaceDN w:val="0"/>
        <w:adjustRightInd w:val="0"/>
        <w:spacing w:after="0"/>
        <w:ind w:firstLine="142"/>
        <w:rPr>
          <w:rFonts w:ascii="Arial" w:hAnsi="Arial" w:cs="Arial"/>
          <w:b/>
          <w:bCs/>
          <w:iCs/>
          <w:color w:val="000000" w:themeColor="text1"/>
          <w:szCs w:val="20"/>
        </w:rPr>
      </w:pPr>
    </w:p>
    <w:p w:rsidR="004504B2" w:rsidRPr="009A7E6D" w:rsidRDefault="003B043B" w:rsidP="004504B2">
      <w:pPr>
        <w:autoSpaceDE w:val="0"/>
        <w:autoSpaceDN w:val="0"/>
        <w:adjustRightInd w:val="0"/>
        <w:spacing w:after="0"/>
        <w:ind w:firstLine="142"/>
        <w:rPr>
          <w:rFonts w:ascii="Arial" w:hAnsi="Arial" w:cs="Arial"/>
          <w:bCs/>
          <w:iCs/>
          <w:color w:val="000000" w:themeColor="text1"/>
          <w:szCs w:val="20"/>
        </w:rPr>
      </w:pPr>
      <w:r>
        <w:rPr>
          <w:rFonts w:ascii="Arial" w:hAnsi="Arial" w:cs="Arial"/>
          <w:b/>
          <w:bCs/>
          <w:iCs/>
          <w:color w:val="000000" w:themeColor="text1"/>
          <w:szCs w:val="20"/>
        </w:rPr>
        <w:t>3</w:t>
      </w:r>
      <w:r w:rsidR="004504B2" w:rsidRPr="009A7E6D">
        <w:rPr>
          <w:rFonts w:ascii="Arial" w:hAnsi="Arial" w:cs="Arial"/>
          <w:b/>
          <w:bCs/>
          <w:iCs/>
          <w:color w:val="000000" w:themeColor="text1"/>
          <w:szCs w:val="20"/>
        </w:rPr>
        <w:t xml:space="preserve">. § </w:t>
      </w:r>
      <w:r w:rsidR="004504B2" w:rsidRPr="009A7E6D">
        <w:rPr>
          <w:rFonts w:ascii="Arial" w:hAnsi="Arial" w:cs="Arial"/>
          <w:bCs/>
          <w:iCs/>
          <w:color w:val="000000" w:themeColor="text1"/>
          <w:szCs w:val="20"/>
        </w:rPr>
        <w:t>A</w:t>
      </w:r>
      <w:r w:rsidR="00463B08">
        <w:rPr>
          <w:rFonts w:ascii="Arial" w:hAnsi="Arial" w:cs="Arial"/>
          <w:bCs/>
          <w:iCs/>
          <w:color w:val="000000" w:themeColor="text1"/>
          <w:szCs w:val="20"/>
        </w:rPr>
        <w:t>z</w:t>
      </w:r>
      <w:r w:rsidR="004504B2" w:rsidRPr="009A7E6D">
        <w:rPr>
          <w:rFonts w:ascii="Arial" w:hAnsi="Arial" w:cs="Arial"/>
          <w:bCs/>
          <w:iCs/>
          <w:color w:val="000000" w:themeColor="text1"/>
          <w:szCs w:val="20"/>
        </w:rPr>
        <w:t xml:space="preserve"> R. </w:t>
      </w:r>
      <w:r w:rsidR="004A1272" w:rsidRPr="009A7E6D">
        <w:rPr>
          <w:rFonts w:ascii="Arial" w:hAnsi="Arial" w:cs="Arial"/>
          <w:bCs/>
          <w:iCs/>
          <w:color w:val="000000" w:themeColor="text1"/>
          <w:szCs w:val="20"/>
        </w:rPr>
        <w:t>2</w:t>
      </w:r>
      <w:r w:rsidR="004504B2" w:rsidRPr="009A7E6D">
        <w:rPr>
          <w:rFonts w:ascii="Arial" w:hAnsi="Arial" w:cs="Arial"/>
          <w:bCs/>
          <w:iCs/>
          <w:color w:val="000000" w:themeColor="text1"/>
          <w:szCs w:val="20"/>
        </w:rPr>
        <w:t>. melléklete a 2. melléklet szerint módosul.</w:t>
      </w:r>
    </w:p>
    <w:p w:rsidR="006F2720" w:rsidRDefault="006F2720" w:rsidP="004504B2">
      <w:pPr>
        <w:autoSpaceDE w:val="0"/>
        <w:autoSpaceDN w:val="0"/>
        <w:adjustRightInd w:val="0"/>
        <w:spacing w:after="0"/>
        <w:ind w:firstLine="142"/>
        <w:rPr>
          <w:rFonts w:ascii="Arial" w:hAnsi="Arial" w:cs="Arial"/>
          <w:b/>
          <w:bCs/>
          <w:color w:val="000000" w:themeColor="text1"/>
          <w:szCs w:val="20"/>
        </w:rPr>
      </w:pPr>
    </w:p>
    <w:p w:rsidR="006F2720" w:rsidRPr="008404CA" w:rsidRDefault="008404CA" w:rsidP="004504B2">
      <w:pPr>
        <w:autoSpaceDE w:val="0"/>
        <w:autoSpaceDN w:val="0"/>
        <w:adjustRightInd w:val="0"/>
        <w:spacing w:after="0"/>
        <w:ind w:firstLine="142"/>
        <w:rPr>
          <w:rFonts w:ascii="Arial" w:hAnsi="Arial" w:cs="Arial"/>
          <w:bCs/>
          <w:color w:val="000000" w:themeColor="text1"/>
          <w:szCs w:val="20"/>
        </w:rPr>
      </w:pPr>
      <w:r>
        <w:rPr>
          <w:rFonts w:ascii="Arial" w:hAnsi="Arial" w:cs="Arial"/>
          <w:b/>
          <w:bCs/>
          <w:color w:val="000000" w:themeColor="text1"/>
          <w:szCs w:val="20"/>
        </w:rPr>
        <w:t xml:space="preserve">4. § </w:t>
      </w:r>
      <w:r w:rsidRPr="008404CA">
        <w:rPr>
          <w:rFonts w:ascii="Arial" w:hAnsi="Arial" w:cs="Arial"/>
          <w:bCs/>
          <w:color w:val="000000" w:themeColor="text1"/>
          <w:szCs w:val="20"/>
        </w:rPr>
        <w:t>Hatályát veszti</w:t>
      </w:r>
      <w:r w:rsidR="00942F16">
        <w:rPr>
          <w:rFonts w:ascii="Arial" w:hAnsi="Arial" w:cs="Arial"/>
          <w:bCs/>
          <w:color w:val="000000" w:themeColor="text1"/>
          <w:szCs w:val="20"/>
        </w:rPr>
        <w:t xml:space="preserve"> az R. 3. § (2) bekezdése.</w:t>
      </w:r>
    </w:p>
    <w:p w:rsidR="008404CA" w:rsidRDefault="008404CA" w:rsidP="004504B2">
      <w:pPr>
        <w:autoSpaceDE w:val="0"/>
        <w:autoSpaceDN w:val="0"/>
        <w:adjustRightInd w:val="0"/>
        <w:spacing w:after="0"/>
        <w:ind w:firstLine="142"/>
        <w:rPr>
          <w:rFonts w:ascii="Arial" w:hAnsi="Arial" w:cs="Arial"/>
          <w:b/>
          <w:bCs/>
          <w:color w:val="000000" w:themeColor="text1"/>
          <w:szCs w:val="20"/>
        </w:rPr>
      </w:pPr>
    </w:p>
    <w:p w:rsidR="00E333E7" w:rsidRDefault="008404CA" w:rsidP="00E333E7">
      <w:pPr>
        <w:autoSpaceDE w:val="0"/>
        <w:autoSpaceDN w:val="0"/>
        <w:adjustRightInd w:val="0"/>
        <w:spacing w:after="0"/>
        <w:ind w:firstLine="142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color w:val="000000" w:themeColor="text1"/>
          <w:szCs w:val="20"/>
        </w:rPr>
        <w:t>5</w:t>
      </w:r>
      <w:r w:rsidRPr="00942F16">
        <w:rPr>
          <w:rFonts w:ascii="Arial" w:hAnsi="Arial" w:cs="Arial"/>
          <w:b/>
          <w:bCs/>
          <w:color w:val="000000" w:themeColor="text1"/>
          <w:szCs w:val="20"/>
        </w:rPr>
        <w:t xml:space="preserve">. § </w:t>
      </w:r>
      <w:r w:rsidRPr="00942F16">
        <w:rPr>
          <w:rFonts w:ascii="Arial" w:hAnsi="Arial" w:cs="Arial"/>
          <w:bCs/>
          <w:color w:val="000000" w:themeColor="text1"/>
          <w:szCs w:val="20"/>
        </w:rPr>
        <w:t>Nem lép hatályba</w:t>
      </w:r>
      <w:r w:rsidR="00942F16" w:rsidRPr="00942F16">
        <w:rPr>
          <w:rFonts w:ascii="Arial" w:hAnsi="Arial" w:cs="Arial"/>
          <w:szCs w:val="20"/>
        </w:rPr>
        <w:t xml:space="preserve"> az </w:t>
      </w:r>
      <w:r w:rsidR="00E333E7">
        <w:rPr>
          <w:rFonts w:ascii="Arial" w:hAnsi="Arial" w:cs="Arial"/>
          <w:szCs w:val="20"/>
        </w:rPr>
        <w:t xml:space="preserve">R. </w:t>
      </w:r>
    </w:p>
    <w:p w:rsidR="00E333E7" w:rsidRDefault="00E333E7" w:rsidP="00E333E7">
      <w:pPr>
        <w:autoSpaceDE w:val="0"/>
        <w:autoSpaceDN w:val="0"/>
        <w:adjustRightInd w:val="0"/>
        <w:spacing w:after="0"/>
        <w:ind w:firstLine="14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a) </w:t>
      </w:r>
      <w:r w:rsidR="00942F16" w:rsidRPr="00942F16">
        <w:rPr>
          <w:rFonts w:ascii="Arial" w:hAnsi="Arial" w:cs="Arial"/>
          <w:szCs w:val="20"/>
        </w:rPr>
        <w:t xml:space="preserve">1. melléklet I. pontjában foglalt táblázat 70. sora, </w:t>
      </w:r>
    </w:p>
    <w:p w:rsidR="008404CA" w:rsidRPr="00E333E7" w:rsidRDefault="00E333E7" w:rsidP="00E333E7">
      <w:pPr>
        <w:autoSpaceDE w:val="0"/>
        <w:autoSpaceDN w:val="0"/>
        <w:adjustRightInd w:val="0"/>
        <w:spacing w:after="0"/>
        <w:ind w:firstLine="142"/>
        <w:rPr>
          <w:rFonts w:ascii="Arial" w:hAnsi="Arial" w:cs="Arial"/>
          <w:b/>
          <w:bCs/>
          <w:color w:val="000000" w:themeColor="text1"/>
          <w:szCs w:val="20"/>
          <w:highlight w:val="yellow"/>
        </w:rPr>
      </w:pPr>
      <w:r>
        <w:rPr>
          <w:rFonts w:ascii="Arial" w:hAnsi="Arial" w:cs="Arial"/>
          <w:szCs w:val="20"/>
        </w:rPr>
        <w:t>b)</w:t>
      </w:r>
      <w:r w:rsidR="00942F16" w:rsidRPr="00942F16">
        <w:rPr>
          <w:rFonts w:ascii="Arial" w:hAnsi="Arial" w:cs="Arial"/>
          <w:szCs w:val="20"/>
        </w:rPr>
        <w:t xml:space="preserve"> 2. melléklet II. pontjában a „Negyedéves jelentés a jelzáloghitel-finanszírozás megfelelési mutatóról” (MNB azonosító kód: </w:t>
      </w:r>
      <w:r w:rsidR="00942F16" w:rsidRPr="00E333E7">
        <w:rPr>
          <w:rFonts w:ascii="Arial" w:hAnsi="Arial" w:cs="Arial"/>
          <w:bCs/>
          <w:color w:val="000000" w:themeColor="text1"/>
          <w:szCs w:val="20"/>
        </w:rPr>
        <w:t>L72) megnevezésű adatszolgáltatás táblái és kitöltési előírásai.</w:t>
      </w:r>
    </w:p>
    <w:p w:rsidR="00E333E7" w:rsidRPr="00E333E7" w:rsidRDefault="00E333E7" w:rsidP="00E333E7">
      <w:pPr>
        <w:autoSpaceDE w:val="0"/>
        <w:autoSpaceDN w:val="0"/>
        <w:adjustRightInd w:val="0"/>
        <w:spacing w:after="0"/>
        <w:ind w:firstLine="142"/>
        <w:rPr>
          <w:rFonts w:ascii="Arial" w:hAnsi="Arial" w:cs="Arial"/>
          <w:b/>
          <w:bCs/>
          <w:color w:val="000000" w:themeColor="text1"/>
          <w:szCs w:val="20"/>
          <w:highlight w:val="yellow"/>
        </w:rPr>
      </w:pPr>
    </w:p>
    <w:p w:rsidR="004504B2" w:rsidRPr="009A7E6D" w:rsidRDefault="00E333E7" w:rsidP="004504B2">
      <w:pPr>
        <w:autoSpaceDE w:val="0"/>
        <w:autoSpaceDN w:val="0"/>
        <w:adjustRightInd w:val="0"/>
        <w:spacing w:after="0"/>
        <w:ind w:firstLine="142"/>
        <w:rPr>
          <w:rFonts w:ascii="Arial" w:hAnsi="Arial" w:cs="Arial"/>
          <w:color w:val="000000" w:themeColor="text1"/>
          <w:szCs w:val="20"/>
        </w:rPr>
      </w:pPr>
      <w:r>
        <w:rPr>
          <w:rFonts w:ascii="Arial" w:hAnsi="Arial" w:cs="Arial"/>
          <w:b/>
          <w:bCs/>
          <w:color w:val="000000" w:themeColor="text1"/>
          <w:szCs w:val="20"/>
        </w:rPr>
        <w:t>6</w:t>
      </w:r>
      <w:r w:rsidR="004504B2" w:rsidRPr="00E333E7">
        <w:rPr>
          <w:rFonts w:ascii="Arial" w:hAnsi="Arial" w:cs="Arial"/>
          <w:b/>
          <w:bCs/>
          <w:color w:val="000000" w:themeColor="text1"/>
          <w:szCs w:val="20"/>
        </w:rPr>
        <w:t xml:space="preserve">. § </w:t>
      </w:r>
      <w:r w:rsidR="0056495F" w:rsidRPr="00E333E7">
        <w:rPr>
          <w:rFonts w:ascii="Arial" w:hAnsi="Arial" w:cs="Arial"/>
          <w:bCs/>
          <w:color w:val="000000" w:themeColor="text1"/>
          <w:szCs w:val="20"/>
        </w:rPr>
        <w:t>(</w:t>
      </w:r>
      <w:r w:rsidR="0056495F" w:rsidRPr="0056495F">
        <w:rPr>
          <w:rFonts w:ascii="Arial" w:hAnsi="Arial" w:cs="Arial"/>
          <w:bCs/>
          <w:color w:val="000000" w:themeColor="text1"/>
          <w:szCs w:val="20"/>
        </w:rPr>
        <w:t>1)</w:t>
      </w:r>
      <w:r w:rsidR="0056495F">
        <w:rPr>
          <w:rFonts w:ascii="Arial" w:hAnsi="Arial" w:cs="Arial"/>
          <w:b/>
          <w:bCs/>
          <w:color w:val="000000" w:themeColor="text1"/>
          <w:szCs w:val="20"/>
        </w:rPr>
        <w:t xml:space="preserve"> </w:t>
      </w:r>
      <w:r w:rsidR="004504B2" w:rsidRPr="009A7E6D">
        <w:rPr>
          <w:rFonts w:ascii="Arial" w:hAnsi="Arial" w:cs="Arial"/>
          <w:color w:val="000000" w:themeColor="text1"/>
          <w:szCs w:val="20"/>
        </w:rPr>
        <w:t xml:space="preserve">Ez a rendelet </w:t>
      </w:r>
      <w:r w:rsidR="003B043B">
        <w:rPr>
          <w:rFonts w:ascii="Arial" w:hAnsi="Arial" w:cs="Arial"/>
          <w:color w:val="000000" w:themeColor="text1"/>
          <w:szCs w:val="20"/>
        </w:rPr>
        <w:t xml:space="preserve">– a (2) bekezdésben foglaltak kivételével – </w:t>
      </w:r>
      <w:r w:rsidR="004504B2" w:rsidRPr="009A7E6D">
        <w:rPr>
          <w:rFonts w:ascii="Arial" w:hAnsi="Arial" w:cs="Arial"/>
          <w:color w:val="000000" w:themeColor="text1"/>
          <w:szCs w:val="20"/>
        </w:rPr>
        <w:t>a kihirdetését követő napon lép hatályba.</w:t>
      </w:r>
    </w:p>
    <w:p w:rsidR="004504B2" w:rsidRPr="009A7E6D" w:rsidRDefault="003B043B" w:rsidP="004504B2">
      <w:pPr>
        <w:autoSpaceDE w:val="0"/>
        <w:autoSpaceDN w:val="0"/>
        <w:adjustRightInd w:val="0"/>
        <w:spacing w:after="0"/>
        <w:ind w:firstLine="142"/>
        <w:rPr>
          <w:rFonts w:ascii="Arial" w:hAnsi="Arial" w:cs="Arial"/>
          <w:color w:val="000000" w:themeColor="text1"/>
          <w:szCs w:val="20"/>
        </w:rPr>
      </w:pPr>
      <w:r>
        <w:rPr>
          <w:rFonts w:ascii="Arial" w:hAnsi="Arial" w:cs="Arial"/>
          <w:color w:val="000000" w:themeColor="text1"/>
          <w:szCs w:val="20"/>
        </w:rPr>
        <w:t>(2)</w:t>
      </w:r>
      <w:r w:rsidR="0056495F">
        <w:rPr>
          <w:rFonts w:ascii="Arial" w:hAnsi="Arial" w:cs="Arial"/>
          <w:color w:val="000000" w:themeColor="text1"/>
          <w:szCs w:val="20"/>
        </w:rPr>
        <w:t xml:space="preserve"> A</w:t>
      </w:r>
      <w:r w:rsidR="00AA0D68">
        <w:rPr>
          <w:rFonts w:ascii="Arial" w:hAnsi="Arial" w:cs="Arial"/>
          <w:color w:val="000000" w:themeColor="text1"/>
          <w:szCs w:val="20"/>
        </w:rPr>
        <w:t>z</w:t>
      </w:r>
      <w:r w:rsidR="0056495F">
        <w:rPr>
          <w:rFonts w:ascii="Arial" w:hAnsi="Arial" w:cs="Arial"/>
          <w:color w:val="000000" w:themeColor="text1"/>
          <w:szCs w:val="20"/>
        </w:rPr>
        <w:t xml:space="preserve"> </w:t>
      </w:r>
      <w:r w:rsidR="00AA0D68">
        <w:rPr>
          <w:rFonts w:ascii="Arial" w:hAnsi="Arial" w:cs="Arial"/>
          <w:color w:val="000000" w:themeColor="text1"/>
          <w:szCs w:val="20"/>
        </w:rPr>
        <w:t>1</w:t>
      </w:r>
      <w:r w:rsidR="0056495F">
        <w:rPr>
          <w:rFonts w:ascii="Arial" w:hAnsi="Arial" w:cs="Arial"/>
          <w:color w:val="000000" w:themeColor="text1"/>
          <w:szCs w:val="20"/>
        </w:rPr>
        <w:t xml:space="preserve">. § és a 2. melléklet 1-3. pontja 2016. július 1-jén lép hatályba. </w:t>
      </w:r>
    </w:p>
    <w:p w:rsidR="004504B2" w:rsidRPr="009A7E6D" w:rsidRDefault="004504B2" w:rsidP="004504B2">
      <w:pPr>
        <w:autoSpaceDE w:val="0"/>
        <w:autoSpaceDN w:val="0"/>
        <w:adjustRightInd w:val="0"/>
        <w:spacing w:after="0"/>
        <w:ind w:firstLine="142"/>
        <w:rPr>
          <w:rFonts w:ascii="Arial" w:hAnsi="Arial" w:cs="Arial"/>
          <w:color w:val="000000" w:themeColor="text1"/>
          <w:szCs w:val="20"/>
        </w:rPr>
      </w:pPr>
    </w:p>
    <w:p w:rsidR="004504B2" w:rsidRDefault="004504B2" w:rsidP="004504B2">
      <w:pPr>
        <w:autoSpaceDE w:val="0"/>
        <w:autoSpaceDN w:val="0"/>
        <w:adjustRightInd w:val="0"/>
        <w:spacing w:after="0"/>
        <w:ind w:firstLine="142"/>
        <w:rPr>
          <w:rFonts w:ascii="Arial" w:hAnsi="Arial" w:cs="Arial"/>
          <w:color w:val="000000" w:themeColor="text1"/>
          <w:szCs w:val="20"/>
        </w:rPr>
      </w:pPr>
    </w:p>
    <w:p w:rsidR="0003773F" w:rsidRDefault="0003773F" w:rsidP="004504B2">
      <w:pPr>
        <w:autoSpaceDE w:val="0"/>
        <w:autoSpaceDN w:val="0"/>
        <w:adjustRightInd w:val="0"/>
        <w:spacing w:after="0"/>
        <w:ind w:firstLine="142"/>
        <w:rPr>
          <w:rFonts w:ascii="Arial" w:hAnsi="Arial" w:cs="Arial"/>
          <w:color w:val="000000" w:themeColor="text1"/>
          <w:szCs w:val="20"/>
        </w:rPr>
      </w:pPr>
    </w:p>
    <w:p w:rsidR="0003773F" w:rsidRDefault="0003773F" w:rsidP="004504B2">
      <w:pPr>
        <w:autoSpaceDE w:val="0"/>
        <w:autoSpaceDN w:val="0"/>
        <w:adjustRightInd w:val="0"/>
        <w:spacing w:after="0"/>
        <w:ind w:firstLine="142"/>
        <w:rPr>
          <w:rFonts w:ascii="Arial" w:hAnsi="Arial" w:cs="Arial"/>
          <w:color w:val="000000" w:themeColor="text1"/>
          <w:szCs w:val="20"/>
        </w:rPr>
      </w:pPr>
    </w:p>
    <w:p w:rsidR="0003773F" w:rsidRDefault="0003773F" w:rsidP="004504B2">
      <w:pPr>
        <w:autoSpaceDE w:val="0"/>
        <w:autoSpaceDN w:val="0"/>
        <w:adjustRightInd w:val="0"/>
        <w:spacing w:after="0"/>
        <w:ind w:firstLine="142"/>
        <w:rPr>
          <w:rFonts w:ascii="Arial" w:hAnsi="Arial" w:cs="Arial"/>
          <w:color w:val="000000" w:themeColor="text1"/>
          <w:szCs w:val="20"/>
        </w:rPr>
      </w:pPr>
    </w:p>
    <w:p w:rsidR="0003773F" w:rsidRDefault="0003773F" w:rsidP="004504B2">
      <w:pPr>
        <w:autoSpaceDE w:val="0"/>
        <w:autoSpaceDN w:val="0"/>
        <w:adjustRightInd w:val="0"/>
        <w:spacing w:after="0"/>
        <w:ind w:firstLine="142"/>
        <w:rPr>
          <w:rFonts w:ascii="Arial" w:hAnsi="Arial" w:cs="Arial"/>
          <w:color w:val="000000" w:themeColor="text1"/>
          <w:szCs w:val="20"/>
        </w:rPr>
      </w:pPr>
    </w:p>
    <w:p w:rsidR="0003773F" w:rsidRDefault="0003773F" w:rsidP="004504B2">
      <w:pPr>
        <w:autoSpaceDE w:val="0"/>
        <w:autoSpaceDN w:val="0"/>
        <w:adjustRightInd w:val="0"/>
        <w:spacing w:after="0"/>
        <w:ind w:firstLine="142"/>
        <w:rPr>
          <w:rFonts w:ascii="Arial" w:hAnsi="Arial" w:cs="Arial"/>
          <w:color w:val="000000" w:themeColor="text1"/>
          <w:szCs w:val="20"/>
        </w:rPr>
      </w:pPr>
    </w:p>
    <w:p w:rsidR="004504B2" w:rsidRPr="009A7E6D" w:rsidRDefault="004504B2" w:rsidP="004504B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 w:themeColor="text1"/>
          <w:szCs w:val="20"/>
        </w:rPr>
      </w:pPr>
      <w:r w:rsidRPr="009A7E6D">
        <w:rPr>
          <w:rFonts w:ascii="Arial" w:hAnsi="Arial" w:cs="Arial"/>
          <w:color w:val="000000" w:themeColor="text1"/>
          <w:szCs w:val="20"/>
        </w:rPr>
        <w:t>Dr. Matolcsy György</w:t>
      </w:r>
    </w:p>
    <w:p w:rsidR="004504B2" w:rsidRPr="009A7E6D" w:rsidRDefault="004504B2" w:rsidP="004504B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 w:themeColor="text1"/>
          <w:szCs w:val="20"/>
        </w:rPr>
      </w:pPr>
      <w:r w:rsidRPr="009A7E6D">
        <w:rPr>
          <w:rFonts w:ascii="Arial" w:hAnsi="Arial" w:cs="Arial"/>
          <w:color w:val="000000" w:themeColor="text1"/>
          <w:szCs w:val="20"/>
        </w:rPr>
        <w:t>a Magyar Nemzeti Bank elnöke</w:t>
      </w:r>
    </w:p>
    <w:p w:rsidR="004504B2" w:rsidRPr="009A7E6D" w:rsidRDefault="004504B2" w:rsidP="004504B2">
      <w:pPr>
        <w:spacing w:after="0"/>
        <w:rPr>
          <w:rFonts w:ascii="Arial" w:hAnsi="Arial" w:cs="Arial"/>
          <w:i/>
          <w:iCs/>
          <w:color w:val="000000" w:themeColor="text1"/>
          <w:szCs w:val="20"/>
          <w:u w:val="single"/>
        </w:rPr>
      </w:pPr>
      <w:r w:rsidRPr="009A7E6D">
        <w:rPr>
          <w:rFonts w:ascii="Arial" w:hAnsi="Arial" w:cs="Arial"/>
          <w:i/>
          <w:iCs/>
          <w:color w:val="000000" w:themeColor="text1"/>
          <w:szCs w:val="20"/>
          <w:u w:val="single"/>
        </w:rPr>
        <w:br w:type="page"/>
      </w:r>
    </w:p>
    <w:p w:rsidR="00FB4050" w:rsidRDefault="00FB4050" w:rsidP="004504B2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Cs w:val="20"/>
        </w:rPr>
        <w:sectPr w:rsidR="00FB4050" w:rsidSect="00824030">
          <w:headerReference w:type="default" r:id="rId8"/>
          <w:footerReference w:type="default" r:id="rId9"/>
          <w:footerReference w:type="first" r:id="rId10"/>
          <w:pgSz w:w="11906" w:h="16838" w:code="9"/>
          <w:pgMar w:top="1418" w:right="1191" w:bottom="1418" w:left="1191" w:header="709" w:footer="709" w:gutter="0"/>
          <w:cols w:space="708"/>
          <w:titlePg/>
          <w:docGrid w:linePitch="360"/>
        </w:sectPr>
      </w:pPr>
    </w:p>
    <w:p w:rsidR="004504B2" w:rsidRPr="005B237F" w:rsidRDefault="0062471F" w:rsidP="004504B2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Cs w:val="20"/>
        </w:rPr>
      </w:pPr>
      <w:r>
        <w:rPr>
          <w:rFonts w:ascii="Arial" w:hAnsi="Arial" w:cs="Arial"/>
          <w:iCs/>
          <w:color w:val="000000" w:themeColor="text1"/>
          <w:szCs w:val="20"/>
        </w:rPr>
        <w:lastRenderedPageBreak/>
        <w:t xml:space="preserve">1. melléklet a </w:t>
      </w:r>
      <w:r w:rsidR="009B4103">
        <w:rPr>
          <w:rFonts w:ascii="Arial" w:hAnsi="Arial" w:cs="Arial"/>
          <w:color w:val="000000" w:themeColor="text1"/>
          <w:szCs w:val="20"/>
        </w:rPr>
        <w:t>17/2016. (V. 11.)</w:t>
      </w:r>
      <w:r w:rsidR="009B4103">
        <w:rPr>
          <w:rFonts w:ascii="Arial" w:hAnsi="Arial" w:cs="Arial"/>
          <w:color w:val="000000" w:themeColor="text1"/>
          <w:szCs w:val="20"/>
        </w:rPr>
        <w:t xml:space="preserve"> </w:t>
      </w:r>
      <w:r w:rsidR="004F58BB" w:rsidRPr="004F58BB">
        <w:rPr>
          <w:rFonts w:ascii="Arial" w:hAnsi="Arial" w:cs="Arial"/>
          <w:iCs/>
          <w:color w:val="000000" w:themeColor="text1"/>
          <w:szCs w:val="20"/>
        </w:rPr>
        <w:t>MNB rendelethez</w:t>
      </w:r>
    </w:p>
    <w:p w:rsidR="004504B2" w:rsidRPr="009A7E6D" w:rsidRDefault="004504B2" w:rsidP="004504B2">
      <w:pPr>
        <w:spacing w:after="0"/>
        <w:rPr>
          <w:rFonts w:ascii="Arial" w:hAnsi="Arial" w:cs="Arial"/>
          <w:iCs/>
          <w:color w:val="000000" w:themeColor="text1"/>
          <w:szCs w:val="20"/>
        </w:rPr>
      </w:pPr>
    </w:p>
    <w:p w:rsidR="00CE1528" w:rsidRPr="009A7E6D" w:rsidRDefault="004504B2" w:rsidP="00CE1528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Cs w:val="20"/>
        </w:rPr>
      </w:pPr>
      <w:r w:rsidRPr="00147317">
        <w:rPr>
          <w:rFonts w:ascii="Arial" w:hAnsi="Arial" w:cs="Arial"/>
          <w:iCs/>
          <w:color w:val="000000" w:themeColor="text1"/>
          <w:szCs w:val="20"/>
        </w:rPr>
        <w:t xml:space="preserve">1. Az R. </w:t>
      </w:r>
      <w:r w:rsidR="004A1272" w:rsidRPr="00147317">
        <w:rPr>
          <w:rFonts w:ascii="Arial" w:hAnsi="Arial" w:cs="Arial"/>
          <w:iCs/>
          <w:color w:val="000000" w:themeColor="text1"/>
          <w:szCs w:val="20"/>
        </w:rPr>
        <w:t>1</w:t>
      </w:r>
      <w:r w:rsidRPr="00147317">
        <w:rPr>
          <w:rFonts w:ascii="Arial" w:hAnsi="Arial" w:cs="Arial"/>
          <w:iCs/>
          <w:color w:val="000000" w:themeColor="text1"/>
          <w:szCs w:val="20"/>
        </w:rPr>
        <w:t>. melléklet</w:t>
      </w:r>
      <w:r w:rsidR="00CE1528" w:rsidRPr="00147317">
        <w:rPr>
          <w:rFonts w:ascii="Arial" w:hAnsi="Arial" w:cs="Arial"/>
          <w:iCs/>
          <w:color w:val="000000" w:themeColor="text1"/>
          <w:szCs w:val="20"/>
        </w:rPr>
        <w:t xml:space="preserve"> </w:t>
      </w:r>
      <w:r w:rsidR="00C66C0F" w:rsidRPr="005C3883">
        <w:rPr>
          <w:rFonts w:ascii="Arial" w:hAnsi="Arial" w:cs="Arial"/>
          <w:iCs/>
          <w:color w:val="000000" w:themeColor="text1"/>
          <w:szCs w:val="20"/>
        </w:rPr>
        <w:t>I</w:t>
      </w:r>
      <w:r w:rsidR="00D82CFE">
        <w:rPr>
          <w:rFonts w:ascii="Arial" w:hAnsi="Arial" w:cs="Arial"/>
          <w:iCs/>
          <w:color w:val="000000" w:themeColor="text1"/>
          <w:szCs w:val="20"/>
        </w:rPr>
        <w:t>I</w:t>
      </w:r>
      <w:r w:rsidR="00C66C0F" w:rsidRPr="005C3883">
        <w:rPr>
          <w:rFonts w:ascii="Arial" w:hAnsi="Arial" w:cs="Arial"/>
          <w:iCs/>
          <w:color w:val="000000" w:themeColor="text1"/>
          <w:szCs w:val="20"/>
        </w:rPr>
        <w:t>. pontjában foglalt</w:t>
      </w:r>
      <w:r w:rsidR="00CE1528" w:rsidRPr="00147317">
        <w:rPr>
          <w:rFonts w:ascii="Arial" w:hAnsi="Arial" w:cs="Arial"/>
          <w:iCs/>
          <w:color w:val="000000" w:themeColor="text1"/>
          <w:szCs w:val="20"/>
        </w:rPr>
        <w:t xml:space="preserve"> táblázat</w:t>
      </w:r>
      <w:r w:rsidR="005D2FF5" w:rsidRPr="00147317">
        <w:rPr>
          <w:rFonts w:ascii="Arial" w:hAnsi="Arial" w:cs="Arial"/>
          <w:iCs/>
          <w:color w:val="000000" w:themeColor="text1"/>
          <w:szCs w:val="20"/>
        </w:rPr>
        <w:t xml:space="preserve"> </w:t>
      </w:r>
      <w:r w:rsidR="007B1FDF" w:rsidRPr="00147317">
        <w:rPr>
          <w:rFonts w:ascii="Arial" w:hAnsi="Arial" w:cs="Arial"/>
          <w:iCs/>
          <w:color w:val="000000" w:themeColor="text1"/>
          <w:szCs w:val="20"/>
        </w:rPr>
        <w:t>a következő</w:t>
      </w:r>
      <w:r w:rsidR="00CE1528" w:rsidRPr="00147317">
        <w:rPr>
          <w:rFonts w:ascii="Arial" w:hAnsi="Arial" w:cs="Arial"/>
          <w:iCs/>
          <w:color w:val="000000" w:themeColor="text1"/>
          <w:szCs w:val="20"/>
        </w:rPr>
        <w:t xml:space="preserve"> </w:t>
      </w:r>
      <w:r w:rsidR="00AD1DB5">
        <w:rPr>
          <w:rFonts w:ascii="Arial" w:hAnsi="Arial" w:cs="Arial"/>
          <w:iCs/>
          <w:color w:val="000000" w:themeColor="text1"/>
          <w:szCs w:val="20"/>
        </w:rPr>
        <w:t xml:space="preserve">7 </w:t>
      </w:r>
      <w:r w:rsidR="00CE1528" w:rsidRPr="00147317">
        <w:rPr>
          <w:rFonts w:ascii="Arial" w:hAnsi="Arial" w:cs="Arial"/>
          <w:iCs/>
          <w:color w:val="000000" w:themeColor="text1"/>
          <w:szCs w:val="20"/>
        </w:rPr>
        <w:t>sor</w:t>
      </w:r>
      <w:r w:rsidR="007B1FDF" w:rsidRPr="00147317">
        <w:rPr>
          <w:rFonts w:ascii="Arial" w:hAnsi="Arial" w:cs="Arial"/>
          <w:iCs/>
          <w:color w:val="000000" w:themeColor="text1"/>
          <w:szCs w:val="20"/>
        </w:rPr>
        <w:t>r</w:t>
      </w:r>
      <w:r w:rsidR="00CE1528" w:rsidRPr="00147317">
        <w:rPr>
          <w:rFonts w:ascii="Arial" w:hAnsi="Arial" w:cs="Arial"/>
          <w:iCs/>
          <w:color w:val="000000" w:themeColor="text1"/>
          <w:szCs w:val="20"/>
        </w:rPr>
        <w:t>al egészül ki:</w:t>
      </w:r>
    </w:p>
    <w:p w:rsidR="00CE1528" w:rsidRPr="009A7E6D" w:rsidRDefault="00CE1528" w:rsidP="00CE1528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Cs w:val="20"/>
        </w:rPr>
      </w:pPr>
    </w:p>
    <w:tbl>
      <w:tblPr>
        <w:tblW w:w="509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1243"/>
        <w:gridCol w:w="3117"/>
        <w:gridCol w:w="2278"/>
        <w:gridCol w:w="1865"/>
        <w:gridCol w:w="1664"/>
        <w:gridCol w:w="1868"/>
        <w:gridCol w:w="1658"/>
      </w:tblGrid>
      <w:tr w:rsidR="0055790C" w:rsidRPr="009A7E6D" w:rsidTr="00C4308C">
        <w:trPr>
          <w:trHeight w:val="765"/>
        </w:trPr>
        <w:tc>
          <w:tcPr>
            <w:tcW w:w="2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FC" w:rsidRPr="009A7E6D" w:rsidRDefault="00D43BFC" w:rsidP="00D43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3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FC" w:rsidRPr="00A16993" w:rsidRDefault="00D16FCF" w:rsidP="00D43B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 w:themeColor="text1"/>
                <w:sz w:val="16"/>
                <w:szCs w:val="16"/>
              </w:rPr>
            </w:pPr>
            <w:r w:rsidRPr="00A16993">
              <w:rPr>
                <w:rFonts w:ascii="Arial" w:eastAsia="Times New Roman" w:hAnsi="Arial" w:cs="Arial"/>
                <w:bCs/>
                <w:i/>
                <w:color w:val="000000" w:themeColor="text1"/>
                <w:sz w:val="16"/>
                <w:szCs w:val="16"/>
              </w:rPr>
              <w:t>(MNB azonosító kód</w:t>
            </w:r>
          </w:p>
        </w:tc>
        <w:tc>
          <w:tcPr>
            <w:tcW w:w="108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FC" w:rsidRPr="00A16993" w:rsidRDefault="00D16FCF" w:rsidP="00D43B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 w:themeColor="text1"/>
                <w:sz w:val="16"/>
                <w:szCs w:val="16"/>
              </w:rPr>
            </w:pPr>
            <w:r w:rsidRPr="00A16993">
              <w:rPr>
                <w:rFonts w:ascii="Arial" w:eastAsia="Times New Roman" w:hAnsi="Arial" w:cs="Arial"/>
                <w:bCs/>
                <w:i/>
                <w:color w:val="000000" w:themeColor="text1"/>
                <w:sz w:val="16"/>
                <w:szCs w:val="16"/>
              </w:rPr>
              <w:t>Megnevezés</w:t>
            </w:r>
          </w:p>
        </w:tc>
        <w:tc>
          <w:tcPr>
            <w:tcW w:w="79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FC" w:rsidRPr="00A16993" w:rsidRDefault="00D16FCF" w:rsidP="00D43B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 w:themeColor="text1"/>
                <w:sz w:val="16"/>
                <w:szCs w:val="16"/>
              </w:rPr>
            </w:pPr>
            <w:r w:rsidRPr="00A16993">
              <w:rPr>
                <w:rFonts w:ascii="Arial" w:eastAsia="Times New Roman" w:hAnsi="Arial" w:cs="Arial"/>
                <w:bCs/>
                <w:i/>
                <w:color w:val="000000" w:themeColor="text1"/>
                <w:sz w:val="16"/>
                <w:szCs w:val="16"/>
              </w:rPr>
              <w:t>Az adatszolgáltatók köre</w:t>
            </w:r>
          </w:p>
        </w:tc>
        <w:tc>
          <w:tcPr>
            <w:tcW w:w="2447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3BFC" w:rsidRPr="00A16993" w:rsidRDefault="00D16FCF" w:rsidP="00D43B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 w:themeColor="text1"/>
                <w:sz w:val="16"/>
                <w:szCs w:val="16"/>
              </w:rPr>
            </w:pPr>
            <w:r w:rsidRPr="00A16993">
              <w:rPr>
                <w:rFonts w:ascii="Arial" w:eastAsia="Times New Roman" w:hAnsi="Arial" w:cs="Arial"/>
                <w:bCs/>
                <w:i/>
                <w:color w:val="000000" w:themeColor="text1"/>
                <w:sz w:val="16"/>
                <w:szCs w:val="16"/>
              </w:rPr>
              <w:t>Az adatszolgáltatás</w:t>
            </w:r>
          </w:p>
        </w:tc>
      </w:tr>
      <w:tr w:rsidR="0055790C" w:rsidRPr="00B93F54" w:rsidTr="00A92A4F">
        <w:trPr>
          <w:trHeight w:val="525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FC" w:rsidRPr="00B93F54" w:rsidRDefault="00D43BFC" w:rsidP="00D43BF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3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FC" w:rsidRPr="00A16993" w:rsidRDefault="00D43BFC" w:rsidP="00D43BFC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FC" w:rsidRPr="00A16993" w:rsidRDefault="00D43BFC" w:rsidP="00D43BFC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FC" w:rsidRPr="00A16993" w:rsidRDefault="00D43BFC" w:rsidP="00D43BFC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FC" w:rsidRPr="00A16993" w:rsidRDefault="00D16FCF" w:rsidP="00D43B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 w:themeColor="text1"/>
                <w:sz w:val="16"/>
                <w:szCs w:val="16"/>
              </w:rPr>
            </w:pPr>
            <w:r w:rsidRPr="00A16993">
              <w:rPr>
                <w:rFonts w:ascii="Arial" w:eastAsia="Times New Roman" w:hAnsi="Arial" w:cs="Arial"/>
                <w:bCs/>
                <w:i/>
                <w:color w:val="000000" w:themeColor="text1"/>
                <w:sz w:val="16"/>
                <w:szCs w:val="16"/>
              </w:rPr>
              <w:t>gyakorisága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FC" w:rsidRPr="00A16993" w:rsidRDefault="00D16FCF" w:rsidP="00D43B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 w:themeColor="text1"/>
                <w:sz w:val="16"/>
                <w:szCs w:val="16"/>
              </w:rPr>
            </w:pPr>
            <w:r w:rsidRPr="00A16993">
              <w:rPr>
                <w:rFonts w:ascii="Arial" w:eastAsia="Times New Roman" w:hAnsi="Arial" w:cs="Arial"/>
                <w:bCs/>
                <w:i/>
                <w:color w:val="000000" w:themeColor="text1"/>
                <w:sz w:val="16"/>
                <w:szCs w:val="16"/>
              </w:rPr>
              <w:t>teljesítésének módja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FC" w:rsidRPr="00A16993" w:rsidRDefault="00D16FCF" w:rsidP="00D43B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 w:themeColor="text1"/>
                <w:sz w:val="16"/>
                <w:szCs w:val="16"/>
              </w:rPr>
            </w:pPr>
            <w:r w:rsidRPr="00A16993">
              <w:rPr>
                <w:rFonts w:ascii="Arial" w:eastAsia="Times New Roman" w:hAnsi="Arial" w:cs="Arial"/>
                <w:bCs/>
                <w:i/>
                <w:color w:val="000000" w:themeColor="text1"/>
                <w:sz w:val="16"/>
                <w:szCs w:val="16"/>
              </w:rPr>
              <w:t>határideje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FC" w:rsidRPr="00A16993" w:rsidRDefault="00D16FCF" w:rsidP="00D43B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 w:themeColor="text1"/>
                <w:sz w:val="16"/>
                <w:szCs w:val="16"/>
              </w:rPr>
            </w:pPr>
            <w:r w:rsidRPr="00A16993">
              <w:rPr>
                <w:rFonts w:ascii="Arial" w:eastAsia="Times New Roman" w:hAnsi="Arial" w:cs="Arial"/>
                <w:bCs/>
                <w:i/>
                <w:color w:val="000000" w:themeColor="text1"/>
                <w:sz w:val="16"/>
                <w:szCs w:val="16"/>
              </w:rPr>
              <w:t>címzettje)</w:t>
            </w:r>
          </w:p>
        </w:tc>
      </w:tr>
      <w:tr w:rsidR="0055790C" w:rsidRPr="00B93F54" w:rsidTr="00A92A4F">
        <w:trPr>
          <w:trHeight w:val="192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FC" w:rsidRPr="00147317" w:rsidRDefault="00AD1DB5" w:rsidP="001853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D9" w:rsidRDefault="00AD1DB5" w:rsidP="001853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Z07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FC" w:rsidRPr="00147317" w:rsidRDefault="00AD1DB5" w:rsidP="001853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Természetes személyek anonimizált jövedelmi </w:t>
            </w:r>
            <w:r w:rsidR="003014C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és munkatörténet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adatai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D9" w:rsidRDefault="00647D35" w:rsidP="001853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ONYF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FC" w:rsidRPr="00147317" w:rsidRDefault="00A92A4F" w:rsidP="001853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megállapodás szerint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BF" w:rsidRPr="00147317" w:rsidRDefault="001004BF" w:rsidP="0018539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7317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elektronikus úton (</w:t>
            </w:r>
            <w:r w:rsidR="00AD1D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elektronikus adathordozó</w:t>
            </w:r>
            <w:r w:rsidR="00C66C0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)</w:t>
            </w:r>
          </w:p>
          <w:p w:rsidR="00D43BFC" w:rsidRPr="00147317" w:rsidRDefault="00D43BFC" w:rsidP="001853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FC" w:rsidRPr="00147317" w:rsidRDefault="00AD1DB5" w:rsidP="001853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megállapodás szerint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FC" w:rsidRPr="00A16993" w:rsidRDefault="00C66C0F" w:rsidP="001853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MNB Statisztikai igazgatóság</w:t>
            </w:r>
          </w:p>
        </w:tc>
      </w:tr>
    </w:tbl>
    <w:p w:rsidR="004A1272" w:rsidRPr="009A7E6D" w:rsidRDefault="004A1272" w:rsidP="004A1272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 w:themeColor="text1"/>
          <w:szCs w:val="20"/>
          <w:u w:val="single"/>
        </w:rPr>
      </w:pPr>
    </w:p>
    <w:p w:rsidR="004A1272" w:rsidRDefault="004A1272" w:rsidP="004A1272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 w:themeColor="text1"/>
          <w:szCs w:val="20"/>
          <w:u w:val="single"/>
        </w:rPr>
      </w:pPr>
    </w:p>
    <w:p w:rsidR="000A2B25" w:rsidRPr="005B237F" w:rsidRDefault="000A2B25" w:rsidP="000138AB">
      <w:pPr>
        <w:keepNext/>
        <w:pageBreakBefore/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Cs w:val="20"/>
        </w:rPr>
      </w:pPr>
      <w:r>
        <w:rPr>
          <w:rFonts w:ascii="Arial" w:hAnsi="Arial" w:cs="Arial"/>
          <w:iCs/>
          <w:color w:val="000000" w:themeColor="text1"/>
          <w:szCs w:val="20"/>
        </w:rPr>
        <w:lastRenderedPageBreak/>
        <w:t xml:space="preserve">2. melléklet a </w:t>
      </w:r>
      <w:r w:rsidR="009B4103">
        <w:rPr>
          <w:rFonts w:ascii="Arial" w:hAnsi="Arial" w:cs="Arial"/>
          <w:color w:val="000000" w:themeColor="text1"/>
          <w:szCs w:val="20"/>
        </w:rPr>
        <w:t>17/2016. (V. 11.)</w:t>
      </w:r>
      <w:bookmarkStart w:id="2" w:name="_GoBack"/>
      <w:bookmarkEnd w:id="2"/>
      <w:r w:rsidRPr="004F58BB">
        <w:rPr>
          <w:rFonts w:ascii="Arial" w:hAnsi="Arial" w:cs="Arial"/>
          <w:iCs/>
          <w:color w:val="000000" w:themeColor="text1"/>
          <w:szCs w:val="20"/>
        </w:rPr>
        <w:t xml:space="preserve"> MNB rendelethez</w:t>
      </w:r>
    </w:p>
    <w:p w:rsidR="000A2B25" w:rsidRPr="009A7E6D" w:rsidRDefault="000A2B25" w:rsidP="00FB4050">
      <w:pPr>
        <w:keepNext/>
        <w:spacing w:after="0"/>
        <w:rPr>
          <w:rFonts w:ascii="Arial" w:hAnsi="Arial" w:cs="Arial"/>
          <w:iCs/>
          <w:color w:val="000000" w:themeColor="text1"/>
          <w:szCs w:val="20"/>
        </w:rPr>
      </w:pPr>
    </w:p>
    <w:p w:rsidR="000A2B25" w:rsidRDefault="000A2B25" w:rsidP="00FB4050">
      <w:pPr>
        <w:keepNext/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Cs w:val="20"/>
        </w:rPr>
      </w:pPr>
      <w:r w:rsidRPr="00DA21F8">
        <w:rPr>
          <w:rFonts w:ascii="Arial" w:hAnsi="Arial" w:cs="Arial"/>
          <w:iCs/>
          <w:color w:val="000000" w:themeColor="text1"/>
          <w:szCs w:val="20"/>
        </w:rPr>
        <w:t xml:space="preserve">1. Az R. 2. melléklet II. pontjában az </w:t>
      </w:r>
      <w:r>
        <w:rPr>
          <w:rFonts w:ascii="Arial" w:hAnsi="Arial" w:cs="Arial"/>
          <w:iCs/>
          <w:color w:val="000000" w:themeColor="text1"/>
          <w:szCs w:val="20"/>
        </w:rPr>
        <w:t>L11</w:t>
      </w:r>
      <w:r w:rsidRPr="00DA21F8">
        <w:rPr>
          <w:rFonts w:ascii="Arial" w:hAnsi="Arial" w:cs="Arial"/>
          <w:iCs/>
          <w:color w:val="000000" w:themeColor="text1"/>
          <w:szCs w:val="20"/>
        </w:rPr>
        <w:t xml:space="preserve"> MNB azonosító kódú adatszolgáltatás 0</w:t>
      </w:r>
      <w:r>
        <w:rPr>
          <w:rFonts w:ascii="Arial" w:hAnsi="Arial" w:cs="Arial"/>
          <w:iCs/>
          <w:color w:val="000000" w:themeColor="text1"/>
          <w:szCs w:val="20"/>
        </w:rPr>
        <w:t>3.</w:t>
      </w:r>
      <w:r w:rsidRPr="00DA21F8">
        <w:rPr>
          <w:rFonts w:ascii="Arial" w:hAnsi="Arial" w:cs="Arial"/>
          <w:iCs/>
          <w:color w:val="000000" w:themeColor="text1"/>
          <w:szCs w:val="20"/>
        </w:rPr>
        <w:t xml:space="preserve"> táblája</w:t>
      </w:r>
      <w:r>
        <w:rPr>
          <w:rFonts w:ascii="Arial" w:hAnsi="Arial" w:cs="Arial"/>
          <w:iCs/>
          <w:color w:val="000000" w:themeColor="text1"/>
          <w:szCs w:val="20"/>
        </w:rPr>
        <w:t xml:space="preserve"> helyébe</w:t>
      </w:r>
      <w:r w:rsidRPr="00DA21F8">
        <w:rPr>
          <w:rFonts w:ascii="Arial" w:hAnsi="Arial" w:cs="Arial"/>
          <w:iCs/>
          <w:color w:val="000000" w:themeColor="text1"/>
          <w:szCs w:val="20"/>
        </w:rPr>
        <w:t xml:space="preserve"> a következő </w:t>
      </w:r>
      <w:r>
        <w:rPr>
          <w:rFonts w:ascii="Arial" w:hAnsi="Arial" w:cs="Arial"/>
          <w:iCs/>
          <w:color w:val="000000" w:themeColor="text1"/>
          <w:szCs w:val="20"/>
        </w:rPr>
        <w:t>03. tábla lép</w:t>
      </w:r>
      <w:r w:rsidRPr="00DA21F8">
        <w:rPr>
          <w:rFonts w:ascii="Arial" w:hAnsi="Arial" w:cs="Arial"/>
          <w:iCs/>
          <w:color w:val="000000" w:themeColor="text1"/>
          <w:szCs w:val="20"/>
        </w:rPr>
        <w:t>:</w:t>
      </w:r>
    </w:p>
    <w:p w:rsidR="00FB4050" w:rsidRPr="00DA21F8" w:rsidRDefault="00FB4050" w:rsidP="00FB4050">
      <w:pPr>
        <w:keepNext/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Cs w:val="20"/>
        </w:rPr>
      </w:pPr>
    </w:p>
    <w:p w:rsidR="00FB4050" w:rsidRDefault="00FB4050" w:rsidP="000A2B25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Cs w:val="20"/>
          <w:highlight w:val="yellow"/>
        </w:rPr>
      </w:pPr>
      <w:r w:rsidRPr="00FB4050">
        <w:rPr>
          <w:noProof/>
        </w:rPr>
        <w:drawing>
          <wp:inline distT="0" distB="0" distL="0" distR="0">
            <wp:extent cx="8891270" cy="1259476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1259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050" w:rsidRDefault="00FB4050" w:rsidP="000A2B25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Cs w:val="20"/>
          <w:highlight w:val="yellow"/>
        </w:rPr>
      </w:pPr>
    </w:p>
    <w:p w:rsidR="000A2B25" w:rsidRDefault="000A2B25" w:rsidP="000A2B25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Cs w:val="20"/>
        </w:rPr>
      </w:pPr>
      <w:r>
        <w:rPr>
          <w:rFonts w:ascii="Arial" w:hAnsi="Arial" w:cs="Arial"/>
          <w:iCs/>
          <w:color w:val="000000" w:themeColor="text1"/>
          <w:szCs w:val="20"/>
        </w:rPr>
        <w:t>2. Az R. 2. melléklet II. pontjában az L11 MNB azonosító kódú adatszolgáltatás kitöltési előírásai II. pont 9. alpontjában a „bi)” szövegrész helyébe a „bj)” szöveg, II. pont 12. alpontjában a „bh” szövegrész helyébe a „bi)” szöveg lép.</w:t>
      </w:r>
    </w:p>
    <w:p w:rsidR="000A2B25" w:rsidRPr="003B5446" w:rsidRDefault="000A2B25" w:rsidP="000A2B25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Cs w:val="20"/>
          <w:highlight w:val="yellow"/>
        </w:rPr>
      </w:pPr>
    </w:p>
    <w:p w:rsidR="000A2B25" w:rsidRDefault="000A2B25" w:rsidP="000A2B25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Cs w:val="20"/>
        </w:rPr>
      </w:pPr>
      <w:r>
        <w:rPr>
          <w:rFonts w:ascii="Arial" w:hAnsi="Arial" w:cs="Arial"/>
          <w:iCs/>
          <w:color w:val="000000" w:themeColor="text1"/>
          <w:szCs w:val="20"/>
        </w:rPr>
        <w:t>3. Az R. 2. melléklet II. pontjában az L11 MNB azonosító kódú adatszolgáltatás kitöltési előírásai II. pontja a következő 13a. alponttal egészül ki:</w:t>
      </w:r>
    </w:p>
    <w:p w:rsidR="000A2B25" w:rsidRDefault="000A2B25" w:rsidP="000A2B25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Cs w:val="20"/>
        </w:rPr>
      </w:pPr>
    </w:p>
    <w:p w:rsidR="000138AB" w:rsidRDefault="000A2B25" w:rsidP="000138AB">
      <w:pPr>
        <w:pStyle w:val="Szvegtrzs2"/>
        <w:rPr>
          <w:rFonts w:ascii="Arial" w:hAnsi="Arial" w:cs="Arial"/>
          <w:sz w:val="20"/>
        </w:rPr>
      </w:pPr>
      <w:r>
        <w:rPr>
          <w:rFonts w:ascii="Arial" w:hAnsi="Arial" w:cs="Arial"/>
          <w:iCs/>
          <w:color w:val="000000" w:themeColor="text1"/>
        </w:rPr>
        <w:t>„</w:t>
      </w:r>
      <w:r>
        <w:rPr>
          <w:rFonts w:ascii="Arial" w:hAnsi="Arial" w:cs="Arial"/>
          <w:sz w:val="20"/>
        </w:rPr>
        <w:t>13a. A 03. tábla bh) oszlopában jelentendő adatokra a JTM rendelet JTM számítására vonatkozó előírásai azzal az eltéréssel irányadók, hogy a JTM rendelet 2. § 6. pont c) alpontja szerinti esetben a havi törlesztőrészletet 100 sz</w:t>
      </w:r>
      <w:r w:rsidR="000138AB">
        <w:rPr>
          <w:rFonts w:ascii="Arial" w:hAnsi="Arial" w:cs="Arial"/>
          <w:sz w:val="20"/>
        </w:rPr>
        <w:t>ázalékon kell figyelembe venni.</w:t>
      </w:r>
      <w:r w:rsidR="00663494">
        <w:rPr>
          <w:rFonts w:ascii="Arial" w:hAnsi="Arial" w:cs="Arial"/>
          <w:sz w:val="20"/>
        </w:rPr>
        <w:t>”</w:t>
      </w:r>
    </w:p>
    <w:p w:rsidR="000138AB" w:rsidRDefault="000138AB" w:rsidP="000138AB">
      <w:pPr>
        <w:pStyle w:val="Szvegtrzs2"/>
        <w:rPr>
          <w:rFonts w:ascii="Arial" w:hAnsi="Arial" w:cs="Arial"/>
          <w:sz w:val="20"/>
        </w:rPr>
      </w:pPr>
    </w:p>
    <w:p w:rsidR="000138AB" w:rsidRDefault="000138AB" w:rsidP="000138AB">
      <w:pPr>
        <w:pStyle w:val="Szvegtrzs2"/>
        <w:rPr>
          <w:rFonts w:ascii="Arial" w:hAnsi="Arial" w:cs="Arial"/>
          <w:sz w:val="20"/>
        </w:rPr>
      </w:pPr>
    </w:p>
    <w:p w:rsidR="000A2B25" w:rsidRDefault="000A2B25" w:rsidP="000138AB">
      <w:pPr>
        <w:keepNext/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Cs w:val="20"/>
        </w:rPr>
      </w:pPr>
      <w:r w:rsidRPr="000138AB">
        <w:rPr>
          <w:rFonts w:ascii="Arial" w:hAnsi="Arial" w:cs="Arial"/>
          <w:iCs/>
          <w:color w:val="000000" w:themeColor="text1"/>
          <w:szCs w:val="20"/>
        </w:rPr>
        <w:t xml:space="preserve">4. </w:t>
      </w:r>
      <w:r>
        <w:rPr>
          <w:rFonts w:ascii="Arial" w:hAnsi="Arial" w:cs="Arial"/>
          <w:iCs/>
          <w:color w:val="000000" w:themeColor="text1"/>
          <w:szCs w:val="20"/>
        </w:rPr>
        <w:t>Az R. 2. melléklet II. pontja a következő rendelkezés</w:t>
      </w:r>
      <w:r w:rsidR="000138AB">
        <w:rPr>
          <w:rFonts w:ascii="Arial" w:hAnsi="Arial" w:cs="Arial"/>
          <w:iCs/>
          <w:color w:val="000000" w:themeColor="text1"/>
          <w:szCs w:val="20"/>
        </w:rPr>
        <w:t>sel</w:t>
      </w:r>
      <w:r>
        <w:rPr>
          <w:rFonts w:ascii="Arial" w:hAnsi="Arial" w:cs="Arial"/>
          <w:iCs/>
          <w:color w:val="000000" w:themeColor="text1"/>
          <w:szCs w:val="20"/>
        </w:rPr>
        <w:t xml:space="preserve"> egészül ki</w:t>
      </w:r>
      <w:r w:rsidR="00205DA1">
        <w:rPr>
          <w:rFonts w:ascii="Arial" w:hAnsi="Arial" w:cs="Arial"/>
          <w:iCs/>
          <w:color w:val="000000" w:themeColor="text1"/>
          <w:szCs w:val="20"/>
        </w:rPr>
        <w:t>:</w:t>
      </w:r>
    </w:p>
    <w:p w:rsidR="00205DA1" w:rsidRDefault="00205DA1" w:rsidP="005D2FF5">
      <w:pPr>
        <w:autoSpaceDE w:val="0"/>
        <w:autoSpaceDN w:val="0"/>
        <w:adjustRightInd w:val="0"/>
        <w:spacing w:after="0"/>
        <w:rPr>
          <w:rFonts w:ascii="Arial" w:eastAsiaTheme="majorEastAsia" w:hAnsi="Arial" w:cs="Arial"/>
          <w:bCs/>
          <w:color w:val="000000" w:themeColor="text1"/>
          <w:szCs w:val="20"/>
        </w:rPr>
      </w:pPr>
    </w:p>
    <w:p w:rsidR="0003773F" w:rsidRPr="000A2B25" w:rsidRDefault="0003773F" w:rsidP="005D2FF5">
      <w:pPr>
        <w:autoSpaceDE w:val="0"/>
        <w:autoSpaceDN w:val="0"/>
        <w:adjustRightInd w:val="0"/>
        <w:spacing w:after="0"/>
        <w:rPr>
          <w:rFonts w:ascii="Arial" w:eastAsiaTheme="majorEastAsia" w:hAnsi="Arial" w:cs="Arial"/>
          <w:bCs/>
          <w:color w:val="000000" w:themeColor="text1"/>
          <w:szCs w:val="20"/>
        </w:rPr>
      </w:pPr>
    </w:p>
    <w:p w:rsidR="007D56C3" w:rsidRDefault="00205DA1" w:rsidP="005D2FF5">
      <w:pPr>
        <w:autoSpaceDE w:val="0"/>
        <w:autoSpaceDN w:val="0"/>
        <w:adjustRightInd w:val="0"/>
        <w:spacing w:after="0"/>
        <w:rPr>
          <w:rFonts w:ascii="Arial" w:eastAsiaTheme="majorEastAsia" w:hAnsi="Arial" w:cs="Arial"/>
          <w:b/>
          <w:bCs/>
          <w:color w:val="000000" w:themeColor="text1"/>
          <w:szCs w:val="20"/>
        </w:rPr>
      </w:pPr>
      <w:r>
        <w:rPr>
          <w:rFonts w:ascii="Arial" w:eastAsiaTheme="majorEastAsia" w:hAnsi="Arial" w:cs="Arial"/>
          <w:b/>
          <w:bCs/>
          <w:color w:val="000000" w:themeColor="text1"/>
          <w:szCs w:val="20"/>
        </w:rPr>
        <w:t>„</w:t>
      </w:r>
      <w:r w:rsidR="007D56C3" w:rsidRPr="009A7E6D">
        <w:rPr>
          <w:rFonts w:ascii="Arial" w:eastAsiaTheme="majorEastAsia" w:hAnsi="Arial" w:cs="Arial"/>
          <w:b/>
          <w:bCs/>
          <w:color w:val="000000" w:themeColor="text1"/>
          <w:szCs w:val="20"/>
        </w:rPr>
        <w:t>MNB azonosító</w:t>
      </w:r>
      <w:r w:rsidR="007D56C3" w:rsidRPr="00F63880">
        <w:rPr>
          <w:rFonts w:ascii="Arial" w:eastAsiaTheme="majorEastAsia" w:hAnsi="Arial" w:cs="Arial"/>
          <w:b/>
          <w:bCs/>
          <w:color w:val="000000" w:themeColor="text1"/>
          <w:szCs w:val="20"/>
        </w:rPr>
        <w:t xml:space="preserve">: </w:t>
      </w:r>
      <w:r>
        <w:rPr>
          <w:rFonts w:ascii="Arial" w:eastAsiaTheme="majorEastAsia" w:hAnsi="Arial" w:cs="Arial"/>
          <w:b/>
          <w:bCs/>
          <w:color w:val="000000" w:themeColor="text1"/>
          <w:szCs w:val="20"/>
        </w:rPr>
        <w:t>Z07</w:t>
      </w:r>
    </w:p>
    <w:p w:rsidR="00CD5575" w:rsidRPr="009A7E6D" w:rsidRDefault="00CD5575" w:rsidP="005D2FF5">
      <w:pPr>
        <w:autoSpaceDE w:val="0"/>
        <w:autoSpaceDN w:val="0"/>
        <w:adjustRightInd w:val="0"/>
        <w:spacing w:after="0"/>
        <w:rPr>
          <w:rFonts w:ascii="Arial" w:eastAsiaTheme="majorEastAsia" w:hAnsi="Arial" w:cs="Arial"/>
          <w:b/>
          <w:bCs/>
          <w:color w:val="000000" w:themeColor="text1"/>
          <w:szCs w:val="20"/>
        </w:rPr>
      </w:pPr>
    </w:p>
    <w:p w:rsidR="007D56C3" w:rsidRPr="009A7E6D" w:rsidRDefault="007D56C3" w:rsidP="007D56C3">
      <w:pPr>
        <w:autoSpaceDE w:val="0"/>
        <w:autoSpaceDN w:val="0"/>
        <w:adjustRightInd w:val="0"/>
        <w:spacing w:after="0"/>
        <w:jc w:val="center"/>
        <w:rPr>
          <w:rFonts w:ascii="Arial" w:eastAsiaTheme="majorEastAsia" w:hAnsi="Arial" w:cs="Arial"/>
          <w:b/>
          <w:bCs/>
          <w:color w:val="000000" w:themeColor="text1"/>
          <w:szCs w:val="20"/>
        </w:rPr>
      </w:pPr>
      <w:r w:rsidRPr="009A7E6D">
        <w:rPr>
          <w:rFonts w:ascii="Arial" w:eastAsiaTheme="majorEastAsia" w:hAnsi="Arial" w:cs="Arial"/>
          <w:b/>
          <w:bCs/>
          <w:color w:val="000000" w:themeColor="text1"/>
          <w:szCs w:val="20"/>
        </w:rPr>
        <w:t>Kitöltési előírások</w:t>
      </w:r>
    </w:p>
    <w:p w:rsidR="00BE5A96" w:rsidRDefault="00205DA1" w:rsidP="007D56C3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color w:val="000000" w:themeColor="text1"/>
          <w:szCs w:val="20"/>
        </w:rPr>
      </w:pPr>
      <w:r w:rsidRPr="00205DA1">
        <w:rPr>
          <w:rFonts w:ascii="Arial" w:eastAsia="Times New Roman" w:hAnsi="Arial" w:cs="Arial"/>
          <w:b/>
          <w:color w:val="000000" w:themeColor="text1"/>
          <w:szCs w:val="20"/>
        </w:rPr>
        <w:t xml:space="preserve">Természetes személyek anonimizált jövedelmi </w:t>
      </w:r>
      <w:r w:rsidR="003014C4">
        <w:rPr>
          <w:rFonts w:ascii="Arial" w:eastAsia="Times New Roman" w:hAnsi="Arial" w:cs="Arial"/>
          <w:b/>
          <w:color w:val="000000" w:themeColor="text1"/>
          <w:szCs w:val="20"/>
        </w:rPr>
        <w:t xml:space="preserve">és munkatörténet </w:t>
      </w:r>
      <w:r w:rsidRPr="00205DA1">
        <w:rPr>
          <w:rFonts w:ascii="Arial" w:eastAsia="Times New Roman" w:hAnsi="Arial" w:cs="Arial"/>
          <w:b/>
          <w:color w:val="000000" w:themeColor="text1"/>
          <w:szCs w:val="20"/>
        </w:rPr>
        <w:t>adatai</w:t>
      </w:r>
    </w:p>
    <w:p w:rsidR="009E2123" w:rsidRDefault="009E2123" w:rsidP="007D56C3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color w:val="000000" w:themeColor="text1"/>
          <w:szCs w:val="20"/>
        </w:rPr>
      </w:pPr>
    </w:p>
    <w:p w:rsidR="009E2123" w:rsidRPr="00446450" w:rsidRDefault="009E2123" w:rsidP="009E2123">
      <w:pPr>
        <w:rPr>
          <w:rFonts w:ascii="Arial" w:hAnsi="Arial" w:cs="Arial"/>
        </w:rPr>
      </w:pPr>
      <w:r w:rsidRPr="009E2123">
        <w:rPr>
          <w:rFonts w:ascii="Arial" w:hAnsi="Arial" w:cs="Arial"/>
        </w:rPr>
        <w:t>Az ONYF az általa kezelt, egyedi szintű, a természetes személyek jövedelmét leíró, valamint a munkahelyükre és foglalkoztatottságukra vonatkozó, anonimizált adat</w:t>
      </w:r>
      <w:r>
        <w:rPr>
          <w:rFonts w:ascii="Arial" w:hAnsi="Arial" w:cs="Arial"/>
        </w:rPr>
        <w:t>ok</w:t>
      </w:r>
      <w:r w:rsidRPr="009E2123">
        <w:rPr>
          <w:rFonts w:ascii="Arial" w:hAnsi="Arial" w:cs="Arial"/>
        </w:rPr>
        <w:t>at az MNB-vel megkötött, mindenkor hatályos adatátadási szerződésnek megfelelően, az adatokat személyes jellegüktől megfosztva és anonim kapcsolati kóddal ellátva köteles megküldeni az MNB részére.</w:t>
      </w:r>
      <w:r w:rsidRPr="00446450">
        <w:rPr>
          <w:rFonts w:ascii="Arial" w:hAnsi="Arial" w:cs="Arial"/>
        </w:rPr>
        <w:t>”</w:t>
      </w:r>
    </w:p>
    <w:sectPr w:rsidR="009E2123" w:rsidRPr="00446450" w:rsidSect="00C45870">
      <w:footerReference w:type="first" r:id="rId12"/>
      <w:pgSz w:w="16838" w:h="11906" w:orient="landscape" w:code="9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35A" w:rsidRDefault="00C3435A">
      <w:r>
        <w:separator/>
      </w:r>
    </w:p>
  </w:endnote>
  <w:endnote w:type="continuationSeparator" w:id="0">
    <w:p w:rsidR="00C3435A" w:rsidRDefault="00C3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36504"/>
      <w:docPartObj>
        <w:docPartGallery w:val="Page Numbers (Bottom of Page)"/>
        <w:docPartUnique/>
      </w:docPartObj>
    </w:sdtPr>
    <w:sdtEndPr/>
    <w:sdtContent>
      <w:p w:rsidR="00C45870" w:rsidRDefault="009B4103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2123" w:rsidRPr="00AC6950" w:rsidRDefault="009E2123" w:rsidP="00AC6950">
    <w:pPr>
      <w:tabs>
        <w:tab w:val="left" w:pos="8460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870" w:rsidRDefault="00C45870">
    <w:pPr>
      <w:pStyle w:val="llb"/>
      <w:jc w:val="right"/>
    </w:pPr>
  </w:p>
  <w:p w:rsidR="00C45870" w:rsidRDefault="00C4587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870" w:rsidRDefault="00C45870">
    <w:pPr>
      <w:pStyle w:val="llb"/>
      <w:jc w:val="right"/>
    </w:pPr>
  </w:p>
  <w:p w:rsidR="00C45870" w:rsidRDefault="00C4587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35A" w:rsidRDefault="00C3435A">
      <w:r>
        <w:separator/>
      </w:r>
    </w:p>
  </w:footnote>
  <w:footnote w:type="continuationSeparator" w:id="0">
    <w:p w:rsidR="00C3435A" w:rsidRDefault="00C34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123" w:rsidRPr="00AC6950" w:rsidRDefault="009E2123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4493"/>
    <w:multiLevelType w:val="hybridMultilevel"/>
    <w:tmpl w:val="D6785742"/>
    <w:lvl w:ilvl="0" w:tplc="040E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731056C"/>
    <w:multiLevelType w:val="hybridMultilevel"/>
    <w:tmpl w:val="720E09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271CF"/>
    <w:multiLevelType w:val="hybridMultilevel"/>
    <w:tmpl w:val="0510A0FC"/>
    <w:lvl w:ilvl="0" w:tplc="040E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205DD0"/>
    <w:multiLevelType w:val="multilevel"/>
    <w:tmpl w:val="709C80C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numFmt w:val="decimal"/>
      <w:lvlText w:val="%1.%2.0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5FA4C67"/>
    <w:multiLevelType w:val="hybridMultilevel"/>
    <w:tmpl w:val="6114AD60"/>
    <w:lvl w:ilvl="0" w:tplc="984AC822">
      <w:start w:val="1"/>
      <w:numFmt w:val="lowerLetter"/>
      <w:lvlText w:val="%1. oszlop"/>
      <w:lvlJc w:val="left"/>
      <w:pPr>
        <w:ind w:left="1920" w:hanging="360"/>
      </w:pPr>
      <w:rPr>
        <w:rFonts w:hint="default"/>
        <w:b w:val="0"/>
        <w:i w:val="0"/>
      </w:rPr>
    </w:lvl>
    <w:lvl w:ilvl="1" w:tplc="040E0003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8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826EA"/>
    <w:multiLevelType w:val="hybridMultilevel"/>
    <w:tmpl w:val="D6785742"/>
    <w:lvl w:ilvl="0" w:tplc="040E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11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2" w15:restartNumberingAfterBreak="0">
    <w:nsid w:val="38247FFA"/>
    <w:multiLevelType w:val="hybridMultilevel"/>
    <w:tmpl w:val="F9B2A432"/>
    <w:lvl w:ilvl="0" w:tplc="984AC822">
      <w:start w:val="1"/>
      <w:numFmt w:val="lowerLetter"/>
      <w:lvlText w:val="%1. oszlop"/>
      <w:lvlJc w:val="left"/>
      <w:pPr>
        <w:ind w:left="720" w:hanging="360"/>
      </w:pPr>
      <w:rPr>
        <w:rFonts w:hint="default"/>
        <w:b w:val="0"/>
        <w:i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F">
      <w:start w:val="1"/>
      <w:numFmt w:val="decimal"/>
      <w:lvlText w:val="%4."/>
      <w:lvlJc w:val="left"/>
      <w:pPr>
        <w:ind w:left="2487" w:hanging="36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53707"/>
    <w:multiLevelType w:val="hybridMultilevel"/>
    <w:tmpl w:val="D6785742"/>
    <w:lvl w:ilvl="0" w:tplc="040E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202653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4336D"/>
    <w:multiLevelType w:val="hybridMultilevel"/>
    <w:tmpl w:val="D6785742"/>
    <w:lvl w:ilvl="0" w:tplc="040E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577C7888"/>
    <w:multiLevelType w:val="hybridMultilevel"/>
    <w:tmpl w:val="7EFE7B12"/>
    <w:lvl w:ilvl="0" w:tplc="984AC822">
      <w:start w:val="1"/>
      <w:numFmt w:val="lowerLetter"/>
      <w:lvlText w:val="%1. oszlop"/>
      <w:lvlJc w:val="left"/>
      <w:pPr>
        <w:ind w:left="720" w:hanging="360"/>
      </w:pPr>
      <w:rPr>
        <w:rFonts w:hint="default"/>
        <w:b w:val="0"/>
        <w:i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F">
      <w:start w:val="1"/>
      <w:numFmt w:val="decimal"/>
      <w:lvlText w:val="%4."/>
      <w:lvlJc w:val="left"/>
      <w:pPr>
        <w:ind w:left="2487" w:hanging="36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A36158"/>
    <w:multiLevelType w:val="hybridMultilevel"/>
    <w:tmpl w:val="8C60BBCC"/>
    <w:lvl w:ilvl="0" w:tplc="040E000F">
      <w:start w:val="1"/>
      <w:numFmt w:val="decimal"/>
      <w:lvlText w:val="%1."/>
      <w:lvlJc w:val="left"/>
      <w:pPr>
        <w:ind w:left="2487" w:hanging="360"/>
      </w:pPr>
    </w:lvl>
    <w:lvl w:ilvl="1" w:tplc="040E0019" w:tentative="1">
      <w:start w:val="1"/>
      <w:numFmt w:val="lowerLetter"/>
      <w:lvlText w:val="%2."/>
      <w:lvlJc w:val="left"/>
      <w:pPr>
        <w:ind w:left="3207" w:hanging="360"/>
      </w:pPr>
    </w:lvl>
    <w:lvl w:ilvl="2" w:tplc="040E001B" w:tentative="1">
      <w:start w:val="1"/>
      <w:numFmt w:val="lowerRoman"/>
      <w:lvlText w:val="%3."/>
      <w:lvlJc w:val="right"/>
      <w:pPr>
        <w:ind w:left="3927" w:hanging="180"/>
      </w:pPr>
    </w:lvl>
    <w:lvl w:ilvl="3" w:tplc="040E000F" w:tentative="1">
      <w:start w:val="1"/>
      <w:numFmt w:val="decimal"/>
      <w:lvlText w:val="%4."/>
      <w:lvlJc w:val="left"/>
      <w:pPr>
        <w:ind w:left="4647" w:hanging="360"/>
      </w:pPr>
    </w:lvl>
    <w:lvl w:ilvl="4" w:tplc="040E0019" w:tentative="1">
      <w:start w:val="1"/>
      <w:numFmt w:val="lowerLetter"/>
      <w:lvlText w:val="%5."/>
      <w:lvlJc w:val="left"/>
      <w:pPr>
        <w:ind w:left="5367" w:hanging="360"/>
      </w:pPr>
    </w:lvl>
    <w:lvl w:ilvl="5" w:tplc="040E001B" w:tentative="1">
      <w:start w:val="1"/>
      <w:numFmt w:val="lowerRoman"/>
      <w:lvlText w:val="%6."/>
      <w:lvlJc w:val="right"/>
      <w:pPr>
        <w:ind w:left="6087" w:hanging="180"/>
      </w:pPr>
    </w:lvl>
    <w:lvl w:ilvl="6" w:tplc="040E000F" w:tentative="1">
      <w:start w:val="1"/>
      <w:numFmt w:val="decimal"/>
      <w:lvlText w:val="%7."/>
      <w:lvlJc w:val="left"/>
      <w:pPr>
        <w:ind w:left="6807" w:hanging="360"/>
      </w:pPr>
    </w:lvl>
    <w:lvl w:ilvl="7" w:tplc="040E0019" w:tentative="1">
      <w:start w:val="1"/>
      <w:numFmt w:val="lowerLetter"/>
      <w:lvlText w:val="%8."/>
      <w:lvlJc w:val="left"/>
      <w:pPr>
        <w:ind w:left="7527" w:hanging="360"/>
      </w:pPr>
    </w:lvl>
    <w:lvl w:ilvl="8" w:tplc="040E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8" w15:restartNumberingAfterBreak="0">
    <w:nsid w:val="594169C5"/>
    <w:multiLevelType w:val="multilevel"/>
    <w:tmpl w:val="709C80C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numFmt w:val="decimal"/>
      <w:lvlText w:val="%1.%2.0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F5876BF"/>
    <w:multiLevelType w:val="hybridMultilevel"/>
    <w:tmpl w:val="BD18F9F0"/>
    <w:lvl w:ilvl="0" w:tplc="040E000F">
      <w:start w:val="1"/>
      <w:numFmt w:val="decimal"/>
      <w:lvlText w:val="%1."/>
      <w:lvlJc w:val="left"/>
      <w:pPr>
        <w:ind w:left="2487" w:hanging="360"/>
      </w:pPr>
    </w:lvl>
    <w:lvl w:ilvl="1" w:tplc="040E0019" w:tentative="1">
      <w:start w:val="1"/>
      <w:numFmt w:val="lowerLetter"/>
      <w:lvlText w:val="%2."/>
      <w:lvlJc w:val="left"/>
      <w:pPr>
        <w:ind w:left="3207" w:hanging="360"/>
      </w:pPr>
    </w:lvl>
    <w:lvl w:ilvl="2" w:tplc="040E001B" w:tentative="1">
      <w:start w:val="1"/>
      <w:numFmt w:val="lowerRoman"/>
      <w:lvlText w:val="%3."/>
      <w:lvlJc w:val="right"/>
      <w:pPr>
        <w:ind w:left="3927" w:hanging="180"/>
      </w:pPr>
    </w:lvl>
    <w:lvl w:ilvl="3" w:tplc="040E000F" w:tentative="1">
      <w:start w:val="1"/>
      <w:numFmt w:val="decimal"/>
      <w:lvlText w:val="%4."/>
      <w:lvlJc w:val="left"/>
      <w:pPr>
        <w:ind w:left="4647" w:hanging="360"/>
      </w:pPr>
    </w:lvl>
    <w:lvl w:ilvl="4" w:tplc="040E0019" w:tentative="1">
      <w:start w:val="1"/>
      <w:numFmt w:val="lowerLetter"/>
      <w:lvlText w:val="%5."/>
      <w:lvlJc w:val="left"/>
      <w:pPr>
        <w:ind w:left="5367" w:hanging="360"/>
      </w:pPr>
    </w:lvl>
    <w:lvl w:ilvl="5" w:tplc="040E001B" w:tentative="1">
      <w:start w:val="1"/>
      <w:numFmt w:val="lowerRoman"/>
      <w:lvlText w:val="%6."/>
      <w:lvlJc w:val="right"/>
      <w:pPr>
        <w:ind w:left="6087" w:hanging="180"/>
      </w:pPr>
    </w:lvl>
    <w:lvl w:ilvl="6" w:tplc="040E000F" w:tentative="1">
      <w:start w:val="1"/>
      <w:numFmt w:val="decimal"/>
      <w:lvlText w:val="%7."/>
      <w:lvlJc w:val="left"/>
      <w:pPr>
        <w:ind w:left="6807" w:hanging="360"/>
      </w:pPr>
    </w:lvl>
    <w:lvl w:ilvl="7" w:tplc="040E0019" w:tentative="1">
      <w:start w:val="1"/>
      <w:numFmt w:val="lowerLetter"/>
      <w:lvlText w:val="%8."/>
      <w:lvlJc w:val="left"/>
      <w:pPr>
        <w:ind w:left="7527" w:hanging="360"/>
      </w:pPr>
    </w:lvl>
    <w:lvl w:ilvl="8" w:tplc="040E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0" w15:restartNumberingAfterBreak="0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202653" w:themeColor="accent5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F4A0AC2"/>
    <w:multiLevelType w:val="hybridMultilevel"/>
    <w:tmpl w:val="A5C03780"/>
    <w:lvl w:ilvl="0" w:tplc="040E000F">
      <w:start w:val="1"/>
      <w:numFmt w:val="decimal"/>
      <w:lvlText w:val="%1."/>
      <w:lvlJc w:val="left"/>
      <w:pPr>
        <w:ind w:left="92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4"/>
  </w:num>
  <w:num w:numId="5">
    <w:abstractNumId w:val="5"/>
  </w:num>
  <w:num w:numId="6">
    <w:abstractNumId w:val="14"/>
  </w:num>
  <w:num w:numId="7">
    <w:abstractNumId w:val="8"/>
  </w:num>
  <w:num w:numId="8">
    <w:abstractNumId w:val="20"/>
  </w:num>
  <w:num w:numId="9">
    <w:abstractNumId w:val="14"/>
    <w:lvlOverride w:ilvl="0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8"/>
  </w:num>
  <w:num w:numId="13">
    <w:abstractNumId w:val="16"/>
  </w:num>
  <w:num w:numId="14">
    <w:abstractNumId w:val="12"/>
  </w:num>
  <w:num w:numId="15">
    <w:abstractNumId w:val="3"/>
  </w:num>
  <w:num w:numId="16">
    <w:abstractNumId w:val="1"/>
  </w:num>
  <w:num w:numId="17">
    <w:abstractNumId w:val="0"/>
  </w:num>
  <w:num w:numId="18">
    <w:abstractNumId w:val="2"/>
  </w:num>
  <w:num w:numId="19">
    <w:abstractNumId w:val="15"/>
  </w:num>
  <w:num w:numId="20">
    <w:abstractNumId w:val="9"/>
  </w:num>
  <w:num w:numId="21">
    <w:abstractNumId w:val="13"/>
  </w:num>
  <w:num w:numId="22">
    <w:abstractNumId w:val="14"/>
    <w:lvlOverride w:ilvl="0">
      <w:startOverride w:val="1"/>
    </w:lvlOverride>
  </w:num>
  <w:num w:numId="23">
    <w:abstractNumId w:val="17"/>
  </w:num>
  <w:num w:numId="24">
    <w:abstractNumId w:val="14"/>
    <w:lvlOverride w:ilvl="0">
      <w:startOverride w:val="1"/>
    </w:lvlOverride>
  </w:num>
  <w:num w:numId="25">
    <w:abstractNumId w:val="19"/>
  </w:num>
  <w:num w:numId="26">
    <w:abstractNumId w:val="14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5E5"/>
    <w:rsid w:val="00000C1E"/>
    <w:rsid w:val="000015F4"/>
    <w:rsid w:val="00001F55"/>
    <w:rsid w:val="0000273C"/>
    <w:rsid w:val="00005A83"/>
    <w:rsid w:val="0000696F"/>
    <w:rsid w:val="00013716"/>
    <w:rsid w:val="000138AB"/>
    <w:rsid w:val="00017B1B"/>
    <w:rsid w:val="000205E3"/>
    <w:rsid w:val="00021260"/>
    <w:rsid w:val="0002498B"/>
    <w:rsid w:val="000250E6"/>
    <w:rsid w:val="00025C8E"/>
    <w:rsid w:val="00026D89"/>
    <w:rsid w:val="00027695"/>
    <w:rsid w:val="00027B62"/>
    <w:rsid w:val="00032100"/>
    <w:rsid w:val="00033357"/>
    <w:rsid w:val="00035697"/>
    <w:rsid w:val="0003773F"/>
    <w:rsid w:val="00041A33"/>
    <w:rsid w:val="00041B96"/>
    <w:rsid w:val="00042CFE"/>
    <w:rsid w:val="00042EBB"/>
    <w:rsid w:val="00046C44"/>
    <w:rsid w:val="0005577F"/>
    <w:rsid w:val="00056589"/>
    <w:rsid w:val="00060148"/>
    <w:rsid w:val="00060ED5"/>
    <w:rsid w:val="00063216"/>
    <w:rsid w:val="0006374F"/>
    <w:rsid w:val="00064546"/>
    <w:rsid w:val="00067BE2"/>
    <w:rsid w:val="00067C0C"/>
    <w:rsid w:val="000735C7"/>
    <w:rsid w:val="00076332"/>
    <w:rsid w:val="0008131E"/>
    <w:rsid w:val="00081654"/>
    <w:rsid w:val="00081934"/>
    <w:rsid w:val="000831EC"/>
    <w:rsid w:val="00084ED7"/>
    <w:rsid w:val="000878CD"/>
    <w:rsid w:val="00087E97"/>
    <w:rsid w:val="000947A1"/>
    <w:rsid w:val="000A2B25"/>
    <w:rsid w:val="000A3A63"/>
    <w:rsid w:val="000A71F3"/>
    <w:rsid w:val="000B0536"/>
    <w:rsid w:val="000B5886"/>
    <w:rsid w:val="000B6C87"/>
    <w:rsid w:val="000C0C78"/>
    <w:rsid w:val="000C2918"/>
    <w:rsid w:val="000C5445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04BF"/>
    <w:rsid w:val="00101654"/>
    <w:rsid w:val="00102F7D"/>
    <w:rsid w:val="0010447E"/>
    <w:rsid w:val="0010496C"/>
    <w:rsid w:val="00110868"/>
    <w:rsid w:val="00110C88"/>
    <w:rsid w:val="00113C88"/>
    <w:rsid w:val="00114E4B"/>
    <w:rsid w:val="001225E6"/>
    <w:rsid w:val="001255A4"/>
    <w:rsid w:val="00131EAC"/>
    <w:rsid w:val="00132260"/>
    <w:rsid w:val="00133A51"/>
    <w:rsid w:val="00134ADA"/>
    <w:rsid w:val="001356A6"/>
    <w:rsid w:val="001357D0"/>
    <w:rsid w:val="00136260"/>
    <w:rsid w:val="0014086D"/>
    <w:rsid w:val="001421CC"/>
    <w:rsid w:val="00143691"/>
    <w:rsid w:val="001441BE"/>
    <w:rsid w:val="00147317"/>
    <w:rsid w:val="00150045"/>
    <w:rsid w:val="00152DBF"/>
    <w:rsid w:val="00154FC9"/>
    <w:rsid w:val="00166F6C"/>
    <w:rsid w:val="001723AB"/>
    <w:rsid w:val="001747F6"/>
    <w:rsid w:val="00176262"/>
    <w:rsid w:val="0018359E"/>
    <w:rsid w:val="0018539D"/>
    <w:rsid w:val="0018619A"/>
    <w:rsid w:val="001870A7"/>
    <w:rsid w:val="00187BFC"/>
    <w:rsid w:val="00193666"/>
    <w:rsid w:val="00194CA2"/>
    <w:rsid w:val="00197350"/>
    <w:rsid w:val="00197C28"/>
    <w:rsid w:val="00197C6D"/>
    <w:rsid w:val="001A109F"/>
    <w:rsid w:val="001A2BAA"/>
    <w:rsid w:val="001B0B87"/>
    <w:rsid w:val="001B1352"/>
    <w:rsid w:val="001B33CB"/>
    <w:rsid w:val="001B3486"/>
    <w:rsid w:val="001C0FAA"/>
    <w:rsid w:val="001C22B7"/>
    <w:rsid w:val="001C24F1"/>
    <w:rsid w:val="001C3A15"/>
    <w:rsid w:val="001C466F"/>
    <w:rsid w:val="001C5C33"/>
    <w:rsid w:val="001D190D"/>
    <w:rsid w:val="001D4211"/>
    <w:rsid w:val="001D556B"/>
    <w:rsid w:val="001D5999"/>
    <w:rsid w:val="001D59FD"/>
    <w:rsid w:val="001D60A8"/>
    <w:rsid w:val="001D7401"/>
    <w:rsid w:val="001E09E6"/>
    <w:rsid w:val="001E34FF"/>
    <w:rsid w:val="001E4231"/>
    <w:rsid w:val="001E621D"/>
    <w:rsid w:val="001F09DE"/>
    <w:rsid w:val="001F0E5D"/>
    <w:rsid w:val="001F1610"/>
    <w:rsid w:val="002002EF"/>
    <w:rsid w:val="002012AD"/>
    <w:rsid w:val="00205DA1"/>
    <w:rsid w:val="00206642"/>
    <w:rsid w:val="00214230"/>
    <w:rsid w:val="0021484C"/>
    <w:rsid w:val="0021495D"/>
    <w:rsid w:val="0022056B"/>
    <w:rsid w:val="002242C2"/>
    <w:rsid w:val="0022764E"/>
    <w:rsid w:val="0023475E"/>
    <w:rsid w:val="00240C97"/>
    <w:rsid w:val="0024525F"/>
    <w:rsid w:val="002522F1"/>
    <w:rsid w:val="002602F5"/>
    <w:rsid w:val="002611AE"/>
    <w:rsid w:val="0026180A"/>
    <w:rsid w:val="00270724"/>
    <w:rsid w:val="00271371"/>
    <w:rsid w:val="00271FF3"/>
    <w:rsid w:val="0027288D"/>
    <w:rsid w:val="00273052"/>
    <w:rsid w:val="002737D2"/>
    <w:rsid w:val="0027402D"/>
    <w:rsid w:val="002866DE"/>
    <w:rsid w:val="00287D15"/>
    <w:rsid w:val="00290D47"/>
    <w:rsid w:val="00292079"/>
    <w:rsid w:val="00292177"/>
    <w:rsid w:val="002939B3"/>
    <w:rsid w:val="00294B81"/>
    <w:rsid w:val="002A17DC"/>
    <w:rsid w:val="002A190C"/>
    <w:rsid w:val="002A2306"/>
    <w:rsid w:val="002A3B0E"/>
    <w:rsid w:val="002A554D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D7925"/>
    <w:rsid w:val="002E3119"/>
    <w:rsid w:val="002E5672"/>
    <w:rsid w:val="002F0517"/>
    <w:rsid w:val="002F09EF"/>
    <w:rsid w:val="002F34ED"/>
    <w:rsid w:val="002F602F"/>
    <w:rsid w:val="003001A7"/>
    <w:rsid w:val="00300EE3"/>
    <w:rsid w:val="003014C4"/>
    <w:rsid w:val="00302136"/>
    <w:rsid w:val="003103C5"/>
    <w:rsid w:val="00313246"/>
    <w:rsid w:val="003231ED"/>
    <w:rsid w:val="00327A74"/>
    <w:rsid w:val="00340D1D"/>
    <w:rsid w:val="00341BB5"/>
    <w:rsid w:val="00343614"/>
    <w:rsid w:val="00343772"/>
    <w:rsid w:val="00344D9E"/>
    <w:rsid w:val="0035153B"/>
    <w:rsid w:val="003524A6"/>
    <w:rsid w:val="0035380F"/>
    <w:rsid w:val="003548F7"/>
    <w:rsid w:val="003605FC"/>
    <w:rsid w:val="003701D4"/>
    <w:rsid w:val="003704B1"/>
    <w:rsid w:val="0037135D"/>
    <w:rsid w:val="00371A0E"/>
    <w:rsid w:val="003728FE"/>
    <w:rsid w:val="00373BD2"/>
    <w:rsid w:val="0037494A"/>
    <w:rsid w:val="003751B6"/>
    <w:rsid w:val="0037696F"/>
    <w:rsid w:val="0038014C"/>
    <w:rsid w:val="00380643"/>
    <w:rsid w:val="00381DB5"/>
    <w:rsid w:val="003824BF"/>
    <w:rsid w:val="003827F0"/>
    <w:rsid w:val="003917C6"/>
    <w:rsid w:val="00391B59"/>
    <w:rsid w:val="00395B14"/>
    <w:rsid w:val="00395D13"/>
    <w:rsid w:val="0039749C"/>
    <w:rsid w:val="00397F34"/>
    <w:rsid w:val="003A0BAC"/>
    <w:rsid w:val="003A35FB"/>
    <w:rsid w:val="003B043B"/>
    <w:rsid w:val="003B12B2"/>
    <w:rsid w:val="003B46BE"/>
    <w:rsid w:val="003B5446"/>
    <w:rsid w:val="003B79B2"/>
    <w:rsid w:val="003B7D27"/>
    <w:rsid w:val="003C5699"/>
    <w:rsid w:val="003D04DD"/>
    <w:rsid w:val="003D21C5"/>
    <w:rsid w:val="003D52BC"/>
    <w:rsid w:val="003D632F"/>
    <w:rsid w:val="003F128A"/>
    <w:rsid w:val="003F60FF"/>
    <w:rsid w:val="00411B57"/>
    <w:rsid w:val="0041484F"/>
    <w:rsid w:val="00417995"/>
    <w:rsid w:val="00417FEF"/>
    <w:rsid w:val="00423D50"/>
    <w:rsid w:val="0042412D"/>
    <w:rsid w:val="0043276D"/>
    <w:rsid w:val="004330EA"/>
    <w:rsid w:val="00434DC6"/>
    <w:rsid w:val="00436E79"/>
    <w:rsid w:val="004425E6"/>
    <w:rsid w:val="00442ABF"/>
    <w:rsid w:val="004451FE"/>
    <w:rsid w:val="00446450"/>
    <w:rsid w:val="00447696"/>
    <w:rsid w:val="00447806"/>
    <w:rsid w:val="004504B2"/>
    <w:rsid w:val="00451F95"/>
    <w:rsid w:val="00453087"/>
    <w:rsid w:val="00454AFF"/>
    <w:rsid w:val="00455A38"/>
    <w:rsid w:val="00455B0C"/>
    <w:rsid w:val="00455FE6"/>
    <w:rsid w:val="00463B08"/>
    <w:rsid w:val="0046552B"/>
    <w:rsid w:val="00465939"/>
    <w:rsid w:val="0047029F"/>
    <w:rsid w:val="0047051F"/>
    <w:rsid w:val="0047222E"/>
    <w:rsid w:val="00472869"/>
    <w:rsid w:val="004729CE"/>
    <w:rsid w:val="00474131"/>
    <w:rsid w:val="0048107C"/>
    <w:rsid w:val="0048183A"/>
    <w:rsid w:val="004861E6"/>
    <w:rsid w:val="00486713"/>
    <w:rsid w:val="00491483"/>
    <w:rsid w:val="004919C2"/>
    <w:rsid w:val="00494C89"/>
    <w:rsid w:val="004A1272"/>
    <w:rsid w:val="004A4C9B"/>
    <w:rsid w:val="004A58E3"/>
    <w:rsid w:val="004A5F09"/>
    <w:rsid w:val="004B1A68"/>
    <w:rsid w:val="004B6EA9"/>
    <w:rsid w:val="004C5E3F"/>
    <w:rsid w:val="004D270F"/>
    <w:rsid w:val="004D2888"/>
    <w:rsid w:val="004D455D"/>
    <w:rsid w:val="004D6905"/>
    <w:rsid w:val="004D7635"/>
    <w:rsid w:val="004E2BA2"/>
    <w:rsid w:val="004E4493"/>
    <w:rsid w:val="004E555D"/>
    <w:rsid w:val="004E6691"/>
    <w:rsid w:val="004E7DEA"/>
    <w:rsid w:val="004F1BAA"/>
    <w:rsid w:val="004F42D5"/>
    <w:rsid w:val="004F58BB"/>
    <w:rsid w:val="004F72B9"/>
    <w:rsid w:val="0050045B"/>
    <w:rsid w:val="00500767"/>
    <w:rsid w:val="00501172"/>
    <w:rsid w:val="00502C4B"/>
    <w:rsid w:val="00503A99"/>
    <w:rsid w:val="0050657B"/>
    <w:rsid w:val="00513B1F"/>
    <w:rsid w:val="0051486A"/>
    <w:rsid w:val="005149CD"/>
    <w:rsid w:val="00514E5C"/>
    <w:rsid w:val="00516455"/>
    <w:rsid w:val="005175FD"/>
    <w:rsid w:val="00517847"/>
    <w:rsid w:val="0052458B"/>
    <w:rsid w:val="0052546E"/>
    <w:rsid w:val="0052584F"/>
    <w:rsid w:val="005312FD"/>
    <w:rsid w:val="0053793F"/>
    <w:rsid w:val="00543C09"/>
    <w:rsid w:val="00544934"/>
    <w:rsid w:val="005559C2"/>
    <w:rsid w:val="00555E51"/>
    <w:rsid w:val="0055790C"/>
    <w:rsid w:val="00557A68"/>
    <w:rsid w:val="00560D02"/>
    <w:rsid w:val="00561175"/>
    <w:rsid w:val="0056250C"/>
    <w:rsid w:val="005648EE"/>
    <w:rsid w:val="0056495F"/>
    <w:rsid w:val="00571C3C"/>
    <w:rsid w:val="0057250D"/>
    <w:rsid w:val="005763C5"/>
    <w:rsid w:val="00581D24"/>
    <w:rsid w:val="0058459E"/>
    <w:rsid w:val="00586D4D"/>
    <w:rsid w:val="00592826"/>
    <w:rsid w:val="00595125"/>
    <w:rsid w:val="005A011E"/>
    <w:rsid w:val="005A3531"/>
    <w:rsid w:val="005A3DDE"/>
    <w:rsid w:val="005A788E"/>
    <w:rsid w:val="005A7A4F"/>
    <w:rsid w:val="005B0A26"/>
    <w:rsid w:val="005B237F"/>
    <w:rsid w:val="005C0DF9"/>
    <w:rsid w:val="005C3883"/>
    <w:rsid w:val="005C3F73"/>
    <w:rsid w:val="005C498A"/>
    <w:rsid w:val="005C5BB7"/>
    <w:rsid w:val="005D1A2C"/>
    <w:rsid w:val="005D1CD7"/>
    <w:rsid w:val="005D2FF5"/>
    <w:rsid w:val="005E7F01"/>
    <w:rsid w:val="005F3818"/>
    <w:rsid w:val="005F3E3D"/>
    <w:rsid w:val="005F7232"/>
    <w:rsid w:val="00601433"/>
    <w:rsid w:val="00602F0C"/>
    <w:rsid w:val="00603723"/>
    <w:rsid w:val="00607665"/>
    <w:rsid w:val="00610E45"/>
    <w:rsid w:val="0062163D"/>
    <w:rsid w:val="0062471F"/>
    <w:rsid w:val="00627BFA"/>
    <w:rsid w:val="006310B8"/>
    <w:rsid w:val="00631430"/>
    <w:rsid w:val="0064085A"/>
    <w:rsid w:val="00641138"/>
    <w:rsid w:val="00642A07"/>
    <w:rsid w:val="00643529"/>
    <w:rsid w:val="0064354D"/>
    <w:rsid w:val="00643CB4"/>
    <w:rsid w:val="00643E00"/>
    <w:rsid w:val="00644BE4"/>
    <w:rsid w:val="00647D35"/>
    <w:rsid w:val="00651F4C"/>
    <w:rsid w:val="00663494"/>
    <w:rsid w:val="0067570F"/>
    <w:rsid w:val="00681108"/>
    <w:rsid w:val="006858A7"/>
    <w:rsid w:val="00690C97"/>
    <w:rsid w:val="0069441B"/>
    <w:rsid w:val="006A01C0"/>
    <w:rsid w:val="006A54BA"/>
    <w:rsid w:val="006A5921"/>
    <w:rsid w:val="006A6274"/>
    <w:rsid w:val="006A66EB"/>
    <w:rsid w:val="006B0392"/>
    <w:rsid w:val="006B098E"/>
    <w:rsid w:val="006B13B0"/>
    <w:rsid w:val="006B2726"/>
    <w:rsid w:val="006B7418"/>
    <w:rsid w:val="006C2893"/>
    <w:rsid w:val="006C2C3D"/>
    <w:rsid w:val="006C4871"/>
    <w:rsid w:val="006C6CE9"/>
    <w:rsid w:val="006C700F"/>
    <w:rsid w:val="006D0881"/>
    <w:rsid w:val="006D3867"/>
    <w:rsid w:val="006D67E9"/>
    <w:rsid w:val="006D7130"/>
    <w:rsid w:val="006E45F8"/>
    <w:rsid w:val="006E5F78"/>
    <w:rsid w:val="006F0376"/>
    <w:rsid w:val="006F25AA"/>
    <w:rsid w:val="006F2720"/>
    <w:rsid w:val="006F39C8"/>
    <w:rsid w:val="006F5D02"/>
    <w:rsid w:val="006F6144"/>
    <w:rsid w:val="00702E90"/>
    <w:rsid w:val="00703E97"/>
    <w:rsid w:val="00705192"/>
    <w:rsid w:val="00707C38"/>
    <w:rsid w:val="00722186"/>
    <w:rsid w:val="007236B8"/>
    <w:rsid w:val="0072398E"/>
    <w:rsid w:val="00726BE7"/>
    <w:rsid w:val="00732D87"/>
    <w:rsid w:val="007331CE"/>
    <w:rsid w:val="0073752A"/>
    <w:rsid w:val="00737660"/>
    <w:rsid w:val="007376E0"/>
    <w:rsid w:val="007419E5"/>
    <w:rsid w:val="007449D2"/>
    <w:rsid w:val="00744A1F"/>
    <w:rsid w:val="00745311"/>
    <w:rsid w:val="0074558E"/>
    <w:rsid w:val="00746D82"/>
    <w:rsid w:val="007474DD"/>
    <w:rsid w:val="00754A11"/>
    <w:rsid w:val="00757E64"/>
    <w:rsid w:val="007653D9"/>
    <w:rsid w:val="00767D3F"/>
    <w:rsid w:val="00771A7A"/>
    <w:rsid w:val="007736F7"/>
    <w:rsid w:val="00773D37"/>
    <w:rsid w:val="00774306"/>
    <w:rsid w:val="0077511C"/>
    <w:rsid w:val="007768BB"/>
    <w:rsid w:val="007807E2"/>
    <w:rsid w:val="00782B80"/>
    <w:rsid w:val="00786EF4"/>
    <w:rsid w:val="00791092"/>
    <w:rsid w:val="007913EE"/>
    <w:rsid w:val="0079246A"/>
    <w:rsid w:val="00792C7B"/>
    <w:rsid w:val="00797E19"/>
    <w:rsid w:val="007A2BE7"/>
    <w:rsid w:val="007B1174"/>
    <w:rsid w:val="007B1FDF"/>
    <w:rsid w:val="007B39B9"/>
    <w:rsid w:val="007B598E"/>
    <w:rsid w:val="007B7FC8"/>
    <w:rsid w:val="007C47BE"/>
    <w:rsid w:val="007D56C3"/>
    <w:rsid w:val="007D67A3"/>
    <w:rsid w:val="007D6B1F"/>
    <w:rsid w:val="007D7E92"/>
    <w:rsid w:val="007E0286"/>
    <w:rsid w:val="007E186B"/>
    <w:rsid w:val="007E308B"/>
    <w:rsid w:val="007E6CAA"/>
    <w:rsid w:val="007F169C"/>
    <w:rsid w:val="007F197C"/>
    <w:rsid w:val="007F1D57"/>
    <w:rsid w:val="007F7E59"/>
    <w:rsid w:val="00813E0B"/>
    <w:rsid w:val="00823B7E"/>
    <w:rsid w:val="00824030"/>
    <w:rsid w:val="0082616A"/>
    <w:rsid w:val="00826CC5"/>
    <w:rsid w:val="008272B9"/>
    <w:rsid w:val="0083252A"/>
    <w:rsid w:val="00832C62"/>
    <w:rsid w:val="008339D5"/>
    <w:rsid w:val="008349B3"/>
    <w:rsid w:val="008370C0"/>
    <w:rsid w:val="00840065"/>
    <w:rsid w:val="008404CA"/>
    <w:rsid w:val="00844283"/>
    <w:rsid w:val="008457D1"/>
    <w:rsid w:val="0084582F"/>
    <w:rsid w:val="00847C0A"/>
    <w:rsid w:val="008512C4"/>
    <w:rsid w:val="008528A0"/>
    <w:rsid w:val="0085446A"/>
    <w:rsid w:val="00854939"/>
    <w:rsid w:val="00860131"/>
    <w:rsid w:val="00860860"/>
    <w:rsid w:val="00864468"/>
    <w:rsid w:val="00866547"/>
    <w:rsid w:val="00874A2E"/>
    <w:rsid w:val="00884914"/>
    <w:rsid w:val="008935BD"/>
    <w:rsid w:val="008936DF"/>
    <w:rsid w:val="00893C64"/>
    <w:rsid w:val="008A0897"/>
    <w:rsid w:val="008A1C40"/>
    <w:rsid w:val="008A27F6"/>
    <w:rsid w:val="008B488A"/>
    <w:rsid w:val="008B61E3"/>
    <w:rsid w:val="008B6B0D"/>
    <w:rsid w:val="008C474C"/>
    <w:rsid w:val="008C56D8"/>
    <w:rsid w:val="008D4842"/>
    <w:rsid w:val="008D6221"/>
    <w:rsid w:val="008D6E08"/>
    <w:rsid w:val="008E26F2"/>
    <w:rsid w:val="008E3579"/>
    <w:rsid w:val="008E5C01"/>
    <w:rsid w:val="008E7BD9"/>
    <w:rsid w:val="00901947"/>
    <w:rsid w:val="00903478"/>
    <w:rsid w:val="00903AC3"/>
    <w:rsid w:val="009075D8"/>
    <w:rsid w:val="009228DF"/>
    <w:rsid w:val="00925712"/>
    <w:rsid w:val="00926EA9"/>
    <w:rsid w:val="00930D57"/>
    <w:rsid w:val="00930F98"/>
    <w:rsid w:val="00933E50"/>
    <w:rsid w:val="00934193"/>
    <w:rsid w:val="00934F6E"/>
    <w:rsid w:val="009356BA"/>
    <w:rsid w:val="0093782C"/>
    <w:rsid w:val="00937A0B"/>
    <w:rsid w:val="0094233D"/>
    <w:rsid w:val="00942F16"/>
    <w:rsid w:val="00950ACA"/>
    <w:rsid w:val="00957F22"/>
    <w:rsid w:val="009616D3"/>
    <w:rsid w:val="00961F15"/>
    <w:rsid w:val="00962FE4"/>
    <w:rsid w:val="009665AC"/>
    <w:rsid w:val="00971593"/>
    <w:rsid w:val="009733F9"/>
    <w:rsid w:val="009833AA"/>
    <w:rsid w:val="00990B18"/>
    <w:rsid w:val="009A2C3E"/>
    <w:rsid w:val="009A4F0C"/>
    <w:rsid w:val="009A7E6D"/>
    <w:rsid w:val="009B1378"/>
    <w:rsid w:val="009B1673"/>
    <w:rsid w:val="009B2208"/>
    <w:rsid w:val="009B4103"/>
    <w:rsid w:val="009B7F1B"/>
    <w:rsid w:val="009C09A6"/>
    <w:rsid w:val="009C26B8"/>
    <w:rsid w:val="009C6632"/>
    <w:rsid w:val="009D0800"/>
    <w:rsid w:val="009D1272"/>
    <w:rsid w:val="009D2629"/>
    <w:rsid w:val="009D289E"/>
    <w:rsid w:val="009D3844"/>
    <w:rsid w:val="009D3B3D"/>
    <w:rsid w:val="009D4156"/>
    <w:rsid w:val="009E2123"/>
    <w:rsid w:val="009E3A57"/>
    <w:rsid w:val="009E7AC9"/>
    <w:rsid w:val="009F2797"/>
    <w:rsid w:val="009F413A"/>
    <w:rsid w:val="00A003A4"/>
    <w:rsid w:val="00A00F2A"/>
    <w:rsid w:val="00A03212"/>
    <w:rsid w:val="00A03C89"/>
    <w:rsid w:val="00A077F5"/>
    <w:rsid w:val="00A16867"/>
    <w:rsid w:val="00A16993"/>
    <w:rsid w:val="00A17909"/>
    <w:rsid w:val="00A210A4"/>
    <w:rsid w:val="00A2173F"/>
    <w:rsid w:val="00A244C7"/>
    <w:rsid w:val="00A26654"/>
    <w:rsid w:val="00A26ED3"/>
    <w:rsid w:val="00A3105B"/>
    <w:rsid w:val="00A315D4"/>
    <w:rsid w:val="00A34F95"/>
    <w:rsid w:val="00A372AA"/>
    <w:rsid w:val="00A41B24"/>
    <w:rsid w:val="00A42E23"/>
    <w:rsid w:val="00A44C60"/>
    <w:rsid w:val="00A471A5"/>
    <w:rsid w:val="00A5096A"/>
    <w:rsid w:val="00A5103B"/>
    <w:rsid w:val="00A5182D"/>
    <w:rsid w:val="00A56BCD"/>
    <w:rsid w:val="00A57D44"/>
    <w:rsid w:val="00A60012"/>
    <w:rsid w:val="00A61ED0"/>
    <w:rsid w:val="00A700AD"/>
    <w:rsid w:val="00A77604"/>
    <w:rsid w:val="00A800A3"/>
    <w:rsid w:val="00A818A3"/>
    <w:rsid w:val="00A82CB2"/>
    <w:rsid w:val="00A841A7"/>
    <w:rsid w:val="00A8495F"/>
    <w:rsid w:val="00A917E0"/>
    <w:rsid w:val="00A92A4F"/>
    <w:rsid w:val="00A94C01"/>
    <w:rsid w:val="00AA0D68"/>
    <w:rsid w:val="00AA389A"/>
    <w:rsid w:val="00AA7D28"/>
    <w:rsid w:val="00AB0AB2"/>
    <w:rsid w:val="00AB3E83"/>
    <w:rsid w:val="00AB5B26"/>
    <w:rsid w:val="00AB5BF0"/>
    <w:rsid w:val="00AB7DBF"/>
    <w:rsid w:val="00AC3395"/>
    <w:rsid w:val="00AC6950"/>
    <w:rsid w:val="00AD03EA"/>
    <w:rsid w:val="00AD1DB5"/>
    <w:rsid w:val="00AD5A20"/>
    <w:rsid w:val="00AD60CF"/>
    <w:rsid w:val="00AE071E"/>
    <w:rsid w:val="00AE2208"/>
    <w:rsid w:val="00AE3CD1"/>
    <w:rsid w:val="00AE41D5"/>
    <w:rsid w:val="00AE4D73"/>
    <w:rsid w:val="00AE78A7"/>
    <w:rsid w:val="00AF07A6"/>
    <w:rsid w:val="00AF1C92"/>
    <w:rsid w:val="00AF5406"/>
    <w:rsid w:val="00AF7B9B"/>
    <w:rsid w:val="00B06F8B"/>
    <w:rsid w:val="00B10B5C"/>
    <w:rsid w:val="00B12E58"/>
    <w:rsid w:val="00B14132"/>
    <w:rsid w:val="00B15880"/>
    <w:rsid w:val="00B213CB"/>
    <w:rsid w:val="00B23BAC"/>
    <w:rsid w:val="00B25631"/>
    <w:rsid w:val="00B25C26"/>
    <w:rsid w:val="00B261BA"/>
    <w:rsid w:val="00B3064A"/>
    <w:rsid w:val="00B32490"/>
    <w:rsid w:val="00B3331F"/>
    <w:rsid w:val="00B3473A"/>
    <w:rsid w:val="00B34DB9"/>
    <w:rsid w:val="00B370DC"/>
    <w:rsid w:val="00B37787"/>
    <w:rsid w:val="00B4230E"/>
    <w:rsid w:val="00B4506F"/>
    <w:rsid w:val="00B45D0C"/>
    <w:rsid w:val="00B4607B"/>
    <w:rsid w:val="00B46BE4"/>
    <w:rsid w:val="00B46F92"/>
    <w:rsid w:val="00B4727E"/>
    <w:rsid w:val="00B515C6"/>
    <w:rsid w:val="00B51E64"/>
    <w:rsid w:val="00B52ACF"/>
    <w:rsid w:val="00B53C3B"/>
    <w:rsid w:val="00B54E70"/>
    <w:rsid w:val="00B55827"/>
    <w:rsid w:val="00B56865"/>
    <w:rsid w:val="00B602C9"/>
    <w:rsid w:val="00B6093D"/>
    <w:rsid w:val="00B62845"/>
    <w:rsid w:val="00B64835"/>
    <w:rsid w:val="00B66A7E"/>
    <w:rsid w:val="00B67049"/>
    <w:rsid w:val="00B702D5"/>
    <w:rsid w:val="00B723C6"/>
    <w:rsid w:val="00B76319"/>
    <w:rsid w:val="00B76A96"/>
    <w:rsid w:val="00B800CB"/>
    <w:rsid w:val="00B8074B"/>
    <w:rsid w:val="00B80C9C"/>
    <w:rsid w:val="00B8101A"/>
    <w:rsid w:val="00B81DE2"/>
    <w:rsid w:val="00B861AB"/>
    <w:rsid w:val="00B93F54"/>
    <w:rsid w:val="00BA134D"/>
    <w:rsid w:val="00BA2A45"/>
    <w:rsid w:val="00BA6770"/>
    <w:rsid w:val="00BB27C2"/>
    <w:rsid w:val="00BB7D50"/>
    <w:rsid w:val="00BC1D3B"/>
    <w:rsid w:val="00BC210C"/>
    <w:rsid w:val="00BD0575"/>
    <w:rsid w:val="00BD12AC"/>
    <w:rsid w:val="00BD29BB"/>
    <w:rsid w:val="00BD3A10"/>
    <w:rsid w:val="00BD5D48"/>
    <w:rsid w:val="00BD75B8"/>
    <w:rsid w:val="00BE0014"/>
    <w:rsid w:val="00BE125E"/>
    <w:rsid w:val="00BE238E"/>
    <w:rsid w:val="00BE5440"/>
    <w:rsid w:val="00BE5843"/>
    <w:rsid w:val="00BE5A96"/>
    <w:rsid w:val="00BF0359"/>
    <w:rsid w:val="00BF10BD"/>
    <w:rsid w:val="00BF3AF0"/>
    <w:rsid w:val="00C01574"/>
    <w:rsid w:val="00C01E8F"/>
    <w:rsid w:val="00C0501F"/>
    <w:rsid w:val="00C06F2F"/>
    <w:rsid w:val="00C07885"/>
    <w:rsid w:val="00C10070"/>
    <w:rsid w:val="00C136F8"/>
    <w:rsid w:val="00C146F6"/>
    <w:rsid w:val="00C1563C"/>
    <w:rsid w:val="00C15870"/>
    <w:rsid w:val="00C17469"/>
    <w:rsid w:val="00C20799"/>
    <w:rsid w:val="00C2208A"/>
    <w:rsid w:val="00C22FB8"/>
    <w:rsid w:val="00C30755"/>
    <w:rsid w:val="00C31F64"/>
    <w:rsid w:val="00C3435A"/>
    <w:rsid w:val="00C40D89"/>
    <w:rsid w:val="00C4308C"/>
    <w:rsid w:val="00C43AC5"/>
    <w:rsid w:val="00C45870"/>
    <w:rsid w:val="00C45F84"/>
    <w:rsid w:val="00C469E0"/>
    <w:rsid w:val="00C522BD"/>
    <w:rsid w:val="00C55272"/>
    <w:rsid w:val="00C6191D"/>
    <w:rsid w:val="00C63F2A"/>
    <w:rsid w:val="00C64F11"/>
    <w:rsid w:val="00C66C0F"/>
    <w:rsid w:val="00C75858"/>
    <w:rsid w:val="00C87785"/>
    <w:rsid w:val="00C907C0"/>
    <w:rsid w:val="00C90DBA"/>
    <w:rsid w:val="00C92B27"/>
    <w:rsid w:val="00C93837"/>
    <w:rsid w:val="00C93E3A"/>
    <w:rsid w:val="00C969B7"/>
    <w:rsid w:val="00C97D6D"/>
    <w:rsid w:val="00CA1FA4"/>
    <w:rsid w:val="00CA398B"/>
    <w:rsid w:val="00CA53F3"/>
    <w:rsid w:val="00CA67F6"/>
    <w:rsid w:val="00CB2FFF"/>
    <w:rsid w:val="00CB7817"/>
    <w:rsid w:val="00CC00F9"/>
    <w:rsid w:val="00CC4CB1"/>
    <w:rsid w:val="00CD29CE"/>
    <w:rsid w:val="00CD36BC"/>
    <w:rsid w:val="00CD5575"/>
    <w:rsid w:val="00CD6E8D"/>
    <w:rsid w:val="00CD724F"/>
    <w:rsid w:val="00CE1528"/>
    <w:rsid w:val="00CE188C"/>
    <w:rsid w:val="00CE4208"/>
    <w:rsid w:val="00CF148C"/>
    <w:rsid w:val="00D00D53"/>
    <w:rsid w:val="00D02170"/>
    <w:rsid w:val="00D03058"/>
    <w:rsid w:val="00D03D18"/>
    <w:rsid w:val="00D065E5"/>
    <w:rsid w:val="00D0775C"/>
    <w:rsid w:val="00D11D8B"/>
    <w:rsid w:val="00D144FA"/>
    <w:rsid w:val="00D16FCF"/>
    <w:rsid w:val="00D21043"/>
    <w:rsid w:val="00D265EF"/>
    <w:rsid w:val="00D2761D"/>
    <w:rsid w:val="00D342A2"/>
    <w:rsid w:val="00D3528B"/>
    <w:rsid w:val="00D43BFC"/>
    <w:rsid w:val="00D44D33"/>
    <w:rsid w:val="00D463F1"/>
    <w:rsid w:val="00D5146B"/>
    <w:rsid w:val="00D514FB"/>
    <w:rsid w:val="00D524BB"/>
    <w:rsid w:val="00D531F1"/>
    <w:rsid w:val="00D54E93"/>
    <w:rsid w:val="00D561C8"/>
    <w:rsid w:val="00D57CCE"/>
    <w:rsid w:val="00D65E8E"/>
    <w:rsid w:val="00D66C96"/>
    <w:rsid w:val="00D6703D"/>
    <w:rsid w:val="00D67CAA"/>
    <w:rsid w:val="00D70119"/>
    <w:rsid w:val="00D717DA"/>
    <w:rsid w:val="00D74D8C"/>
    <w:rsid w:val="00D7659E"/>
    <w:rsid w:val="00D815CF"/>
    <w:rsid w:val="00D82CFE"/>
    <w:rsid w:val="00D84BA5"/>
    <w:rsid w:val="00D946B0"/>
    <w:rsid w:val="00DA1E3F"/>
    <w:rsid w:val="00DA21F8"/>
    <w:rsid w:val="00DA2679"/>
    <w:rsid w:val="00DA3039"/>
    <w:rsid w:val="00DA6B88"/>
    <w:rsid w:val="00DA73B6"/>
    <w:rsid w:val="00DB127D"/>
    <w:rsid w:val="00DB283E"/>
    <w:rsid w:val="00DC076A"/>
    <w:rsid w:val="00DC142A"/>
    <w:rsid w:val="00DC1C0C"/>
    <w:rsid w:val="00DD101F"/>
    <w:rsid w:val="00DD5F5A"/>
    <w:rsid w:val="00DD62AD"/>
    <w:rsid w:val="00DD694E"/>
    <w:rsid w:val="00DD7153"/>
    <w:rsid w:val="00DE24DA"/>
    <w:rsid w:val="00DE376D"/>
    <w:rsid w:val="00DF4F58"/>
    <w:rsid w:val="00E052BC"/>
    <w:rsid w:val="00E111BB"/>
    <w:rsid w:val="00E11F2F"/>
    <w:rsid w:val="00E13A3A"/>
    <w:rsid w:val="00E14CD2"/>
    <w:rsid w:val="00E23B79"/>
    <w:rsid w:val="00E301AE"/>
    <w:rsid w:val="00E315BC"/>
    <w:rsid w:val="00E333E7"/>
    <w:rsid w:val="00E33610"/>
    <w:rsid w:val="00E339D4"/>
    <w:rsid w:val="00E35139"/>
    <w:rsid w:val="00E362EC"/>
    <w:rsid w:val="00E36ADB"/>
    <w:rsid w:val="00E44555"/>
    <w:rsid w:val="00E4526A"/>
    <w:rsid w:val="00E50608"/>
    <w:rsid w:val="00E5165B"/>
    <w:rsid w:val="00E52555"/>
    <w:rsid w:val="00E52ABA"/>
    <w:rsid w:val="00E5314F"/>
    <w:rsid w:val="00E62522"/>
    <w:rsid w:val="00E653E3"/>
    <w:rsid w:val="00E66AEE"/>
    <w:rsid w:val="00E70C7E"/>
    <w:rsid w:val="00E70C89"/>
    <w:rsid w:val="00E70FF5"/>
    <w:rsid w:val="00E736A7"/>
    <w:rsid w:val="00E87C26"/>
    <w:rsid w:val="00E9039F"/>
    <w:rsid w:val="00E91D57"/>
    <w:rsid w:val="00E94316"/>
    <w:rsid w:val="00E94F99"/>
    <w:rsid w:val="00E9529B"/>
    <w:rsid w:val="00E96444"/>
    <w:rsid w:val="00EA2361"/>
    <w:rsid w:val="00EB11D4"/>
    <w:rsid w:val="00EB2886"/>
    <w:rsid w:val="00EB2B81"/>
    <w:rsid w:val="00EB398E"/>
    <w:rsid w:val="00EB7FC0"/>
    <w:rsid w:val="00EC2FFB"/>
    <w:rsid w:val="00EC4096"/>
    <w:rsid w:val="00EC429C"/>
    <w:rsid w:val="00EC6A51"/>
    <w:rsid w:val="00ED05AC"/>
    <w:rsid w:val="00ED10E2"/>
    <w:rsid w:val="00ED6D4C"/>
    <w:rsid w:val="00EE04FA"/>
    <w:rsid w:val="00EE4050"/>
    <w:rsid w:val="00EE4149"/>
    <w:rsid w:val="00EE7B7B"/>
    <w:rsid w:val="00EF368C"/>
    <w:rsid w:val="00EF6D4B"/>
    <w:rsid w:val="00F02B53"/>
    <w:rsid w:val="00F04E3E"/>
    <w:rsid w:val="00F10771"/>
    <w:rsid w:val="00F13618"/>
    <w:rsid w:val="00F205E5"/>
    <w:rsid w:val="00F262A5"/>
    <w:rsid w:val="00F26782"/>
    <w:rsid w:val="00F34AF0"/>
    <w:rsid w:val="00F512A3"/>
    <w:rsid w:val="00F51AB4"/>
    <w:rsid w:val="00F523A8"/>
    <w:rsid w:val="00F54723"/>
    <w:rsid w:val="00F54FBE"/>
    <w:rsid w:val="00F57359"/>
    <w:rsid w:val="00F57AF5"/>
    <w:rsid w:val="00F60A86"/>
    <w:rsid w:val="00F62B87"/>
    <w:rsid w:val="00F62D30"/>
    <w:rsid w:val="00F63880"/>
    <w:rsid w:val="00F65208"/>
    <w:rsid w:val="00F66BF4"/>
    <w:rsid w:val="00F67BE6"/>
    <w:rsid w:val="00F702E1"/>
    <w:rsid w:val="00F72DAD"/>
    <w:rsid w:val="00F72EF0"/>
    <w:rsid w:val="00F83726"/>
    <w:rsid w:val="00F8481F"/>
    <w:rsid w:val="00F86B33"/>
    <w:rsid w:val="00F877EA"/>
    <w:rsid w:val="00F91C17"/>
    <w:rsid w:val="00F949B1"/>
    <w:rsid w:val="00F958EE"/>
    <w:rsid w:val="00F96EEB"/>
    <w:rsid w:val="00F96F8A"/>
    <w:rsid w:val="00F9761F"/>
    <w:rsid w:val="00FA08AA"/>
    <w:rsid w:val="00FA102C"/>
    <w:rsid w:val="00FA3D4D"/>
    <w:rsid w:val="00FB0DB2"/>
    <w:rsid w:val="00FB3124"/>
    <w:rsid w:val="00FB4050"/>
    <w:rsid w:val="00FC4283"/>
    <w:rsid w:val="00FC5616"/>
    <w:rsid w:val="00FC6045"/>
    <w:rsid w:val="00FD0C25"/>
    <w:rsid w:val="00FD1CCC"/>
    <w:rsid w:val="00FD328C"/>
    <w:rsid w:val="00FD7299"/>
    <w:rsid w:val="00FE2094"/>
    <w:rsid w:val="00FE6A4D"/>
    <w:rsid w:val="00FE764B"/>
    <w:rsid w:val="00FF0A29"/>
    <w:rsid w:val="00FF0A2D"/>
    <w:rsid w:val="00FF0D73"/>
    <w:rsid w:val="00FF5382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7B82E5"/>
  <w15:docId w15:val="{00399E77-096E-41DA-B5DB-431B2677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4103"/>
    <w:pPr>
      <w:spacing w:after="150" w:line="276" w:lineRule="auto"/>
      <w:jc w:val="both"/>
    </w:pPr>
    <w:rPr>
      <w:rFonts w:ascii="Calibri" w:hAnsi="Calibri"/>
    </w:rPr>
  </w:style>
  <w:style w:type="paragraph" w:styleId="Cmsor1">
    <w:name w:val="heading 1"/>
    <w:basedOn w:val="Norml"/>
    <w:next w:val="Norml"/>
    <w:link w:val="Cmsor1Char"/>
    <w:uiPriority w:val="1"/>
    <w:qFormat/>
    <w:rsid w:val="009B4103"/>
    <w:pPr>
      <w:keepNext/>
      <w:keepLines/>
      <w:numPr>
        <w:numId w:val="3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9B4103"/>
    <w:pPr>
      <w:numPr>
        <w:ilvl w:val="1"/>
        <w:numId w:val="3"/>
      </w:numPr>
      <w:spacing w:before="210" w:after="75"/>
      <w:jc w:val="left"/>
      <w:outlineLvl w:val="1"/>
    </w:pPr>
    <w:rPr>
      <w:b/>
      <w:color w:val="202653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9B4103"/>
    <w:pPr>
      <w:numPr>
        <w:ilvl w:val="2"/>
        <w:numId w:val="3"/>
      </w:numPr>
      <w:spacing w:before="75" w:after="75"/>
      <w:ind w:left="595" w:hanging="595"/>
      <w:jc w:val="left"/>
      <w:outlineLvl w:val="2"/>
    </w:pPr>
    <w:rPr>
      <w:bCs/>
      <w:color w:val="202653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9B4103"/>
    <w:pPr>
      <w:numPr>
        <w:ilvl w:val="3"/>
        <w:numId w:val="3"/>
      </w:numPr>
      <w:spacing w:before="75" w:after="75"/>
      <w:ind w:left="771" w:hanging="771"/>
      <w:jc w:val="left"/>
      <w:outlineLvl w:val="3"/>
    </w:pPr>
    <w:rPr>
      <w:iCs/>
      <w:color w:val="202653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9B4103"/>
    <w:pPr>
      <w:numPr>
        <w:ilvl w:val="4"/>
        <w:numId w:val="3"/>
      </w:numPr>
      <w:spacing w:before="75" w:after="75"/>
      <w:ind w:left="947" w:hanging="947"/>
      <w:jc w:val="left"/>
      <w:outlineLvl w:val="4"/>
    </w:pPr>
    <w:rPr>
      <w:color w:val="202653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9B4103"/>
    <w:pPr>
      <w:numPr>
        <w:ilvl w:val="5"/>
        <w:numId w:val="3"/>
      </w:numPr>
      <w:spacing w:before="75" w:after="75"/>
      <w:ind w:left="1123" w:hanging="1123"/>
      <w:jc w:val="left"/>
      <w:outlineLvl w:val="5"/>
    </w:pPr>
    <w:rPr>
      <w:color w:val="202653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B4103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B4103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B4103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  <w:rsid w:val="009B4103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9B4103"/>
  </w:style>
  <w:style w:type="table" w:customStyle="1" w:styleId="tblzat-mtrix">
    <w:name w:val="táblázat - mátrix"/>
    <w:basedOn w:val="Normltblzat"/>
    <w:uiPriority w:val="2"/>
    <w:qFormat/>
    <w:rsid w:val="009B4103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9B4103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9B4103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9B4103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9B4103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9B4103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4103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9B4103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410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9B41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9B4103"/>
    <w:rPr>
      <w:rFonts w:ascii="Calibri" w:hAnsi="Calibri"/>
    </w:rPr>
  </w:style>
  <w:style w:type="paragraph" w:styleId="llb">
    <w:name w:val="footer"/>
    <w:basedOn w:val="Norml"/>
    <w:link w:val="llbChar"/>
    <w:uiPriority w:val="99"/>
    <w:unhideWhenUsed/>
    <w:rsid w:val="009B41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B4103"/>
    <w:rPr>
      <w:rFonts w:ascii="Calibri" w:hAnsi="Calibri"/>
    </w:rPr>
  </w:style>
  <w:style w:type="paragraph" w:customStyle="1" w:styleId="Szmozs">
    <w:name w:val="Számozás"/>
    <w:basedOn w:val="Norml"/>
    <w:uiPriority w:val="4"/>
    <w:qFormat/>
    <w:rsid w:val="009B4103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9B4103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uiPriority w:val="1"/>
    <w:rsid w:val="009B4103"/>
    <w:rPr>
      <w:rFonts w:ascii="Calibri" w:hAnsi="Calibri"/>
      <w:iCs/>
      <w:color w:val="202653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9B4103"/>
    <w:rPr>
      <w:rFonts w:ascii="Calibri" w:hAnsi="Calibri"/>
      <w:color w:val="202653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9B4103"/>
    <w:rPr>
      <w:rFonts w:ascii="Calibri" w:hAnsi="Calibri"/>
      <w:color w:val="202653" w:themeColor="accent5"/>
    </w:rPr>
  </w:style>
  <w:style w:type="character" w:customStyle="1" w:styleId="Cmsor1Char">
    <w:name w:val="Címsor 1 Char"/>
    <w:basedOn w:val="Bekezdsalapbettpusa"/>
    <w:link w:val="Cmsor1"/>
    <w:uiPriority w:val="1"/>
    <w:rsid w:val="009B4103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9B4103"/>
    <w:rPr>
      <w:rFonts w:ascii="Calibri" w:hAnsi="Calibri"/>
      <w:b/>
      <w:color w:val="202653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9B4103"/>
    <w:rPr>
      <w:rFonts w:ascii="Calibri" w:hAnsi="Calibri"/>
      <w:bCs/>
      <w:color w:val="202653" w:themeColor="accent5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9B4103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9B4103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B4103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B4103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B4103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9B4103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9B4103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9B4103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9B4103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9B4103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9B4103"/>
    <w:rPr>
      <w:rFonts w:eastAsiaTheme="minorEastAsia"/>
      <w:color w:val="898D8D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9B4103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9B4103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9B4103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9B4103"/>
    <w:pPr>
      <w:spacing w:after="200"/>
      <w:jc w:val="left"/>
    </w:pPr>
    <w:rPr>
      <w:b/>
      <w:bCs/>
      <w:color w:val="898D8D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9B4103"/>
    <w:rPr>
      <w:color w:val="295A7E" w:themeColor="accent6" w:themeShade="8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9B4103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9B4103"/>
    <w:rPr>
      <w:color w:val="5E4415" w:themeColor="accent1" w:themeShade="BF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9B4103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9B4103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9B4103"/>
    <w:rPr>
      <w:rFonts w:ascii="Calibri" w:hAnsi="Calibri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9B4103"/>
    <w:rPr>
      <w:rFonts w:ascii="Calibri" w:hAnsi="Calibri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9B4103"/>
    <w:rPr>
      <w:rFonts w:ascii="Calibri" w:hAnsi="Calibri"/>
    </w:rPr>
  </w:style>
  <w:style w:type="character" w:styleId="Finomhivatkozs">
    <w:name w:val="Subtle Reference"/>
    <w:basedOn w:val="Bekezdsalapbettpusa"/>
    <w:uiPriority w:val="31"/>
    <w:rsid w:val="009B4103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9B4103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9B4103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9B4103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9B4103"/>
    <w:rPr>
      <w:rFonts w:ascii="Calibri" w:hAnsi="Calibri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9B4103"/>
    <w:rPr>
      <w:rFonts w:ascii="Calibri" w:hAnsi="Calibri"/>
    </w:rPr>
  </w:style>
  <w:style w:type="paragraph" w:styleId="Alcm">
    <w:name w:val="Subtitle"/>
    <w:basedOn w:val="Norml"/>
    <w:next w:val="Norml"/>
    <w:link w:val="AlcmChar"/>
    <w:uiPriority w:val="11"/>
    <w:rsid w:val="009B4103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9B4103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9B4103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9B4103"/>
    <w:rPr>
      <w:rFonts w:ascii="Calibri" w:hAnsi="Calibri"/>
    </w:rPr>
  </w:style>
  <w:style w:type="paragraph" w:customStyle="1" w:styleId="Erskiemels1">
    <w:name w:val="Erős kiemelés1"/>
    <w:basedOn w:val="Norml"/>
    <w:link w:val="ErskiemelsChar"/>
    <w:uiPriority w:val="5"/>
    <w:qFormat/>
    <w:rsid w:val="009B4103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9B4103"/>
    <w:rPr>
      <w:rFonts w:ascii="Calibri" w:hAnsi="Calibri"/>
      <w:b/>
      <w:i/>
    </w:rPr>
  </w:style>
  <w:style w:type="paragraph" w:customStyle="1" w:styleId="Bold">
    <w:name w:val="Bold"/>
    <w:basedOn w:val="Norml"/>
    <w:link w:val="BoldChar"/>
    <w:uiPriority w:val="6"/>
    <w:qFormat/>
    <w:rsid w:val="009B4103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9B4103"/>
    <w:rPr>
      <w:rFonts w:ascii="Calibri" w:hAnsi="Calibri"/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9B4103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9B4103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9B4103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9B4103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9B4103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9B4103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9B4103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9B4103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9B4103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9B4103"/>
    <w:rPr>
      <w:rFonts w:ascii="Calibri" w:hAnsi="Calibri"/>
    </w:rPr>
  </w:style>
  <w:style w:type="character" w:styleId="Kiemels2">
    <w:name w:val="Strong"/>
    <w:basedOn w:val="Bekezdsalapbettpusa"/>
    <w:uiPriority w:val="22"/>
    <w:rsid w:val="009B4103"/>
    <w:rPr>
      <w:b/>
      <w:bCs/>
    </w:rPr>
  </w:style>
  <w:style w:type="character" w:styleId="Kiemels">
    <w:name w:val="Emphasis"/>
    <w:basedOn w:val="Bekezdsalapbettpusa"/>
    <w:uiPriority w:val="6"/>
    <w:qFormat/>
    <w:rsid w:val="009B4103"/>
    <w:rPr>
      <w:i/>
      <w:iCs/>
    </w:rPr>
  </w:style>
  <w:style w:type="paragraph" w:styleId="Nincstrkz">
    <w:name w:val="No Spacing"/>
    <w:basedOn w:val="Norml"/>
    <w:uiPriority w:val="1"/>
    <w:rsid w:val="009B4103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9B4103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9B4103"/>
    <w:rPr>
      <w:rFonts w:ascii="Calibri" w:hAnsi="Calibri"/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9B4103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B4103"/>
    <w:rPr>
      <w:rFonts w:ascii="Calibri" w:hAnsi="Calibri"/>
      <w:b/>
      <w:i/>
    </w:rPr>
  </w:style>
  <w:style w:type="character" w:styleId="Erskiemels">
    <w:name w:val="Intense Emphasis"/>
    <w:basedOn w:val="Bekezdsalapbettpusa"/>
    <w:uiPriority w:val="21"/>
    <w:rsid w:val="009B4103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9B4103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9B4103"/>
    <w:rPr>
      <w:b/>
      <w:i/>
      <w:color w:val="7E5C1D" w:themeColor="accent1"/>
    </w:rPr>
  </w:style>
  <w:style w:type="table" w:customStyle="1" w:styleId="Rcsos">
    <w:name w:val="Rácsos"/>
    <w:basedOn w:val="Normltblzat"/>
    <w:uiPriority w:val="99"/>
    <w:rsid w:val="009B4103"/>
    <w:rPr>
      <w:rFonts w:asciiTheme="majorHAnsi" w:hAnsiTheme="majorHAnsi"/>
      <w:color w:val="202653" w:themeColor="accent5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character" w:styleId="Jegyzethivatkozs">
    <w:name w:val="annotation reference"/>
    <w:basedOn w:val="Bekezdsalapbettpusa"/>
    <w:semiHidden/>
    <w:unhideWhenUsed/>
    <w:rsid w:val="0064354D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64354D"/>
    <w:rPr>
      <w:szCs w:val="20"/>
    </w:rPr>
  </w:style>
  <w:style w:type="character" w:customStyle="1" w:styleId="JegyzetszvegChar">
    <w:name w:val="Jegyzetszöveg Char"/>
    <w:basedOn w:val="Bekezdsalapbettpusa"/>
    <w:link w:val="Jegyzetszveg"/>
    <w:rsid w:val="0064354D"/>
    <w:rPr>
      <w:rFonts w:ascii="Calibri" w:hAnsi="Calibri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4085A"/>
    <w:pPr>
      <w:spacing w:line="240" w:lineRule="auto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4085A"/>
    <w:rPr>
      <w:rFonts w:ascii="Calibri" w:hAnsi="Calibri"/>
      <w:b/>
      <w:bCs/>
      <w:szCs w:val="20"/>
    </w:rPr>
  </w:style>
  <w:style w:type="paragraph" w:styleId="Vltozat">
    <w:name w:val="Revision"/>
    <w:hidden/>
    <w:uiPriority w:val="99"/>
    <w:semiHidden/>
    <w:rsid w:val="00D03D18"/>
    <w:rPr>
      <w:rFonts w:ascii="Calibri" w:hAnsi="Calibri"/>
    </w:rPr>
  </w:style>
  <w:style w:type="paragraph" w:styleId="Szvegtrzs2">
    <w:name w:val="Body Text 2"/>
    <w:basedOn w:val="Norml"/>
    <w:link w:val="Szvegtrzs2Char"/>
    <w:rsid w:val="009378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zvegtrzs2Char">
    <w:name w:val="Szövegtörzs 2 Char"/>
    <w:basedOn w:val="Bekezdsalapbettpusa"/>
    <w:link w:val="Szvegtrzs2"/>
    <w:rsid w:val="0093782C"/>
    <w:rPr>
      <w:rFonts w:ascii="Times New Roman" w:eastAsia="Times New Roman" w:hAnsi="Times New Roman" w:cs="Times New Roman"/>
      <w:sz w:val="24"/>
      <w:szCs w:val="20"/>
    </w:rPr>
  </w:style>
  <w:style w:type="paragraph" w:customStyle="1" w:styleId="Erskiemels2">
    <w:name w:val="Erős kiemelés2"/>
    <w:basedOn w:val="Norml"/>
    <w:uiPriority w:val="5"/>
    <w:qFormat/>
    <w:rsid w:val="00C92B27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BF9B8202-8D94-4171-BCC1-B147950DE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495</Words>
  <Characters>3418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GubekI</dc:creator>
  <cp:lastModifiedBy>Szenthelyi Dávid</cp:lastModifiedBy>
  <cp:revision>3</cp:revision>
  <cp:lastPrinted>2016-04-29T07:03:00Z</cp:lastPrinted>
  <dcterms:created xsi:type="dcterms:W3CDTF">2016-04-29T07:04:00Z</dcterms:created>
  <dcterms:modified xsi:type="dcterms:W3CDTF">2016-05-11T12:28:00Z</dcterms:modified>
</cp:coreProperties>
</file>