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7A15" w14:textId="4CF18A28" w:rsidR="00735346" w:rsidRPr="003474AF" w:rsidRDefault="00A4162C" w:rsidP="00735346">
      <w:pPr>
        <w:pStyle w:val="ListParagraph"/>
        <w:numPr>
          <w:ilvl w:val="0"/>
          <w:numId w:val="0"/>
        </w:numPr>
        <w:spacing w:before="120" w:after="240"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bookmarkStart w:id="0" w:name="_Hlk117602325"/>
      <w:r>
        <w:rPr>
          <w:rFonts w:asciiTheme="minorHAnsi" w:eastAsia="Times New Roman" w:hAnsiTheme="minorHAnsi" w:cstheme="minorHAnsi"/>
          <w:b/>
          <w:bCs/>
          <w:sz w:val="22"/>
        </w:rPr>
        <w:t xml:space="preserve">2024. évi </w:t>
      </w:r>
      <w:r w:rsidR="00735346" w:rsidRPr="00FF1CC6">
        <w:rPr>
          <w:rFonts w:asciiTheme="minorHAnsi" w:eastAsia="Times New Roman" w:hAnsiTheme="minorHAnsi" w:cstheme="minorHAnsi"/>
          <w:b/>
          <w:bCs/>
          <w:sz w:val="22"/>
        </w:rPr>
        <w:t>ICAAP-BMA/ ILAAP kiemelt vizsgálati területek</w:t>
      </w:r>
      <w:bookmarkEnd w:id="0"/>
    </w:p>
    <w:tbl>
      <w:tblPr>
        <w:tblW w:w="9809" w:type="dxa"/>
        <w:tblBorders>
          <w:top w:val="thinThickSmallGap" w:sz="24" w:space="0" w:color="1F497D"/>
          <w:left w:val="thinThickSmallGap" w:sz="24" w:space="0" w:color="1F497D"/>
          <w:bottom w:val="thickThinSmallGap" w:sz="24" w:space="0" w:color="1F497D"/>
          <w:right w:val="thickThinSmallGap" w:sz="24" w:space="0" w:color="1F497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7586"/>
      </w:tblGrid>
      <w:tr w:rsidR="00735346" w:rsidRPr="00927AD5" w14:paraId="02807186" w14:textId="77777777" w:rsidTr="00F177CC">
        <w:trPr>
          <w:trHeight w:val="1898"/>
        </w:trPr>
        <w:tc>
          <w:tcPr>
            <w:tcW w:w="2223" w:type="dxa"/>
            <w:vAlign w:val="center"/>
          </w:tcPr>
          <w:p w14:paraId="6B9935AB" w14:textId="77777777" w:rsidR="00735346" w:rsidRPr="001B694C" w:rsidRDefault="00735346" w:rsidP="00F177CC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1760">
              <w:rPr>
                <w:rFonts w:asciiTheme="minorHAnsi" w:hAnsiTheme="minorHAnsi" w:cstheme="minorHAnsi"/>
                <w:b/>
                <w:sz w:val="22"/>
              </w:rPr>
              <w:t>ICAAP-BMA</w:t>
            </w:r>
          </w:p>
        </w:tc>
        <w:tc>
          <w:tcPr>
            <w:tcW w:w="7586" w:type="dxa"/>
            <w:vAlign w:val="center"/>
          </w:tcPr>
          <w:p w14:paraId="6FACCA3E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1. A hitelezési kockázat kezelésén belül különösen:</w:t>
            </w:r>
          </w:p>
          <w:p w14:paraId="52D7A6BB" w14:textId="77777777" w:rsidR="00735346" w:rsidRPr="00FF1CC6" w:rsidRDefault="00735346" w:rsidP="0073534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hitelkockázati súlyok esetleges változásának feltárása</w:t>
            </w:r>
          </w:p>
          <w:p w14:paraId="362437AA" w14:textId="77777777" w:rsidR="00735346" w:rsidRPr="00FF1CC6" w:rsidRDefault="00735346" w:rsidP="0073534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IPRE portfólió kockázata</w:t>
            </w:r>
          </w:p>
          <w:p w14:paraId="26784588" w14:textId="77777777" w:rsidR="00735346" w:rsidRPr="00FF1CC6" w:rsidRDefault="00735346" w:rsidP="0073534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koncentrációs kockázat számszerűsítése</w:t>
            </w:r>
          </w:p>
          <w:p w14:paraId="6F1044E6" w14:textId="77777777" w:rsidR="00735346" w:rsidRPr="00FF1CC6" w:rsidRDefault="00735346" w:rsidP="0073534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TTC EL és az értékvesztés szintek összevetése</w:t>
            </w:r>
          </w:p>
          <w:p w14:paraId="5E302B3B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2. A működési kockázat kezelésén belül különösen:</w:t>
            </w:r>
          </w:p>
          <w:p w14:paraId="78F7640D" w14:textId="77777777" w:rsidR="00735346" w:rsidRPr="00FF1CC6" w:rsidRDefault="00735346" w:rsidP="0073534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új sztenderd módszertan szerinti tőkeszükséglet becslése</w:t>
            </w:r>
          </w:p>
          <w:p w14:paraId="45C63CF6" w14:textId="77777777" w:rsidR="00735346" w:rsidRPr="00FF1CC6" w:rsidRDefault="00735346" w:rsidP="0073534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működési kockázati keretrendszer vizsgálata különös tekintettel a veszteségadatok gyűjtésének teljeskörűségére vonatkozóan</w:t>
            </w:r>
          </w:p>
          <w:p w14:paraId="611D751E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3. Piaci kockázat kezelésén belül különösen:</w:t>
            </w:r>
          </w:p>
          <w:p w14:paraId="4222F23D" w14:textId="77777777" w:rsidR="00735346" w:rsidRPr="00FF1CC6" w:rsidRDefault="00735346" w:rsidP="00735346">
            <w:pPr>
              <w:pStyle w:val="ListParagraph"/>
              <w:numPr>
                <w:ilvl w:val="0"/>
                <w:numId w:val="21"/>
              </w:numPr>
              <w:spacing w:after="0"/>
              <w:contextualSpacing w:val="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deviza hozamgörbék mozgása közti korreláció becslése és ennek figyelembe vétele a tőkeszükséglet meghatározásánál</w:t>
            </w:r>
          </w:p>
          <w:p w14:paraId="51B3EF0B" w14:textId="77777777" w:rsidR="00735346" w:rsidRDefault="00735346" w:rsidP="00735346">
            <w:pPr>
              <w:pStyle w:val="ListParagraph"/>
              <w:numPr>
                <w:ilvl w:val="0"/>
                <w:numId w:val="21"/>
              </w:numPr>
              <w:spacing w:after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adatminőség vizsgálata</w:t>
            </w:r>
          </w:p>
          <w:p w14:paraId="7EE64D83" w14:textId="77777777" w:rsidR="00735346" w:rsidRDefault="00735346" w:rsidP="00735346">
            <w:pPr>
              <w:pStyle w:val="ListParagraph"/>
              <w:numPr>
                <w:ilvl w:val="0"/>
                <w:numId w:val="21"/>
              </w:numPr>
              <w:spacing w:after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báziskockázat ellenőrzése.</w:t>
            </w:r>
          </w:p>
          <w:p w14:paraId="64389698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4. Felügyeleti stressz tesztek végrehajtása és ennek eredményeként P2G Capital Guidance meghatározása.</w:t>
            </w:r>
          </w:p>
          <w:p w14:paraId="69F636BC" w14:textId="77777777" w:rsidR="00735346" w:rsidRPr="00FF1CC6" w:rsidRDefault="00735346" w:rsidP="00735346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kiemelt figyelem az egyedi tételek teljeskörű beépítésére</w:t>
            </w:r>
          </w:p>
          <w:p w14:paraId="259EAB42" w14:textId="77777777" w:rsidR="00735346" w:rsidRPr="00FF1CC6" w:rsidRDefault="00735346" w:rsidP="00735346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a P2G mellett a P2G-LR (a túlzott tőkeáttétel kockázatára vonatkozó 2. pillér szerinti iránymutatás) számítása.</w:t>
            </w:r>
          </w:p>
          <w:p w14:paraId="531CB81A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5. Saját banki stressztesztek módszertana és megfelelés az EBA guideline előírásainak.</w:t>
            </w:r>
          </w:p>
          <w:p w14:paraId="0FCF8EF8" w14:textId="77777777" w:rsidR="00735346" w:rsidRPr="00FF1CC6" w:rsidRDefault="00735346" w:rsidP="00F177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6. Stratégia és üzleti modellek vizsgálatán belül különösen:</w:t>
            </w:r>
          </w:p>
          <w:p w14:paraId="28AC8B8C" w14:textId="77777777" w:rsidR="00735346" w:rsidRPr="00FF1CC6" w:rsidRDefault="00735346" w:rsidP="00735346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a jövedelemtermelő képességre ható főbb tényezők, valamint</w:t>
            </w:r>
          </w:p>
          <w:p w14:paraId="7E725053" w14:textId="77777777" w:rsidR="00735346" w:rsidRPr="006F1760" w:rsidRDefault="00735346" w:rsidP="00735346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1CC6">
              <w:rPr>
                <w:rFonts w:asciiTheme="minorHAnsi" w:hAnsiTheme="minorHAnsi" w:cstheme="minorHAnsi"/>
                <w:sz w:val="22"/>
                <w:szCs w:val="22"/>
              </w:rPr>
              <w:t>tőke alakulására ható tényezők feltérképezése.</w:t>
            </w:r>
          </w:p>
        </w:tc>
      </w:tr>
      <w:tr w:rsidR="00735346" w:rsidRPr="00927AD5" w14:paraId="6C51261F" w14:textId="77777777" w:rsidTr="00F177CC">
        <w:trPr>
          <w:trHeight w:val="380"/>
        </w:trPr>
        <w:tc>
          <w:tcPr>
            <w:tcW w:w="2223" w:type="dxa"/>
            <w:vAlign w:val="center"/>
          </w:tcPr>
          <w:p w14:paraId="148FCE6A" w14:textId="77777777" w:rsidR="00735346" w:rsidRPr="006F1760" w:rsidRDefault="00735346" w:rsidP="00F177CC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F1CC6">
              <w:rPr>
                <w:rFonts w:asciiTheme="minorHAnsi" w:hAnsiTheme="minorHAnsi" w:cstheme="minorHAnsi"/>
                <w:b/>
                <w:sz w:val="22"/>
              </w:rPr>
              <w:t>ILAAP</w:t>
            </w:r>
          </w:p>
        </w:tc>
        <w:tc>
          <w:tcPr>
            <w:tcW w:w="7586" w:type="dxa"/>
            <w:vAlign w:val="center"/>
          </w:tcPr>
          <w:p w14:paraId="6BEE7CD8" w14:textId="77777777" w:rsidR="00735346" w:rsidRPr="00FF1CC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FF1CC6">
              <w:rPr>
                <w:rFonts w:asciiTheme="minorHAnsi" w:hAnsiTheme="minorHAnsi" w:cstheme="minorHAnsi"/>
                <w:sz w:val="22"/>
              </w:rPr>
              <w:t>Monetáris eszköztár használata, jövőbeli stratégiája</w:t>
            </w:r>
          </w:p>
          <w:p w14:paraId="37384E20" w14:textId="77777777" w:rsidR="00735346" w:rsidRPr="00FF1CC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FF1CC6">
              <w:rPr>
                <w:rFonts w:asciiTheme="minorHAnsi" w:hAnsiTheme="minorHAnsi" w:cstheme="minorHAnsi"/>
                <w:sz w:val="22"/>
              </w:rPr>
              <w:t xml:space="preserve">Likvid eszközök rendelkezésre állása az 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FF1CC6">
              <w:rPr>
                <w:rFonts w:asciiTheme="minorHAnsi" w:hAnsiTheme="minorHAnsi" w:cstheme="minorHAnsi"/>
                <w:sz w:val="22"/>
              </w:rPr>
              <w:t xml:space="preserve">zonnali </w:t>
            </w:r>
            <w:r>
              <w:rPr>
                <w:rFonts w:asciiTheme="minorHAnsi" w:hAnsiTheme="minorHAnsi" w:cstheme="minorHAnsi"/>
                <w:sz w:val="22"/>
              </w:rPr>
              <w:t>F</w:t>
            </w:r>
            <w:r w:rsidRPr="00FF1CC6">
              <w:rPr>
                <w:rFonts w:asciiTheme="minorHAnsi" w:hAnsiTheme="minorHAnsi" w:cstheme="minorHAnsi"/>
                <w:sz w:val="22"/>
              </w:rPr>
              <w:t xml:space="preserve">izetési 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FF1CC6">
              <w:rPr>
                <w:rFonts w:asciiTheme="minorHAnsi" w:hAnsiTheme="minorHAnsi" w:cstheme="minorHAnsi"/>
                <w:sz w:val="22"/>
              </w:rPr>
              <w:t>endszer zavartalan működése érdekében</w:t>
            </w:r>
          </w:p>
          <w:p w14:paraId="0619EB95" w14:textId="77777777" w:rsidR="00735346" w:rsidRPr="003B31A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Likviditási szabályozói mutatóknak való megfelelés hosszú távú biztosításának ellenőrzése</w:t>
            </w:r>
          </w:p>
          <w:p w14:paraId="2B6F7152" w14:textId="77777777" w:rsidR="00735346" w:rsidRPr="003B31A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Finanszírozási struktúra fenntarthatóságának vizsgálata</w:t>
            </w:r>
          </w:p>
          <w:p w14:paraId="6D5B277C" w14:textId="77777777" w:rsidR="00735346" w:rsidRPr="003B31A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Likviditási adatszolgáltatások minőségének szúrópróbaszerű ellenőrzése</w:t>
            </w:r>
          </w:p>
          <w:p w14:paraId="5D06B1F0" w14:textId="77777777" w:rsidR="00735346" w:rsidRPr="003B31A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Betétklasszifikáció helyességének ellenőrzése</w:t>
            </w:r>
          </w:p>
          <w:p w14:paraId="64E5219F" w14:textId="77777777" w:rsidR="00735346" w:rsidRPr="003B31A6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Felügyeleti Likviditási Stressz Teszt kalibrálása</w:t>
            </w:r>
          </w:p>
          <w:p w14:paraId="4547BE02" w14:textId="77777777" w:rsidR="00735346" w:rsidRPr="006F1760" w:rsidRDefault="00735346" w:rsidP="00735346">
            <w:pPr>
              <w:pStyle w:val="ListParagraph"/>
              <w:numPr>
                <w:ilvl w:val="0"/>
                <w:numId w:val="24"/>
              </w:numPr>
              <w:spacing w:before="120" w:after="240" w:line="240" w:lineRule="auto"/>
              <w:rPr>
                <w:rFonts w:asciiTheme="minorHAnsi" w:hAnsiTheme="minorHAnsi" w:cstheme="minorHAnsi"/>
                <w:sz w:val="22"/>
              </w:rPr>
            </w:pPr>
            <w:r w:rsidRPr="003B31A6">
              <w:rPr>
                <w:rFonts w:asciiTheme="minorHAnsi" w:hAnsiTheme="minorHAnsi" w:cstheme="minorHAnsi"/>
                <w:sz w:val="22"/>
              </w:rPr>
              <w:t>Felügyeleti</w:t>
            </w:r>
            <w:r w:rsidRPr="00FF1CC6">
              <w:rPr>
                <w:rFonts w:asciiTheme="minorHAnsi" w:hAnsiTheme="minorHAnsi" w:cstheme="minorHAnsi"/>
                <w:sz w:val="22"/>
              </w:rPr>
              <w:t xml:space="preserve"> elvárásoknak (pl. vezetői körlevél, ICAAP-ILAAP-BMA kézikönyv) való megfelelés vizsgálata.</w:t>
            </w:r>
          </w:p>
        </w:tc>
      </w:tr>
    </w:tbl>
    <w:p w14:paraId="5DDB7E1F" w14:textId="77777777" w:rsidR="00B944EB" w:rsidRPr="00B944EB" w:rsidRDefault="00B944EB" w:rsidP="00B944EB"/>
    <w:sectPr w:rsidR="00B944EB" w:rsidRPr="00B944E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E415" w14:textId="77777777" w:rsidR="00976F00" w:rsidRDefault="00976F00">
      <w:r>
        <w:separator/>
      </w:r>
    </w:p>
  </w:endnote>
  <w:endnote w:type="continuationSeparator" w:id="0">
    <w:p w14:paraId="040487ED" w14:textId="77777777" w:rsidR="00976F00" w:rsidRDefault="0097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177D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507E" w14:textId="77777777" w:rsidR="00976F00" w:rsidRDefault="00976F00">
      <w:r>
        <w:separator/>
      </w:r>
    </w:p>
  </w:footnote>
  <w:footnote w:type="continuationSeparator" w:id="0">
    <w:p w14:paraId="4DB0BC6F" w14:textId="77777777" w:rsidR="00976F00" w:rsidRDefault="0097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5B9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930"/>
    <w:multiLevelType w:val="hybridMultilevel"/>
    <w:tmpl w:val="7F16D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CF91917"/>
    <w:multiLevelType w:val="hybridMultilevel"/>
    <w:tmpl w:val="55F4D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973EB"/>
    <w:multiLevelType w:val="hybridMultilevel"/>
    <w:tmpl w:val="A86A5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064"/>
    <w:multiLevelType w:val="hybridMultilevel"/>
    <w:tmpl w:val="4BC88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C23E5"/>
    <w:multiLevelType w:val="hybridMultilevel"/>
    <w:tmpl w:val="A73A0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35D9"/>
    <w:multiLevelType w:val="hybridMultilevel"/>
    <w:tmpl w:val="FA4869E8"/>
    <w:lvl w:ilvl="0" w:tplc="CDD6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2158">
    <w:abstractNumId w:val="5"/>
  </w:num>
  <w:num w:numId="2" w16cid:durableId="892038716">
    <w:abstractNumId w:val="3"/>
  </w:num>
  <w:num w:numId="3" w16cid:durableId="247158196">
    <w:abstractNumId w:val="6"/>
  </w:num>
  <w:num w:numId="4" w16cid:durableId="1817915629">
    <w:abstractNumId w:val="0"/>
  </w:num>
  <w:num w:numId="5" w16cid:durableId="478033091">
    <w:abstractNumId w:val="1"/>
  </w:num>
  <w:num w:numId="6" w16cid:durableId="1556508021">
    <w:abstractNumId w:val="10"/>
  </w:num>
  <w:num w:numId="7" w16cid:durableId="101845491">
    <w:abstractNumId w:val="4"/>
  </w:num>
  <w:num w:numId="8" w16cid:durableId="1452091936">
    <w:abstractNumId w:val="15"/>
  </w:num>
  <w:num w:numId="9" w16cid:durableId="188566614">
    <w:abstractNumId w:val="10"/>
    <w:lvlOverride w:ilvl="0">
      <w:startOverride w:val="1"/>
    </w:lvlOverride>
  </w:num>
  <w:num w:numId="10" w16cid:durableId="1080830053">
    <w:abstractNumId w:val="16"/>
  </w:num>
  <w:num w:numId="11" w16cid:durableId="1781603707">
    <w:abstractNumId w:val="11"/>
  </w:num>
  <w:num w:numId="12" w16cid:durableId="407578327">
    <w:abstractNumId w:val="8"/>
  </w:num>
  <w:num w:numId="13" w16cid:durableId="1631595170">
    <w:abstractNumId w:val="6"/>
  </w:num>
  <w:num w:numId="14" w16cid:durableId="1504204080">
    <w:abstractNumId w:val="6"/>
  </w:num>
  <w:num w:numId="15" w16cid:durableId="1755736835">
    <w:abstractNumId w:val="6"/>
  </w:num>
  <w:num w:numId="16" w16cid:durableId="63190137">
    <w:abstractNumId w:val="6"/>
  </w:num>
  <w:num w:numId="17" w16cid:durableId="1217934904">
    <w:abstractNumId w:val="6"/>
  </w:num>
  <w:num w:numId="18" w16cid:durableId="291254457">
    <w:abstractNumId w:val="6"/>
  </w:num>
  <w:num w:numId="19" w16cid:durableId="2013491167">
    <w:abstractNumId w:val="2"/>
  </w:num>
  <w:num w:numId="20" w16cid:durableId="171843356">
    <w:abstractNumId w:val="12"/>
  </w:num>
  <w:num w:numId="21" w16cid:durableId="769742888">
    <w:abstractNumId w:val="7"/>
  </w:num>
  <w:num w:numId="22" w16cid:durableId="1250771588">
    <w:abstractNumId w:val="9"/>
  </w:num>
  <w:num w:numId="23" w16cid:durableId="340550375">
    <w:abstractNumId w:val="13"/>
  </w:num>
  <w:num w:numId="24" w16cid:durableId="8631876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00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5346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6F00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162C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ADA16"/>
  <w15:chartTrackingRefBased/>
  <w15:docId w15:val="{7D7F2717-AC97-4BA3-9C3C-AEF950C6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2C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A4162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4162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4162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4162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4162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4162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62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62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2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416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162C"/>
  </w:style>
  <w:style w:type="table" w:customStyle="1" w:styleId="tblzat-mtrix">
    <w:name w:val="táblázat - mátrix"/>
    <w:basedOn w:val="TableNormal"/>
    <w:uiPriority w:val="2"/>
    <w:qFormat/>
    <w:rsid w:val="00A4162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4162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aliases w:val="Paragraphe EI,Paragraphe de liste1,EC,Paragraphe de liste,lista_2,Welt L Char,Welt L,Bullet List,FooterText,numbered,Bulletr List Paragraph,列出段落,列出段落1,Listeafsnit1,Parágrafo da Lista1,List Paragraph21,リスト段落1,Párrafo de lista1,Dot pt"/>
    <w:basedOn w:val="Normal"/>
    <w:link w:val="ListParagraphChar"/>
    <w:uiPriority w:val="4"/>
    <w:qFormat/>
    <w:rsid w:val="00A4162C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4162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4162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A416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4162C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1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62C"/>
  </w:style>
  <w:style w:type="paragraph" w:styleId="Footer">
    <w:name w:val="footer"/>
    <w:basedOn w:val="Normal"/>
    <w:link w:val="FooterChar"/>
    <w:uiPriority w:val="99"/>
    <w:semiHidden/>
    <w:unhideWhenUsed/>
    <w:rsid w:val="00A41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62C"/>
  </w:style>
  <w:style w:type="paragraph" w:customStyle="1" w:styleId="Szmozs">
    <w:name w:val="Számozás"/>
    <w:basedOn w:val="Normal"/>
    <w:uiPriority w:val="4"/>
    <w:qFormat/>
    <w:rsid w:val="00A4162C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4162C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4162C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4162C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4162C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A4162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4162C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4162C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4162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4162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62C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2C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2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4162C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4162C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4162C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4162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A4162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4162C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62C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A4162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4162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4162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162C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62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A4162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4162C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4162C"/>
  </w:style>
  <w:style w:type="character" w:customStyle="1" w:styleId="ListParagraphChar">
    <w:name w:val="List Paragraph Char"/>
    <w:aliases w:val="Paragraphe EI Char,Paragraphe de liste1 Char,EC Char,Paragraphe de liste Char,lista_2 Char,Welt L Char Char,Welt L Char1,Bullet List Char,FooterText Char,numbered Char,Bulletr List Paragraph Char,列出段落 Char,列出段落1 Char,リスト段落1 Char"/>
    <w:basedOn w:val="DefaultParagraphFont"/>
    <w:link w:val="ListParagraph"/>
    <w:uiPriority w:val="4"/>
    <w:rsid w:val="00A4162C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4162C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4162C"/>
  </w:style>
  <w:style w:type="character" w:styleId="SubtleReference">
    <w:name w:val="Subtle Reference"/>
    <w:basedOn w:val="DefaultParagraphFont"/>
    <w:uiPriority w:val="31"/>
    <w:rsid w:val="00A416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4162C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4162C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4162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4162C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4162C"/>
  </w:style>
  <w:style w:type="paragraph" w:styleId="Subtitle">
    <w:name w:val="Subtitle"/>
    <w:basedOn w:val="Normal"/>
    <w:next w:val="Normal"/>
    <w:link w:val="SubtitleChar"/>
    <w:uiPriority w:val="11"/>
    <w:rsid w:val="00A4162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4162C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4162C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4162C"/>
  </w:style>
  <w:style w:type="paragraph" w:customStyle="1" w:styleId="Erskiemels1">
    <w:name w:val="Erős kiemelés1"/>
    <w:basedOn w:val="Normal"/>
    <w:uiPriority w:val="5"/>
    <w:qFormat/>
    <w:rsid w:val="00735346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4162C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A4162C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4162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4162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162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4162C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4162C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4162C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4162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4162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4162C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4162C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4162C"/>
  </w:style>
  <w:style w:type="character" w:styleId="Strong">
    <w:name w:val="Strong"/>
    <w:basedOn w:val="DefaultParagraphFont"/>
    <w:uiPriority w:val="22"/>
    <w:rsid w:val="00A4162C"/>
    <w:rPr>
      <w:b/>
      <w:bCs/>
    </w:rPr>
  </w:style>
  <w:style w:type="character" w:styleId="Emphasis">
    <w:name w:val="Emphasis"/>
    <w:basedOn w:val="DefaultParagraphFont"/>
    <w:uiPriority w:val="6"/>
    <w:qFormat/>
    <w:rsid w:val="00A4162C"/>
    <w:rPr>
      <w:i/>
      <w:iCs/>
    </w:rPr>
  </w:style>
  <w:style w:type="paragraph" w:styleId="NoSpacing">
    <w:name w:val="No Spacing"/>
    <w:basedOn w:val="Normal"/>
    <w:uiPriority w:val="1"/>
    <w:rsid w:val="00A4162C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416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4162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4162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62C"/>
    <w:rPr>
      <w:b/>
      <w:i/>
    </w:rPr>
  </w:style>
  <w:style w:type="character" w:styleId="IntenseEmphasis">
    <w:name w:val="Intense Emphasis"/>
    <w:basedOn w:val="DefaultParagraphFont"/>
    <w:uiPriority w:val="21"/>
    <w:rsid w:val="00A4162C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4162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4162C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A4162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A4162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4162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4162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4162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4162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4162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A4162C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4162C"/>
  </w:style>
  <w:style w:type="paragraph" w:customStyle="1" w:styleId="ENNormalBox">
    <w:name w:val="EN_Normal_Box"/>
    <w:basedOn w:val="Normal"/>
    <w:uiPriority w:val="1"/>
    <w:qFormat/>
    <w:rsid w:val="00A4162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4162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4162C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4162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4162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4162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4162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4162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4162C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4162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4162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4162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4162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4162C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A4162C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4162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4162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4162C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4162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4162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4162C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4162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4162C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4162C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A4162C"/>
    <w:rPr>
      <w:b w:val="0"/>
      <w:caps w:val="0"/>
      <w:sz w:val="52"/>
    </w:rPr>
  </w:style>
  <w:style w:type="paragraph" w:customStyle="1" w:styleId="Default">
    <w:name w:val="Default"/>
    <w:rsid w:val="007353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Erskiemels">
    <w:name w:val="Erős kiemelés"/>
    <w:basedOn w:val="Normal"/>
    <w:link w:val="ErskiemelsChar"/>
    <w:uiPriority w:val="5"/>
    <w:qFormat/>
    <w:rsid w:val="00A4162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Jászai Dániel</dc:creator>
  <cp:keywords/>
  <dc:description/>
  <cp:lastModifiedBy>Kovács Attila dr.</cp:lastModifiedBy>
  <cp:revision>3</cp:revision>
  <cp:lastPrinted>1900-12-31T23:00:00Z</cp:lastPrinted>
  <dcterms:created xsi:type="dcterms:W3CDTF">2023-11-14T10:05:00Z</dcterms:created>
  <dcterms:modified xsi:type="dcterms:W3CDTF">2023-11-14T10:22:00Z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2028-11-14T10:05:12Z</vt:filetime>
  </property>
  <property fmtid="{D5CDD505-2E9C-101B-9397-08002B2CF9AE}" pid="3" name="Érvényességet beállító">
    <vt:lpwstr>jaszaid</vt:lpwstr>
  </property>
  <property fmtid="{D5CDD505-2E9C-101B-9397-08002B2CF9AE}" pid="4" name="Érvényességi idő első beállítása">
    <vt:filetime>2023-11-14T10:05:12Z</vt:filetime>
  </property>
</Properties>
</file>