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44EB" w:rsidRPr="006A2B17" w:rsidRDefault="00977332" w:rsidP="00977332">
      <w:pPr>
        <w:jc w:val="center"/>
        <w:rPr>
          <w:rFonts w:cstheme="minorHAnsi"/>
          <w:b/>
          <w:bCs/>
          <w:caps/>
          <w:color w:val="000000" w:themeColor="text1"/>
          <w:sz w:val="28"/>
          <w:szCs w:val="28"/>
        </w:rPr>
      </w:pPr>
      <w:r w:rsidRPr="006A2B17">
        <w:rPr>
          <w:rFonts w:cstheme="minorHAnsi"/>
          <w:b/>
          <w:bCs/>
          <w:caps/>
          <w:color w:val="000000" w:themeColor="text1"/>
          <w:sz w:val="28"/>
          <w:szCs w:val="28"/>
        </w:rPr>
        <w:t>Kitöltés útmutató</w:t>
      </w:r>
    </w:p>
    <w:p w:rsidR="001A1FFE" w:rsidRPr="00200EB3" w:rsidRDefault="001A1FFE" w:rsidP="00963863">
      <w:pPr>
        <w:jc w:val="center"/>
        <w:rPr>
          <w:color w:val="000000" w:themeColor="text1"/>
          <w:szCs w:val="24"/>
        </w:rPr>
      </w:pPr>
      <w:r w:rsidRPr="00200EB3">
        <w:rPr>
          <w:color w:val="000000" w:themeColor="text1"/>
          <w:szCs w:val="24"/>
        </w:rPr>
        <w:t>a</w:t>
      </w:r>
      <w:r w:rsidR="00793DC1">
        <w:rPr>
          <w:color w:val="000000" w:themeColor="text1"/>
          <w:szCs w:val="24"/>
        </w:rPr>
        <w:t>z információ-nyilvántartás</w:t>
      </w:r>
      <w:r w:rsidR="00941B02">
        <w:rPr>
          <w:color w:val="000000" w:themeColor="text1"/>
          <w:szCs w:val="24"/>
        </w:rPr>
        <w:t xml:space="preserve"> </w:t>
      </w:r>
      <w:r w:rsidR="00941B02" w:rsidRPr="00941B02">
        <w:rPr>
          <w:color w:val="000000" w:themeColor="text1"/>
          <w:szCs w:val="24"/>
        </w:rPr>
        <w:t>bejelentés</w:t>
      </w:r>
      <w:r w:rsidR="00606E89">
        <w:rPr>
          <w:color w:val="000000" w:themeColor="text1"/>
          <w:szCs w:val="24"/>
        </w:rPr>
        <w:t xml:space="preserve">i kötelezettség </w:t>
      </w:r>
      <w:r w:rsidR="00793DC1">
        <w:rPr>
          <w:color w:val="000000" w:themeColor="text1"/>
          <w:szCs w:val="24"/>
        </w:rPr>
        <w:t>teljesítésére</w:t>
      </w:r>
      <w:r w:rsidR="00606E89">
        <w:rPr>
          <w:color w:val="000000" w:themeColor="text1"/>
          <w:szCs w:val="24"/>
        </w:rPr>
        <w:t xml:space="preserve"> szolgáló</w:t>
      </w:r>
      <w:r w:rsidRPr="00200EB3">
        <w:rPr>
          <w:color w:val="000000" w:themeColor="text1"/>
          <w:szCs w:val="24"/>
        </w:rPr>
        <w:t xml:space="preserve"> űrlap kitöltéséhez</w:t>
      </w:r>
    </w:p>
    <w:p w:rsidR="00977332" w:rsidRPr="00200EB3" w:rsidRDefault="00977332" w:rsidP="00977332">
      <w:pPr>
        <w:pStyle w:val="Cmsor1"/>
      </w:pPr>
      <w:r w:rsidRPr="00200EB3">
        <w:t>Kitöltési útmutató</w:t>
      </w:r>
    </w:p>
    <w:p w:rsidR="000A58D6" w:rsidRDefault="00977332" w:rsidP="006D1712">
      <w:r w:rsidRPr="00200EB3">
        <w:t xml:space="preserve">Jelen dokumentum tartalmazza a pénzügyi ágazat digitális működési </w:t>
      </w:r>
      <w:proofErr w:type="spellStart"/>
      <w:r w:rsidRPr="00200EB3">
        <w:t>rezilienciájáról</w:t>
      </w:r>
      <w:proofErr w:type="spellEnd"/>
      <w:r w:rsidRPr="00200EB3">
        <w:t>, valamint az 1060/2009/EK, a 648/2012/EU, a 600/2014/EU, a 909/2014/EU és az (EU) 2016/1011 rendelet módosításáról szóló</w:t>
      </w:r>
      <w:r w:rsidR="003B1974" w:rsidRPr="00200EB3">
        <w:t>, az</w:t>
      </w:r>
      <w:r w:rsidRPr="00200EB3">
        <w:t xml:space="preserve"> Európai Parlament és a Tanács (EU) 2022/2554 rendeletében (DORA rendelet)</w:t>
      </w:r>
      <w:r w:rsidR="006A2B17" w:rsidRPr="00200EB3">
        <w:t>,</w:t>
      </w:r>
      <w:r w:rsidR="006D1712">
        <w:t>valamint a</w:t>
      </w:r>
      <w:r w:rsidR="006D1712" w:rsidRPr="006D1712">
        <w:t xml:space="preserve"> Bizottság (EU) 2024/2956 végrehajtási rendelete (2024. november 29.) az (EU) 2022/2554 európai parlamenti és tanácsi rendeletnek az információ-nyilvántartáshoz kapcsolódó táblák tekintetében történő alkalmazására vonatkozó végrehajtás-technikai standardok megállapításáról</w:t>
      </w:r>
      <w:r w:rsidR="006D1712">
        <w:t xml:space="preserve">, </w:t>
      </w:r>
      <w:r w:rsidR="00B83F4C" w:rsidRPr="00200EB3">
        <w:t>a</w:t>
      </w:r>
      <w:r w:rsidR="00FE1C02">
        <w:t>z intézmények</w:t>
      </w:r>
      <w:r w:rsidR="00B83F4C" w:rsidRPr="00200EB3">
        <w:t xml:space="preserve"> számára előírt</w:t>
      </w:r>
      <w:r w:rsidR="00200EB3" w:rsidRPr="00200EB3">
        <w:t xml:space="preserve"> </w:t>
      </w:r>
      <w:r w:rsidR="000A58D6">
        <w:t>bejelentési</w:t>
      </w:r>
      <w:r w:rsidR="00B83F4C" w:rsidRPr="00200EB3">
        <w:t xml:space="preserve"> kötelezettség teljesítésére létrehozott </w:t>
      </w:r>
      <w:r w:rsidR="00435893">
        <w:t xml:space="preserve">bejelentő </w:t>
      </w:r>
      <w:r w:rsidR="00B83F4C" w:rsidRPr="00200EB3">
        <w:t xml:space="preserve">űrlap kitöltésével kapcsolatos főbb információkat, útmutatókat </w:t>
      </w:r>
      <w:r w:rsidR="00200EB3" w:rsidRPr="00200EB3">
        <w:t>a</w:t>
      </w:r>
      <w:r w:rsidR="00793DC1">
        <w:t>z intézmény</w:t>
      </w:r>
      <w:r w:rsidR="00793DC1" w:rsidRPr="00793DC1">
        <w:t xml:space="preserve"> harmadik fél IKT-szolgáltató</w:t>
      </w:r>
      <w:r w:rsidR="00793DC1">
        <w:t>i</w:t>
      </w:r>
      <w:r w:rsidR="00793DC1" w:rsidRPr="00793DC1">
        <w:t xml:space="preserve"> által nyújtott IKT-szolgáltatások igénybevételéről szóló szerződéses megállapodás</w:t>
      </w:r>
      <w:r w:rsidR="00793DC1">
        <w:t xml:space="preserve">okról </w:t>
      </w:r>
      <w:r w:rsidR="00966B64" w:rsidRPr="00966B64">
        <w:t xml:space="preserve">egyedi szervezet szintjén, valamint </w:t>
      </w:r>
      <w:proofErr w:type="spellStart"/>
      <w:r w:rsidR="00793DC1" w:rsidRPr="00793DC1">
        <w:t>szubkonszolidált</w:t>
      </w:r>
      <w:proofErr w:type="spellEnd"/>
      <w:r w:rsidR="00793DC1" w:rsidRPr="00793DC1">
        <w:t xml:space="preserve"> és konszolidált szinten</w:t>
      </w:r>
      <w:r w:rsidR="00793DC1">
        <w:t xml:space="preserve"> vezetett információ-nyilvántartás (</w:t>
      </w:r>
      <w:proofErr w:type="spellStart"/>
      <w:r w:rsidR="00793DC1" w:rsidRPr="00793DC1">
        <w:t>register</w:t>
      </w:r>
      <w:proofErr w:type="spellEnd"/>
      <w:r w:rsidR="00793DC1" w:rsidRPr="00793DC1">
        <w:t xml:space="preserve"> of </w:t>
      </w:r>
      <w:proofErr w:type="spellStart"/>
      <w:r w:rsidR="00793DC1" w:rsidRPr="00793DC1">
        <w:t>information</w:t>
      </w:r>
      <w:proofErr w:type="spellEnd"/>
      <w:r w:rsidR="00793DC1">
        <w:t xml:space="preserve">, </w:t>
      </w:r>
      <w:proofErr w:type="spellStart"/>
      <w:r w:rsidR="00793DC1">
        <w:t>ROI</w:t>
      </w:r>
      <w:proofErr w:type="spellEnd"/>
      <w:r w:rsidR="00793DC1">
        <w:t xml:space="preserve">) </w:t>
      </w:r>
      <w:r w:rsidR="000A58D6">
        <w:t>bejelentésével kapcsolódóan.</w:t>
      </w:r>
    </w:p>
    <w:p w:rsidR="00C2221D" w:rsidRDefault="00C2221D" w:rsidP="00C2221D">
      <w:r>
        <w:t>A bejelentési kötelezettséget</w:t>
      </w:r>
      <w:r w:rsidR="00BA1CFA">
        <w:t xml:space="preserve"> </w:t>
      </w:r>
      <w:r w:rsidR="00FE1C02">
        <w:t>az intézmények</w:t>
      </w:r>
      <w:r>
        <w:t xml:space="preserve"> a Magyar Nemzeti Bank (MNB) „Elektronikus Rendszer Hitelesített Adatok Fogadásához” elnevezésű rendszerén (</w:t>
      </w:r>
      <w:proofErr w:type="spellStart"/>
      <w:r>
        <w:t>ERA</w:t>
      </w:r>
      <w:proofErr w:type="spellEnd"/>
      <w:r>
        <w:t>) keresztül történő bejelentésével teljesíti</w:t>
      </w:r>
      <w:r w:rsidR="00435893">
        <w:t>k</w:t>
      </w:r>
      <w:r>
        <w:t xml:space="preserve"> az MNB részére. Az </w:t>
      </w:r>
      <w:proofErr w:type="spellStart"/>
      <w:r>
        <w:t>ERA</w:t>
      </w:r>
      <w:proofErr w:type="spellEnd"/>
      <w:r>
        <w:t xml:space="preserve"> rendszer használatához az MNB Regisztrációs Adatbázisában (</w:t>
      </w:r>
      <w:proofErr w:type="spellStart"/>
      <w:r w:rsidRPr="00F321F6">
        <w:t>RegDb</w:t>
      </w:r>
      <w:proofErr w:type="spellEnd"/>
      <w:r w:rsidRPr="00F321F6">
        <w:t xml:space="preserve">) </w:t>
      </w:r>
      <w:r w:rsidR="00902DC3" w:rsidRPr="00F321F6">
        <w:t xml:space="preserve">a DORA </w:t>
      </w:r>
      <w:r w:rsidR="00793DC1" w:rsidRPr="00F321F6">
        <w:t>szolgáltatói</w:t>
      </w:r>
      <w:r w:rsidR="00793DC1">
        <w:t xml:space="preserve"> nyilvántartás</w:t>
      </w:r>
      <w:r w:rsidR="00902DC3" w:rsidRPr="00902DC3">
        <w:t xml:space="preserve"> szolgáltatásra </w:t>
      </w:r>
      <w:r>
        <w:t>jóváhagyott regisztráció, illetve elektronikus aláíró tanúsítvány szükséges. A szolgáltatás eléréséhez új regisztrálók esetében új regisztrációra, a már regisztrációval rendelkezők számára pedig szolgáltatás bővítés szükséges.</w:t>
      </w:r>
    </w:p>
    <w:p w:rsidR="000A58D6" w:rsidRDefault="00183A80" w:rsidP="00C2221D">
      <w:r>
        <w:t>A</w:t>
      </w:r>
      <w:r w:rsidR="00FE1C02">
        <w:t>z intézmények</w:t>
      </w:r>
      <w:r w:rsidR="000A58D6">
        <w:t xml:space="preserve"> a Szolgáltatások menüpont alatt található DORA </w:t>
      </w:r>
      <w:r w:rsidR="00793DC1">
        <w:t>szolgáltatói nyilvántartás</w:t>
      </w:r>
      <w:r w:rsidR="000A58D6">
        <w:t xml:space="preserve"> - </w:t>
      </w:r>
      <w:r w:rsidR="00F321F6">
        <w:t>Információ-nyilvántartás</w:t>
      </w:r>
      <w:r w:rsidR="000A58D6">
        <w:t xml:space="preserve"> pont alatt található űrlap kitöltésével tudják megtenni a</w:t>
      </w:r>
      <w:r w:rsidR="00813B05">
        <w:t>z</w:t>
      </w:r>
      <w:r w:rsidR="009B40A8">
        <w:t xml:space="preserve"> </w:t>
      </w:r>
      <w:r w:rsidR="009B40A8" w:rsidRPr="009B40A8">
        <w:t>információ-nyilvántartás</w:t>
      </w:r>
      <w:r w:rsidR="009B40A8">
        <w:t>sal kapcsolatos</w:t>
      </w:r>
      <w:r w:rsidR="000A58D6">
        <w:t xml:space="preserve"> bejelentést.</w:t>
      </w:r>
    </w:p>
    <w:p w:rsidR="00E31EF5" w:rsidRDefault="00E31EF5" w:rsidP="00C2221D">
      <w:r>
        <w:t>A pénzügyi vállalkozások minden esetben egyedi szinten vezetett információ-nyilvántartást kell, hogy benyújtsanak, nem szerepelhetnek konszolidált jelentésben.</w:t>
      </w:r>
    </w:p>
    <w:p w:rsidR="00F62966" w:rsidRDefault="00F62966" w:rsidP="00F62966">
      <w:pPr>
        <w:pStyle w:val="Cmsor2"/>
      </w:pPr>
      <w:r>
        <w:t>Bejelentési kötelezettség</w:t>
      </w:r>
    </w:p>
    <w:p w:rsidR="0026147D" w:rsidRDefault="00966B64" w:rsidP="00CD3965">
      <w:r w:rsidRPr="00813B05">
        <w:t>Az intézmények kötelesek az információ-nyilvántartás</w:t>
      </w:r>
      <w:r w:rsidR="00CD3965" w:rsidRPr="00813B05">
        <w:t>t</w:t>
      </w:r>
      <w:r w:rsidR="0026147D" w:rsidRPr="00813B05">
        <w:t xml:space="preserve"> bejelenteni az MNB felé </w:t>
      </w:r>
      <w:r w:rsidR="00CD3965" w:rsidRPr="00813B05">
        <w:t xml:space="preserve">minden év március 01. napjáig, </w:t>
      </w:r>
      <w:r w:rsidR="00A9665D" w:rsidRPr="00813B05">
        <w:t xml:space="preserve">ez alól </w:t>
      </w:r>
      <w:r w:rsidR="00CD3965" w:rsidRPr="00813B05">
        <w:t>kiv</w:t>
      </w:r>
      <w:r w:rsidR="00A9665D" w:rsidRPr="00813B05">
        <w:t>étel</w:t>
      </w:r>
      <w:r w:rsidR="00CD3965" w:rsidRPr="00813B05">
        <w:t xml:space="preserve"> az első adatszolgálatás, melynek határideje 2025.</w:t>
      </w:r>
      <w:r w:rsidR="00321ADB">
        <w:t>április 16.</w:t>
      </w:r>
      <w:r w:rsidR="00813B05">
        <w:t xml:space="preserve"> napja.</w:t>
      </w:r>
    </w:p>
    <w:p w:rsidR="00AB3165" w:rsidRDefault="00B027F8" w:rsidP="00AB3165">
      <w:pPr>
        <w:pStyle w:val="Cmsor2"/>
      </w:pPr>
      <w:r>
        <w:t>Adatmezők</w:t>
      </w:r>
    </w:p>
    <w:tbl>
      <w:tblPr>
        <w:tblStyle w:val="Rcsostblzat"/>
        <w:tblW w:w="893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961"/>
      </w:tblGrid>
      <w:tr w:rsidR="007F5E1A" w:rsidTr="00562729">
        <w:tc>
          <w:tcPr>
            <w:tcW w:w="3969" w:type="dxa"/>
            <w:shd w:val="clear" w:color="auto" w:fill="D9D9D9" w:themeFill="background1" w:themeFillShade="D9"/>
          </w:tcPr>
          <w:p w:rsidR="007F5E1A" w:rsidRPr="00E60843" w:rsidRDefault="007F5E1A" w:rsidP="00562729">
            <w:pPr>
              <w:spacing w:before="20" w:after="20" w:line="240" w:lineRule="auto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Adatmező neve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7F5E1A" w:rsidRPr="00E60843" w:rsidRDefault="007F5E1A" w:rsidP="00562729">
            <w:pPr>
              <w:spacing w:before="20" w:after="20" w:line="240" w:lineRule="auto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Kitöltési segédlet</w:t>
            </w:r>
          </w:p>
        </w:tc>
      </w:tr>
      <w:tr w:rsidR="007F5E1A" w:rsidTr="00562729">
        <w:tc>
          <w:tcPr>
            <w:tcW w:w="3969" w:type="dxa"/>
          </w:tcPr>
          <w:p w:rsidR="007F5E1A" w:rsidRPr="00504D18" w:rsidRDefault="00793DC1" w:rsidP="00562729">
            <w:pPr>
              <w:spacing w:before="20" w:after="20" w:line="240" w:lineRule="auto"/>
              <w:contextualSpacing w:val="0"/>
              <w:rPr>
                <w:sz w:val="18"/>
                <w:szCs w:val="18"/>
              </w:rPr>
            </w:pPr>
            <w:r w:rsidRPr="00793DC1">
              <w:rPr>
                <w:sz w:val="18"/>
                <w:szCs w:val="18"/>
              </w:rPr>
              <w:t>Egyéni / konszolidált</w:t>
            </w:r>
          </w:p>
        </w:tc>
        <w:tc>
          <w:tcPr>
            <w:tcW w:w="4961" w:type="dxa"/>
          </w:tcPr>
          <w:p w:rsidR="007F5E1A" w:rsidRDefault="000A58D6" w:rsidP="00562729">
            <w:pPr>
              <w:spacing w:before="20" w:after="20"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mező adatkészlete rögzített.</w:t>
            </w:r>
          </w:p>
          <w:p w:rsidR="00907DEC" w:rsidRDefault="00966B64" w:rsidP="00562729">
            <w:pPr>
              <w:spacing w:before="20" w:after="20"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Amennyiben az intézmény olyan információ-nyilvántartást kíván bejelenteni, melyet </w:t>
            </w:r>
            <w:r w:rsidRPr="00966B64">
              <w:rPr>
                <w:sz w:val="18"/>
                <w:szCs w:val="18"/>
              </w:rPr>
              <w:t>az egyedi szervezet szintjén</w:t>
            </w:r>
            <w:r>
              <w:rPr>
                <w:sz w:val="18"/>
                <w:szCs w:val="18"/>
              </w:rPr>
              <w:t xml:space="preserve"> vezet, az „Egyéni” opció</w:t>
            </w:r>
            <w:r w:rsidR="009527CA">
              <w:rPr>
                <w:sz w:val="18"/>
                <w:szCs w:val="18"/>
              </w:rPr>
              <w:t xml:space="preserve"> kiválasztása szükséges.</w:t>
            </w:r>
          </w:p>
          <w:p w:rsidR="00966B64" w:rsidRPr="00504D18" w:rsidRDefault="00966B64" w:rsidP="00562729">
            <w:pPr>
              <w:spacing w:before="20" w:after="20"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Amennyiben az intézmény olyan információ-nyilvántartást kíván bejelenteni, melyet</w:t>
            </w:r>
            <w:r w:rsidRPr="00966B64">
              <w:rPr>
                <w:sz w:val="18"/>
                <w:szCs w:val="18"/>
              </w:rPr>
              <w:t xml:space="preserve"> </w:t>
            </w:r>
            <w:proofErr w:type="spellStart"/>
            <w:r w:rsidRPr="00966B64">
              <w:rPr>
                <w:sz w:val="18"/>
                <w:szCs w:val="18"/>
              </w:rPr>
              <w:t>szubkonszolidált</w:t>
            </w:r>
            <w:proofErr w:type="spellEnd"/>
            <w:r w:rsidRPr="00966B64">
              <w:rPr>
                <w:sz w:val="18"/>
                <w:szCs w:val="18"/>
              </w:rPr>
              <w:t xml:space="preserve"> vagy konszolidált</w:t>
            </w:r>
            <w:r>
              <w:rPr>
                <w:sz w:val="18"/>
                <w:szCs w:val="18"/>
              </w:rPr>
              <w:t xml:space="preserve"> szinten vezet, a „Konszolidált” opció</w:t>
            </w:r>
            <w:r w:rsidR="009527CA">
              <w:rPr>
                <w:sz w:val="18"/>
                <w:szCs w:val="18"/>
              </w:rPr>
              <w:t xml:space="preserve"> </w:t>
            </w:r>
            <w:r w:rsidR="009527CA" w:rsidRPr="009527CA">
              <w:rPr>
                <w:sz w:val="18"/>
                <w:szCs w:val="18"/>
              </w:rPr>
              <w:t>kiválasztása szükséges.</w:t>
            </w:r>
          </w:p>
        </w:tc>
      </w:tr>
      <w:tr w:rsidR="007F5E1A" w:rsidTr="00562729">
        <w:tc>
          <w:tcPr>
            <w:tcW w:w="3969" w:type="dxa"/>
          </w:tcPr>
          <w:p w:rsidR="007F5E1A" w:rsidRPr="00504D18" w:rsidRDefault="00793DC1" w:rsidP="00562729">
            <w:pPr>
              <w:spacing w:before="20" w:after="20" w:line="240" w:lineRule="auto"/>
              <w:contextualSpacing w:val="0"/>
              <w:rPr>
                <w:sz w:val="18"/>
                <w:szCs w:val="18"/>
              </w:rPr>
            </w:pPr>
            <w:r w:rsidRPr="00793DC1">
              <w:rPr>
                <w:sz w:val="18"/>
                <w:szCs w:val="18"/>
              </w:rPr>
              <w:t>Konszolidációba bevont intézmények neve(i)</w:t>
            </w:r>
          </w:p>
        </w:tc>
        <w:tc>
          <w:tcPr>
            <w:tcW w:w="4961" w:type="dxa"/>
          </w:tcPr>
          <w:p w:rsidR="007F5E1A" w:rsidRPr="00504D18" w:rsidRDefault="00BB2D02" w:rsidP="00562729">
            <w:pPr>
              <w:spacing w:before="20" w:after="20"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mező kitöltése akkor kötelező, ha az intézmény konszolidált adatszolgáltatást tesz, mely esetben a k</w:t>
            </w:r>
            <w:r w:rsidRPr="00BB2D02">
              <w:rPr>
                <w:sz w:val="18"/>
                <w:szCs w:val="18"/>
              </w:rPr>
              <w:t>onszolidációba</w:t>
            </w:r>
            <w:r w:rsidR="00A9665D">
              <w:rPr>
                <w:sz w:val="18"/>
                <w:szCs w:val="18"/>
              </w:rPr>
              <w:t xml:space="preserve"> (</w:t>
            </w:r>
            <w:r w:rsidR="009527CA">
              <w:rPr>
                <w:sz w:val="18"/>
                <w:szCs w:val="18"/>
              </w:rPr>
              <w:t>vagy</w:t>
            </w:r>
            <w:r w:rsidR="00A9665D">
              <w:rPr>
                <w:sz w:val="18"/>
                <w:szCs w:val="18"/>
              </w:rPr>
              <w:t xml:space="preserve"> </w:t>
            </w:r>
            <w:proofErr w:type="spellStart"/>
            <w:r w:rsidR="00A9665D">
              <w:rPr>
                <w:sz w:val="18"/>
                <w:szCs w:val="18"/>
              </w:rPr>
              <w:t>szubk</w:t>
            </w:r>
            <w:r w:rsidR="00A9665D" w:rsidRPr="00BB2D02">
              <w:rPr>
                <w:sz w:val="18"/>
                <w:szCs w:val="18"/>
              </w:rPr>
              <w:t>onszolidáció</w:t>
            </w:r>
            <w:r w:rsidR="00A9665D">
              <w:rPr>
                <w:sz w:val="18"/>
                <w:szCs w:val="18"/>
              </w:rPr>
              <w:t>ba</w:t>
            </w:r>
            <w:proofErr w:type="spellEnd"/>
            <w:r w:rsidR="00A9665D">
              <w:rPr>
                <w:sz w:val="18"/>
                <w:szCs w:val="18"/>
              </w:rPr>
              <w:t>)</w:t>
            </w:r>
            <w:r w:rsidRPr="00BB2D02">
              <w:rPr>
                <w:sz w:val="18"/>
                <w:szCs w:val="18"/>
              </w:rPr>
              <w:t xml:space="preserve"> bevont intézmények neveinek </w:t>
            </w:r>
            <w:r w:rsidR="00A9665D">
              <w:rPr>
                <w:sz w:val="18"/>
                <w:szCs w:val="18"/>
              </w:rPr>
              <w:t xml:space="preserve">a </w:t>
            </w:r>
            <w:r w:rsidRPr="00BB2D02">
              <w:rPr>
                <w:sz w:val="18"/>
                <w:szCs w:val="18"/>
              </w:rPr>
              <w:t>felsorolása</w:t>
            </w:r>
            <w:r>
              <w:rPr>
                <w:sz w:val="18"/>
                <w:szCs w:val="18"/>
              </w:rPr>
              <w:t xml:space="preserve"> </w:t>
            </w:r>
            <w:r w:rsidR="009527CA">
              <w:rPr>
                <w:sz w:val="18"/>
                <w:szCs w:val="18"/>
              </w:rPr>
              <w:t>szükséges.</w:t>
            </w:r>
          </w:p>
        </w:tc>
      </w:tr>
      <w:tr w:rsidR="007F5E1A" w:rsidTr="00562729">
        <w:tc>
          <w:tcPr>
            <w:tcW w:w="3969" w:type="dxa"/>
          </w:tcPr>
          <w:p w:rsidR="007F5E1A" w:rsidRPr="00504D18" w:rsidRDefault="00793DC1" w:rsidP="00941B02">
            <w:pPr>
              <w:spacing w:before="20" w:after="20" w:line="240" w:lineRule="auto"/>
              <w:contextualSpacing w:val="0"/>
              <w:rPr>
                <w:sz w:val="18"/>
                <w:szCs w:val="18"/>
              </w:rPr>
            </w:pPr>
            <w:r w:rsidRPr="00793DC1">
              <w:rPr>
                <w:sz w:val="18"/>
                <w:szCs w:val="18"/>
              </w:rPr>
              <w:t>Excel fájl</w:t>
            </w:r>
          </w:p>
        </w:tc>
        <w:tc>
          <w:tcPr>
            <w:tcW w:w="4961" w:type="dxa"/>
          </w:tcPr>
          <w:p w:rsidR="007F5E1A" w:rsidRDefault="00BB2D02" w:rsidP="00562729">
            <w:pPr>
              <w:spacing w:before="20" w:after="20" w:line="240" w:lineRule="auto"/>
              <w:contextualSpacing w:val="0"/>
              <w:rPr>
                <w:sz w:val="18"/>
                <w:szCs w:val="18"/>
              </w:rPr>
            </w:pPr>
            <w:r w:rsidRPr="00BB2D02">
              <w:rPr>
                <w:sz w:val="18"/>
                <w:szCs w:val="18"/>
              </w:rPr>
              <w:t>Az (EU) 2022/2554 európai parlamenti és tanácsi rendeletnek az információ-nyilvántartáshoz kapcsolódó táblák tekintetében történő alkalmazására vonatkozó végrehajtás-technikai standardok megállapításáról szóló</w:t>
            </w:r>
            <w:r>
              <w:rPr>
                <w:sz w:val="18"/>
                <w:szCs w:val="18"/>
              </w:rPr>
              <w:t>,</w:t>
            </w:r>
            <w:r w:rsidRPr="00BB2D02">
              <w:rPr>
                <w:sz w:val="18"/>
                <w:szCs w:val="18"/>
              </w:rPr>
              <w:t xml:space="preserve"> a Bizottság (EU) 2024/2956 végrehajtási rendelet</w:t>
            </w:r>
            <w:r>
              <w:rPr>
                <w:sz w:val="18"/>
                <w:szCs w:val="18"/>
              </w:rPr>
              <w:t>e</w:t>
            </w:r>
            <w:r w:rsidRPr="00BB2D02">
              <w:rPr>
                <w:sz w:val="18"/>
                <w:szCs w:val="18"/>
              </w:rPr>
              <w:t xml:space="preserve"> szerint</w:t>
            </w:r>
            <w:r>
              <w:rPr>
                <w:sz w:val="18"/>
                <w:szCs w:val="18"/>
              </w:rPr>
              <w:t xml:space="preserve"> vezetett </w:t>
            </w:r>
            <w:r w:rsidRPr="00BB2D02">
              <w:rPr>
                <w:sz w:val="18"/>
                <w:szCs w:val="18"/>
              </w:rPr>
              <w:t>információ-nyilvántartás</w:t>
            </w:r>
            <w:r w:rsidR="009527CA">
              <w:rPr>
                <w:sz w:val="18"/>
                <w:szCs w:val="18"/>
              </w:rPr>
              <w:t xml:space="preserve"> felöltése szükséges.</w:t>
            </w:r>
          </w:p>
          <w:p w:rsidR="004D0B5D" w:rsidRDefault="00BB2D02" w:rsidP="00562729">
            <w:pPr>
              <w:spacing w:before="20" w:after="20" w:line="240" w:lineRule="auto"/>
              <w:contextualSpacing w:val="0"/>
              <w:rPr>
                <w:sz w:val="18"/>
                <w:szCs w:val="18"/>
              </w:rPr>
            </w:pPr>
            <w:r w:rsidRPr="004D0B5D">
              <w:rPr>
                <w:sz w:val="18"/>
                <w:szCs w:val="18"/>
              </w:rPr>
              <w:t xml:space="preserve">A rendszer egy </w:t>
            </w:r>
            <w:r w:rsidR="004D0B5D">
              <w:rPr>
                <w:sz w:val="18"/>
                <w:szCs w:val="18"/>
              </w:rPr>
              <w:t>(</w:t>
            </w:r>
            <w:proofErr w:type="spellStart"/>
            <w:r w:rsidR="004D0B5D">
              <w:rPr>
                <w:sz w:val="18"/>
                <w:szCs w:val="18"/>
              </w:rPr>
              <w:t>excel</w:t>
            </w:r>
            <w:proofErr w:type="spellEnd"/>
            <w:r w:rsidR="004D0B5D">
              <w:rPr>
                <w:sz w:val="18"/>
                <w:szCs w:val="18"/>
              </w:rPr>
              <w:t xml:space="preserve"> formátumú) </w:t>
            </w:r>
            <w:r w:rsidRPr="004D0B5D">
              <w:rPr>
                <w:sz w:val="18"/>
                <w:szCs w:val="18"/>
              </w:rPr>
              <w:t>dokumentum feltöltését engedi, melynek mérete maximum 12 MB lehet.</w:t>
            </w:r>
          </w:p>
          <w:p w:rsidR="00BB2D02" w:rsidRPr="00504D18" w:rsidRDefault="004D0B5D" w:rsidP="00562729">
            <w:pPr>
              <w:spacing w:before="20" w:after="20"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rendszer hibaüzenet ír ki, ha a feltöltött dokumentum formátuma nem megfelelő vagy a megengedett fájlméretnél nagyobb.</w:t>
            </w:r>
            <w:r w:rsidR="00BB2D02">
              <w:rPr>
                <w:sz w:val="18"/>
                <w:szCs w:val="18"/>
              </w:rPr>
              <w:t xml:space="preserve">  </w:t>
            </w:r>
          </w:p>
        </w:tc>
      </w:tr>
      <w:tr w:rsidR="007F5E1A" w:rsidTr="00562729">
        <w:tc>
          <w:tcPr>
            <w:tcW w:w="3969" w:type="dxa"/>
          </w:tcPr>
          <w:p w:rsidR="007F5E1A" w:rsidRPr="00504D18" w:rsidRDefault="00793DC1" w:rsidP="00562729">
            <w:pPr>
              <w:spacing w:before="20" w:after="20" w:line="240" w:lineRule="auto"/>
              <w:contextualSpacing w:val="0"/>
              <w:rPr>
                <w:sz w:val="18"/>
                <w:szCs w:val="18"/>
              </w:rPr>
            </w:pPr>
            <w:r w:rsidRPr="00793DC1">
              <w:rPr>
                <w:sz w:val="18"/>
                <w:szCs w:val="18"/>
              </w:rPr>
              <w:t>Alap valuta</w:t>
            </w:r>
          </w:p>
        </w:tc>
        <w:tc>
          <w:tcPr>
            <w:tcW w:w="4961" w:type="dxa"/>
          </w:tcPr>
          <w:p w:rsidR="00966B64" w:rsidRDefault="00966B64" w:rsidP="00562729">
            <w:pPr>
              <w:spacing w:before="20" w:after="20"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mező adatkészlete rögzített.</w:t>
            </w:r>
          </w:p>
          <w:p w:rsidR="007F5E1A" w:rsidRDefault="00966B64" w:rsidP="00562729">
            <w:pPr>
              <w:spacing w:before="20" w:after="20"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 intézmény </w:t>
            </w:r>
            <w:r w:rsidRPr="00966B64">
              <w:rPr>
                <w:sz w:val="18"/>
                <w:szCs w:val="18"/>
              </w:rPr>
              <w:t>pénzügyi beszámolóinak elkészítéséhez használt pénznem</w:t>
            </w:r>
            <w:r>
              <w:rPr>
                <w:sz w:val="18"/>
                <w:szCs w:val="18"/>
              </w:rPr>
              <w:t>et szükséges kiválasztani.</w:t>
            </w:r>
          </w:p>
          <w:p w:rsidR="00966B64" w:rsidRDefault="00966B64" w:rsidP="00562729">
            <w:pPr>
              <w:spacing w:before="20" w:after="20" w:line="240" w:lineRule="auto"/>
              <w:contextualSpacing w:val="0"/>
              <w:rPr>
                <w:sz w:val="18"/>
                <w:szCs w:val="18"/>
              </w:rPr>
            </w:pPr>
            <w:r w:rsidRPr="00966B64">
              <w:rPr>
                <w:sz w:val="18"/>
                <w:szCs w:val="18"/>
              </w:rPr>
              <w:t xml:space="preserve">A beszámolóban szereplő pénznemnek ugyanannak kell lennie, amelyet </w:t>
            </w:r>
            <w:r>
              <w:rPr>
                <w:sz w:val="18"/>
                <w:szCs w:val="18"/>
              </w:rPr>
              <w:t xml:space="preserve">az intézmény </w:t>
            </w:r>
            <w:r w:rsidRPr="00966B64">
              <w:rPr>
                <w:sz w:val="18"/>
                <w:szCs w:val="18"/>
              </w:rPr>
              <w:t>a pénzügyi beszámolój</w:t>
            </w:r>
            <w:r>
              <w:rPr>
                <w:sz w:val="18"/>
                <w:szCs w:val="18"/>
              </w:rPr>
              <w:t>ának</w:t>
            </w:r>
            <w:r w:rsidRPr="00966B64">
              <w:rPr>
                <w:sz w:val="18"/>
                <w:szCs w:val="18"/>
              </w:rPr>
              <w:t xml:space="preserve"> elkészítéséhez használt </w:t>
            </w:r>
            <w:r>
              <w:rPr>
                <w:sz w:val="18"/>
                <w:szCs w:val="18"/>
              </w:rPr>
              <w:t>-</w:t>
            </w:r>
            <w:r w:rsidRPr="00966B64">
              <w:rPr>
                <w:sz w:val="18"/>
                <w:szCs w:val="18"/>
              </w:rPr>
              <w:t xml:space="preserve"> az adott esetnek megfelelően </w:t>
            </w:r>
            <w:r>
              <w:rPr>
                <w:sz w:val="18"/>
                <w:szCs w:val="18"/>
              </w:rPr>
              <w:t>-</w:t>
            </w:r>
            <w:r w:rsidRPr="00966B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egy</w:t>
            </w:r>
            <w:r w:rsidR="009527CA">
              <w:rPr>
                <w:sz w:val="18"/>
                <w:szCs w:val="18"/>
              </w:rPr>
              <w:t>edi szervezet</w:t>
            </w:r>
            <w:r w:rsidRPr="00966B64">
              <w:rPr>
                <w:sz w:val="18"/>
                <w:szCs w:val="18"/>
              </w:rPr>
              <w:t xml:space="preserve">, </w:t>
            </w:r>
            <w:proofErr w:type="spellStart"/>
            <w:r w:rsidRPr="00966B64">
              <w:rPr>
                <w:sz w:val="18"/>
                <w:szCs w:val="18"/>
              </w:rPr>
              <w:t>szubkonszolidált</w:t>
            </w:r>
            <w:proofErr w:type="spellEnd"/>
            <w:r w:rsidRPr="00966B64">
              <w:rPr>
                <w:sz w:val="18"/>
                <w:szCs w:val="18"/>
              </w:rPr>
              <w:t xml:space="preserve"> vagy konszolidált szinten.</w:t>
            </w:r>
          </w:p>
        </w:tc>
      </w:tr>
    </w:tbl>
    <w:p w:rsidR="005E5423" w:rsidRPr="00B027F8" w:rsidRDefault="00E823C1" w:rsidP="00941B02">
      <w:pPr>
        <w:spacing w:before="120"/>
        <w:ind w:left="284"/>
      </w:pPr>
      <w:r>
        <w:t xml:space="preserve">A mezők </w:t>
      </w:r>
      <w:r w:rsidR="00766957">
        <w:t>ellenőrzése a „</w:t>
      </w:r>
      <w:proofErr w:type="spellStart"/>
      <w:r w:rsidR="00766957">
        <w:t>Validálás</w:t>
      </w:r>
      <w:proofErr w:type="spellEnd"/>
      <w:r w:rsidR="00766957">
        <w:t>” gombbal lehetséges.</w:t>
      </w:r>
    </w:p>
    <w:sectPr w:rsidR="005E5423" w:rsidRPr="00B027F8" w:rsidSect="00047462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672F" w:rsidRDefault="0001672F">
      <w:r>
        <w:separator/>
      </w:r>
    </w:p>
  </w:endnote>
  <w:endnote w:type="continuationSeparator" w:id="0">
    <w:p w:rsidR="0001672F" w:rsidRDefault="0001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672F" w:rsidRDefault="0001672F">
      <w:r>
        <w:separator/>
      </w:r>
    </w:p>
  </w:footnote>
  <w:footnote w:type="continuationSeparator" w:id="0">
    <w:p w:rsidR="0001672F" w:rsidRDefault="0001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C8C4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665C55"/>
    <w:multiLevelType w:val="hybridMultilevel"/>
    <w:tmpl w:val="3EDCD3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4394"/>
    <w:multiLevelType w:val="hybridMultilevel"/>
    <w:tmpl w:val="B3288EE8"/>
    <w:lvl w:ilvl="0" w:tplc="040E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 w15:restartNumberingAfterBreak="0">
    <w:nsid w:val="0D774608"/>
    <w:multiLevelType w:val="hybridMultilevel"/>
    <w:tmpl w:val="A5680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16A1D8A"/>
    <w:multiLevelType w:val="hybridMultilevel"/>
    <w:tmpl w:val="FE78C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3EA9"/>
    <w:multiLevelType w:val="hybridMultilevel"/>
    <w:tmpl w:val="3E7A3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2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23717"/>
    <w:multiLevelType w:val="hybridMultilevel"/>
    <w:tmpl w:val="4A7CED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97248">
    <w:abstractNumId w:val="8"/>
  </w:num>
  <w:num w:numId="2" w16cid:durableId="1703902552">
    <w:abstractNumId w:val="6"/>
  </w:num>
  <w:num w:numId="3" w16cid:durableId="1028144132">
    <w:abstractNumId w:val="11"/>
  </w:num>
  <w:num w:numId="4" w16cid:durableId="1089077478">
    <w:abstractNumId w:val="4"/>
  </w:num>
  <w:num w:numId="5" w16cid:durableId="824320493">
    <w:abstractNumId w:val="5"/>
  </w:num>
  <w:num w:numId="6" w16cid:durableId="1821536971">
    <w:abstractNumId w:val="13"/>
  </w:num>
  <w:num w:numId="7" w16cid:durableId="95177179">
    <w:abstractNumId w:val="7"/>
  </w:num>
  <w:num w:numId="8" w16cid:durableId="1279528505">
    <w:abstractNumId w:val="16"/>
  </w:num>
  <w:num w:numId="9" w16cid:durableId="440607626">
    <w:abstractNumId w:val="13"/>
    <w:lvlOverride w:ilvl="0">
      <w:startOverride w:val="1"/>
    </w:lvlOverride>
  </w:num>
  <w:num w:numId="10" w16cid:durableId="711273481">
    <w:abstractNumId w:val="17"/>
  </w:num>
  <w:num w:numId="11" w16cid:durableId="366219416">
    <w:abstractNumId w:val="14"/>
  </w:num>
  <w:num w:numId="12" w16cid:durableId="1645163196">
    <w:abstractNumId w:val="12"/>
  </w:num>
  <w:num w:numId="13" w16cid:durableId="286863075">
    <w:abstractNumId w:val="11"/>
  </w:num>
  <w:num w:numId="14" w16cid:durableId="1412195438">
    <w:abstractNumId w:val="11"/>
  </w:num>
  <w:num w:numId="15" w16cid:durableId="922035663">
    <w:abstractNumId w:val="11"/>
  </w:num>
  <w:num w:numId="16" w16cid:durableId="468212450">
    <w:abstractNumId w:val="11"/>
  </w:num>
  <w:num w:numId="17" w16cid:durableId="526799167">
    <w:abstractNumId w:val="11"/>
  </w:num>
  <w:num w:numId="18" w16cid:durableId="1525363021">
    <w:abstractNumId w:val="11"/>
  </w:num>
  <w:num w:numId="19" w16cid:durableId="309990615">
    <w:abstractNumId w:val="10"/>
  </w:num>
  <w:num w:numId="20" w16cid:durableId="1731464596">
    <w:abstractNumId w:val="1"/>
  </w:num>
  <w:num w:numId="21" w16cid:durableId="257519889">
    <w:abstractNumId w:val="15"/>
  </w:num>
  <w:num w:numId="22" w16cid:durableId="932737391">
    <w:abstractNumId w:val="2"/>
  </w:num>
  <w:num w:numId="23" w16cid:durableId="1199316944">
    <w:abstractNumId w:val="9"/>
  </w:num>
  <w:num w:numId="24" w16cid:durableId="119153078">
    <w:abstractNumId w:val="3"/>
  </w:num>
  <w:num w:numId="25" w16cid:durableId="102035136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CF"/>
    <w:rsid w:val="0000273C"/>
    <w:rsid w:val="00011BB9"/>
    <w:rsid w:val="0001672F"/>
    <w:rsid w:val="00017B1B"/>
    <w:rsid w:val="0002498B"/>
    <w:rsid w:val="000250E6"/>
    <w:rsid w:val="00027695"/>
    <w:rsid w:val="00027B62"/>
    <w:rsid w:val="00033357"/>
    <w:rsid w:val="00035697"/>
    <w:rsid w:val="00041F7D"/>
    <w:rsid w:val="00046310"/>
    <w:rsid w:val="00047462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95355"/>
    <w:rsid w:val="000A32D5"/>
    <w:rsid w:val="000A3A63"/>
    <w:rsid w:val="000A58D6"/>
    <w:rsid w:val="000A71F3"/>
    <w:rsid w:val="000C2918"/>
    <w:rsid w:val="000C3019"/>
    <w:rsid w:val="000C701E"/>
    <w:rsid w:val="000C701F"/>
    <w:rsid w:val="000D1C8B"/>
    <w:rsid w:val="000D1E44"/>
    <w:rsid w:val="000D40AE"/>
    <w:rsid w:val="000D4AF9"/>
    <w:rsid w:val="000D4F61"/>
    <w:rsid w:val="000D5F26"/>
    <w:rsid w:val="000E04AF"/>
    <w:rsid w:val="000E2CBD"/>
    <w:rsid w:val="000E4EE3"/>
    <w:rsid w:val="000F2858"/>
    <w:rsid w:val="000F2AE0"/>
    <w:rsid w:val="000F30B8"/>
    <w:rsid w:val="000F68FE"/>
    <w:rsid w:val="00101112"/>
    <w:rsid w:val="00101654"/>
    <w:rsid w:val="0010447E"/>
    <w:rsid w:val="0010496C"/>
    <w:rsid w:val="00110868"/>
    <w:rsid w:val="00113C88"/>
    <w:rsid w:val="00123411"/>
    <w:rsid w:val="001255A4"/>
    <w:rsid w:val="00132260"/>
    <w:rsid w:val="00133A51"/>
    <w:rsid w:val="001356A6"/>
    <w:rsid w:val="001357D0"/>
    <w:rsid w:val="00136260"/>
    <w:rsid w:val="001421CC"/>
    <w:rsid w:val="00143691"/>
    <w:rsid w:val="001475FD"/>
    <w:rsid w:val="00150045"/>
    <w:rsid w:val="00152DBF"/>
    <w:rsid w:val="00154DE2"/>
    <w:rsid w:val="001638ED"/>
    <w:rsid w:val="00166F6C"/>
    <w:rsid w:val="0016715A"/>
    <w:rsid w:val="001747F6"/>
    <w:rsid w:val="001764E8"/>
    <w:rsid w:val="0017691E"/>
    <w:rsid w:val="0018359E"/>
    <w:rsid w:val="00183A80"/>
    <w:rsid w:val="0018619A"/>
    <w:rsid w:val="001870A7"/>
    <w:rsid w:val="00191B1F"/>
    <w:rsid w:val="00197350"/>
    <w:rsid w:val="001A1FFE"/>
    <w:rsid w:val="001A2BAA"/>
    <w:rsid w:val="001A3421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E650E"/>
    <w:rsid w:val="001F0E5D"/>
    <w:rsid w:val="001F1610"/>
    <w:rsid w:val="00200EB3"/>
    <w:rsid w:val="002012AD"/>
    <w:rsid w:val="00206642"/>
    <w:rsid w:val="00214230"/>
    <w:rsid w:val="0021484C"/>
    <w:rsid w:val="0022056B"/>
    <w:rsid w:val="0022764E"/>
    <w:rsid w:val="00240C97"/>
    <w:rsid w:val="0024525F"/>
    <w:rsid w:val="0025133C"/>
    <w:rsid w:val="002522F1"/>
    <w:rsid w:val="002560E9"/>
    <w:rsid w:val="002602F5"/>
    <w:rsid w:val="002611AE"/>
    <w:rsid w:val="0026147D"/>
    <w:rsid w:val="0026180A"/>
    <w:rsid w:val="00270724"/>
    <w:rsid w:val="00271371"/>
    <w:rsid w:val="00273052"/>
    <w:rsid w:val="0027402D"/>
    <w:rsid w:val="002751D4"/>
    <w:rsid w:val="002866DE"/>
    <w:rsid w:val="0028712F"/>
    <w:rsid w:val="00287D15"/>
    <w:rsid w:val="00290D47"/>
    <w:rsid w:val="00292177"/>
    <w:rsid w:val="002A3749"/>
    <w:rsid w:val="002A3B0E"/>
    <w:rsid w:val="002B3674"/>
    <w:rsid w:val="002B4D45"/>
    <w:rsid w:val="002B6B78"/>
    <w:rsid w:val="002B6D25"/>
    <w:rsid w:val="002B78E0"/>
    <w:rsid w:val="002C5349"/>
    <w:rsid w:val="002C728F"/>
    <w:rsid w:val="002C7AB8"/>
    <w:rsid w:val="002C7D4D"/>
    <w:rsid w:val="002C7DD0"/>
    <w:rsid w:val="002D5836"/>
    <w:rsid w:val="002D5E55"/>
    <w:rsid w:val="002D659D"/>
    <w:rsid w:val="002E76C0"/>
    <w:rsid w:val="002F18FC"/>
    <w:rsid w:val="002F34ED"/>
    <w:rsid w:val="002F602F"/>
    <w:rsid w:val="00300EE3"/>
    <w:rsid w:val="00302136"/>
    <w:rsid w:val="00306875"/>
    <w:rsid w:val="00313246"/>
    <w:rsid w:val="003158EF"/>
    <w:rsid w:val="00321ADB"/>
    <w:rsid w:val="003231ED"/>
    <w:rsid w:val="00324A45"/>
    <w:rsid w:val="00327A74"/>
    <w:rsid w:val="0033506B"/>
    <w:rsid w:val="00337CB4"/>
    <w:rsid w:val="00341BB5"/>
    <w:rsid w:val="00343614"/>
    <w:rsid w:val="0035153B"/>
    <w:rsid w:val="003524A6"/>
    <w:rsid w:val="003548F7"/>
    <w:rsid w:val="00355C48"/>
    <w:rsid w:val="00360A14"/>
    <w:rsid w:val="003701D4"/>
    <w:rsid w:val="0037025C"/>
    <w:rsid w:val="003704B1"/>
    <w:rsid w:val="003728FE"/>
    <w:rsid w:val="00373BD2"/>
    <w:rsid w:val="00374F5D"/>
    <w:rsid w:val="0037696F"/>
    <w:rsid w:val="00380643"/>
    <w:rsid w:val="003824BF"/>
    <w:rsid w:val="003827F0"/>
    <w:rsid w:val="00391B59"/>
    <w:rsid w:val="00395B14"/>
    <w:rsid w:val="00395D13"/>
    <w:rsid w:val="00397F34"/>
    <w:rsid w:val="003A102D"/>
    <w:rsid w:val="003B12B2"/>
    <w:rsid w:val="003B16EB"/>
    <w:rsid w:val="003B1974"/>
    <w:rsid w:val="003B46BE"/>
    <w:rsid w:val="003C15A6"/>
    <w:rsid w:val="003C5699"/>
    <w:rsid w:val="003D04DD"/>
    <w:rsid w:val="003D257C"/>
    <w:rsid w:val="003D41E3"/>
    <w:rsid w:val="003D52BC"/>
    <w:rsid w:val="003E6A64"/>
    <w:rsid w:val="003F128A"/>
    <w:rsid w:val="003F400D"/>
    <w:rsid w:val="00404FB2"/>
    <w:rsid w:val="0041484F"/>
    <w:rsid w:val="00414CFD"/>
    <w:rsid w:val="00423D50"/>
    <w:rsid w:val="00431AE3"/>
    <w:rsid w:val="0043276D"/>
    <w:rsid w:val="004330EA"/>
    <w:rsid w:val="00434DC6"/>
    <w:rsid w:val="00435893"/>
    <w:rsid w:val="00437418"/>
    <w:rsid w:val="004413FF"/>
    <w:rsid w:val="00442ABF"/>
    <w:rsid w:val="004451FE"/>
    <w:rsid w:val="00453087"/>
    <w:rsid w:val="00455A38"/>
    <w:rsid w:val="00465939"/>
    <w:rsid w:val="00465E90"/>
    <w:rsid w:val="0047029F"/>
    <w:rsid w:val="00471D9C"/>
    <w:rsid w:val="004729CE"/>
    <w:rsid w:val="00474131"/>
    <w:rsid w:val="0047594D"/>
    <w:rsid w:val="0048183A"/>
    <w:rsid w:val="00484671"/>
    <w:rsid w:val="00491483"/>
    <w:rsid w:val="004919C2"/>
    <w:rsid w:val="004924CA"/>
    <w:rsid w:val="00494C89"/>
    <w:rsid w:val="00497F7E"/>
    <w:rsid w:val="004A58E3"/>
    <w:rsid w:val="004A5F09"/>
    <w:rsid w:val="004B1A68"/>
    <w:rsid w:val="004C6E60"/>
    <w:rsid w:val="004D0B5D"/>
    <w:rsid w:val="004D229F"/>
    <w:rsid w:val="004D270F"/>
    <w:rsid w:val="004D455D"/>
    <w:rsid w:val="004D7635"/>
    <w:rsid w:val="004D7B2F"/>
    <w:rsid w:val="004E2BA2"/>
    <w:rsid w:val="004E5278"/>
    <w:rsid w:val="004F1BAA"/>
    <w:rsid w:val="004F42D5"/>
    <w:rsid w:val="004F72B9"/>
    <w:rsid w:val="0050045B"/>
    <w:rsid w:val="00501172"/>
    <w:rsid w:val="00503A99"/>
    <w:rsid w:val="00504D18"/>
    <w:rsid w:val="0050657B"/>
    <w:rsid w:val="00513B1F"/>
    <w:rsid w:val="0051486A"/>
    <w:rsid w:val="005149CD"/>
    <w:rsid w:val="00516455"/>
    <w:rsid w:val="00517198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91AA1"/>
    <w:rsid w:val="005A011E"/>
    <w:rsid w:val="005A3531"/>
    <w:rsid w:val="005A3DDE"/>
    <w:rsid w:val="005A788E"/>
    <w:rsid w:val="005B0A26"/>
    <w:rsid w:val="005B28A2"/>
    <w:rsid w:val="005B4448"/>
    <w:rsid w:val="005C3F73"/>
    <w:rsid w:val="005C498A"/>
    <w:rsid w:val="005C5BB7"/>
    <w:rsid w:val="005D1A2C"/>
    <w:rsid w:val="005D4D77"/>
    <w:rsid w:val="005E1551"/>
    <w:rsid w:val="005E5423"/>
    <w:rsid w:val="005F3818"/>
    <w:rsid w:val="005F3E3D"/>
    <w:rsid w:val="005F730A"/>
    <w:rsid w:val="00602F0C"/>
    <w:rsid w:val="00603723"/>
    <w:rsid w:val="00606E89"/>
    <w:rsid w:val="00610E45"/>
    <w:rsid w:val="00612C9C"/>
    <w:rsid w:val="006163A4"/>
    <w:rsid w:val="006170C4"/>
    <w:rsid w:val="00620E1D"/>
    <w:rsid w:val="00624F4C"/>
    <w:rsid w:val="00627BFA"/>
    <w:rsid w:val="00642A07"/>
    <w:rsid w:val="00643529"/>
    <w:rsid w:val="00643CB4"/>
    <w:rsid w:val="00644BE4"/>
    <w:rsid w:val="00650102"/>
    <w:rsid w:val="006633CE"/>
    <w:rsid w:val="006655D5"/>
    <w:rsid w:val="0067570F"/>
    <w:rsid w:val="00681108"/>
    <w:rsid w:val="006821E3"/>
    <w:rsid w:val="00684D7F"/>
    <w:rsid w:val="00690C97"/>
    <w:rsid w:val="00694167"/>
    <w:rsid w:val="0069441B"/>
    <w:rsid w:val="006A2B17"/>
    <w:rsid w:val="006A54BA"/>
    <w:rsid w:val="006A66EB"/>
    <w:rsid w:val="006B0392"/>
    <w:rsid w:val="006B2686"/>
    <w:rsid w:val="006B2726"/>
    <w:rsid w:val="006B4271"/>
    <w:rsid w:val="006C2C3D"/>
    <w:rsid w:val="006C4871"/>
    <w:rsid w:val="006C59A2"/>
    <w:rsid w:val="006C700F"/>
    <w:rsid w:val="006D0881"/>
    <w:rsid w:val="006D115E"/>
    <w:rsid w:val="006D1712"/>
    <w:rsid w:val="006D3867"/>
    <w:rsid w:val="006E45F8"/>
    <w:rsid w:val="006E5F78"/>
    <w:rsid w:val="006F0376"/>
    <w:rsid w:val="006F39C8"/>
    <w:rsid w:val="006F4C40"/>
    <w:rsid w:val="006F5D02"/>
    <w:rsid w:val="006F6144"/>
    <w:rsid w:val="00702E90"/>
    <w:rsid w:val="00703E97"/>
    <w:rsid w:val="00705A1B"/>
    <w:rsid w:val="0070653D"/>
    <w:rsid w:val="00707C38"/>
    <w:rsid w:val="00714BC1"/>
    <w:rsid w:val="007236B8"/>
    <w:rsid w:val="0072398E"/>
    <w:rsid w:val="007314CF"/>
    <w:rsid w:val="00732D87"/>
    <w:rsid w:val="00737660"/>
    <w:rsid w:val="007376E0"/>
    <w:rsid w:val="00744A1F"/>
    <w:rsid w:val="00746D82"/>
    <w:rsid w:val="007474DD"/>
    <w:rsid w:val="00752B51"/>
    <w:rsid w:val="00754A11"/>
    <w:rsid w:val="00766957"/>
    <w:rsid w:val="00767D3F"/>
    <w:rsid w:val="00771104"/>
    <w:rsid w:val="00774306"/>
    <w:rsid w:val="00782B80"/>
    <w:rsid w:val="00786EF4"/>
    <w:rsid w:val="00787602"/>
    <w:rsid w:val="00791092"/>
    <w:rsid w:val="007913EE"/>
    <w:rsid w:val="00792C7B"/>
    <w:rsid w:val="00793DC1"/>
    <w:rsid w:val="007A20D7"/>
    <w:rsid w:val="007A2BE7"/>
    <w:rsid w:val="007B1174"/>
    <w:rsid w:val="007B1831"/>
    <w:rsid w:val="007B39B9"/>
    <w:rsid w:val="007B3AA9"/>
    <w:rsid w:val="007B7FC8"/>
    <w:rsid w:val="007C1099"/>
    <w:rsid w:val="007C2157"/>
    <w:rsid w:val="007D075A"/>
    <w:rsid w:val="007D67A3"/>
    <w:rsid w:val="007D7E92"/>
    <w:rsid w:val="007E0286"/>
    <w:rsid w:val="007E7BB7"/>
    <w:rsid w:val="007F197C"/>
    <w:rsid w:val="007F1D57"/>
    <w:rsid w:val="007F5E1A"/>
    <w:rsid w:val="007F7E59"/>
    <w:rsid w:val="00813B05"/>
    <w:rsid w:val="00822E30"/>
    <w:rsid w:val="00823B7E"/>
    <w:rsid w:val="0083252A"/>
    <w:rsid w:val="008349B3"/>
    <w:rsid w:val="0083670C"/>
    <w:rsid w:val="008370C0"/>
    <w:rsid w:val="00840065"/>
    <w:rsid w:val="008407EF"/>
    <w:rsid w:val="008414C9"/>
    <w:rsid w:val="00844283"/>
    <w:rsid w:val="0084582F"/>
    <w:rsid w:val="00847C0A"/>
    <w:rsid w:val="008512C4"/>
    <w:rsid w:val="00851860"/>
    <w:rsid w:val="008528A0"/>
    <w:rsid w:val="00860131"/>
    <w:rsid w:val="00860860"/>
    <w:rsid w:val="00864147"/>
    <w:rsid w:val="00864468"/>
    <w:rsid w:val="00866547"/>
    <w:rsid w:val="0086661F"/>
    <w:rsid w:val="00866E71"/>
    <w:rsid w:val="008728F0"/>
    <w:rsid w:val="008832E4"/>
    <w:rsid w:val="008935BD"/>
    <w:rsid w:val="008936DF"/>
    <w:rsid w:val="008A1C40"/>
    <w:rsid w:val="008B61E3"/>
    <w:rsid w:val="008C474C"/>
    <w:rsid w:val="008C56D8"/>
    <w:rsid w:val="008D6221"/>
    <w:rsid w:val="008E26F2"/>
    <w:rsid w:val="008E2DA0"/>
    <w:rsid w:val="008E3579"/>
    <w:rsid w:val="008F7C91"/>
    <w:rsid w:val="00902DC3"/>
    <w:rsid w:val="00903AC3"/>
    <w:rsid w:val="00907DEC"/>
    <w:rsid w:val="009228DF"/>
    <w:rsid w:val="00925712"/>
    <w:rsid w:val="00926EA9"/>
    <w:rsid w:val="00930F98"/>
    <w:rsid w:val="00933E50"/>
    <w:rsid w:val="00934193"/>
    <w:rsid w:val="00934F6E"/>
    <w:rsid w:val="00937A0B"/>
    <w:rsid w:val="00941B02"/>
    <w:rsid w:val="0094233D"/>
    <w:rsid w:val="00950ACA"/>
    <w:rsid w:val="009527CA"/>
    <w:rsid w:val="00957F22"/>
    <w:rsid w:val="00961F15"/>
    <w:rsid w:val="00962FE4"/>
    <w:rsid w:val="00963863"/>
    <w:rsid w:val="009665AC"/>
    <w:rsid w:val="00966B64"/>
    <w:rsid w:val="00975816"/>
    <w:rsid w:val="00975B0B"/>
    <w:rsid w:val="00977332"/>
    <w:rsid w:val="00990B18"/>
    <w:rsid w:val="009974B4"/>
    <w:rsid w:val="009A4F0C"/>
    <w:rsid w:val="009B2208"/>
    <w:rsid w:val="009B40A8"/>
    <w:rsid w:val="009B7F1B"/>
    <w:rsid w:val="009C09A6"/>
    <w:rsid w:val="009C6632"/>
    <w:rsid w:val="009D0800"/>
    <w:rsid w:val="009D1272"/>
    <w:rsid w:val="009D2629"/>
    <w:rsid w:val="009D2E04"/>
    <w:rsid w:val="009D3B3D"/>
    <w:rsid w:val="009D3EBB"/>
    <w:rsid w:val="009D4156"/>
    <w:rsid w:val="009E3A57"/>
    <w:rsid w:val="009E48DE"/>
    <w:rsid w:val="009E5D87"/>
    <w:rsid w:val="009E7AC9"/>
    <w:rsid w:val="009F0422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2D06"/>
    <w:rsid w:val="00A44C60"/>
    <w:rsid w:val="00A5096A"/>
    <w:rsid w:val="00A534F6"/>
    <w:rsid w:val="00A5427F"/>
    <w:rsid w:val="00A56BCD"/>
    <w:rsid w:val="00A57D44"/>
    <w:rsid w:val="00A60012"/>
    <w:rsid w:val="00A77604"/>
    <w:rsid w:val="00A800A3"/>
    <w:rsid w:val="00A8495F"/>
    <w:rsid w:val="00A84C94"/>
    <w:rsid w:val="00A90369"/>
    <w:rsid w:val="00A917E0"/>
    <w:rsid w:val="00A94C01"/>
    <w:rsid w:val="00A9665D"/>
    <w:rsid w:val="00AA3852"/>
    <w:rsid w:val="00AA4060"/>
    <w:rsid w:val="00AA7D28"/>
    <w:rsid w:val="00AB3165"/>
    <w:rsid w:val="00AB3E77"/>
    <w:rsid w:val="00AB3E83"/>
    <w:rsid w:val="00AB5B26"/>
    <w:rsid w:val="00AB7DBF"/>
    <w:rsid w:val="00AC6950"/>
    <w:rsid w:val="00AD45D0"/>
    <w:rsid w:val="00AE31BC"/>
    <w:rsid w:val="00AE3CD1"/>
    <w:rsid w:val="00AE41D5"/>
    <w:rsid w:val="00AE45ED"/>
    <w:rsid w:val="00AE4D73"/>
    <w:rsid w:val="00AF1C92"/>
    <w:rsid w:val="00AF2BF0"/>
    <w:rsid w:val="00AF5D5D"/>
    <w:rsid w:val="00AF7B9B"/>
    <w:rsid w:val="00B027F8"/>
    <w:rsid w:val="00B06F8B"/>
    <w:rsid w:val="00B105E7"/>
    <w:rsid w:val="00B1257F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7572E"/>
    <w:rsid w:val="00B757A5"/>
    <w:rsid w:val="00B800CB"/>
    <w:rsid w:val="00B8074B"/>
    <w:rsid w:val="00B8101A"/>
    <w:rsid w:val="00B83F4C"/>
    <w:rsid w:val="00B861AB"/>
    <w:rsid w:val="00B944EB"/>
    <w:rsid w:val="00BA1CFA"/>
    <w:rsid w:val="00BA2A45"/>
    <w:rsid w:val="00BA3341"/>
    <w:rsid w:val="00BA389A"/>
    <w:rsid w:val="00BA7339"/>
    <w:rsid w:val="00BB27C2"/>
    <w:rsid w:val="00BB2D02"/>
    <w:rsid w:val="00BB46CF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BF46C9"/>
    <w:rsid w:val="00C01E8F"/>
    <w:rsid w:val="00C0501F"/>
    <w:rsid w:val="00C06F2F"/>
    <w:rsid w:val="00C07885"/>
    <w:rsid w:val="00C136F8"/>
    <w:rsid w:val="00C146F6"/>
    <w:rsid w:val="00C15268"/>
    <w:rsid w:val="00C1563C"/>
    <w:rsid w:val="00C17469"/>
    <w:rsid w:val="00C20799"/>
    <w:rsid w:val="00C2221D"/>
    <w:rsid w:val="00C22FB8"/>
    <w:rsid w:val="00C2396B"/>
    <w:rsid w:val="00C31F64"/>
    <w:rsid w:val="00C43AC5"/>
    <w:rsid w:val="00C522BD"/>
    <w:rsid w:val="00C63F2A"/>
    <w:rsid w:val="00C64F11"/>
    <w:rsid w:val="00C72FB8"/>
    <w:rsid w:val="00C907C0"/>
    <w:rsid w:val="00C93837"/>
    <w:rsid w:val="00CA02D6"/>
    <w:rsid w:val="00CA398B"/>
    <w:rsid w:val="00CC2B6D"/>
    <w:rsid w:val="00CC4CB1"/>
    <w:rsid w:val="00CD36BC"/>
    <w:rsid w:val="00CD3965"/>
    <w:rsid w:val="00CD3ADF"/>
    <w:rsid w:val="00CD6E8D"/>
    <w:rsid w:val="00CD724F"/>
    <w:rsid w:val="00CE188C"/>
    <w:rsid w:val="00CF148C"/>
    <w:rsid w:val="00CF504A"/>
    <w:rsid w:val="00D00D53"/>
    <w:rsid w:val="00D02170"/>
    <w:rsid w:val="00D03058"/>
    <w:rsid w:val="00D03492"/>
    <w:rsid w:val="00D05EDC"/>
    <w:rsid w:val="00D0775C"/>
    <w:rsid w:val="00D11D8B"/>
    <w:rsid w:val="00D144FA"/>
    <w:rsid w:val="00D21043"/>
    <w:rsid w:val="00D265EF"/>
    <w:rsid w:val="00D2761D"/>
    <w:rsid w:val="00D30489"/>
    <w:rsid w:val="00D45428"/>
    <w:rsid w:val="00D457C7"/>
    <w:rsid w:val="00D463F1"/>
    <w:rsid w:val="00D46A68"/>
    <w:rsid w:val="00D52036"/>
    <w:rsid w:val="00D524BB"/>
    <w:rsid w:val="00D531F1"/>
    <w:rsid w:val="00D561C8"/>
    <w:rsid w:val="00D57CCE"/>
    <w:rsid w:val="00D65E8E"/>
    <w:rsid w:val="00D6703D"/>
    <w:rsid w:val="00D717DA"/>
    <w:rsid w:val="00D75FE3"/>
    <w:rsid w:val="00D7659E"/>
    <w:rsid w:val="00D815CF"/>
    <w:rsid w:val="00D84BA5"/>
    <w:rsid w:val="00D946B0"/>
    <w:rsid w:val="00D969A0"/>
    <w:rsid w:val="00DA1DD8"/>
    <w:rsid w:val="00DA2679"/>
    <w:rsid w:val="00DA3039"/>
    <w:rsid w:val="00DA6B88"/>
    <w:rsid w:val="00DA73B6"/>
    <w:rsid w:val="00DB127D"/>
    <w:rsid w:val="00DB2088"/>
    <w:rsid w:val="00DC5C1B"/>
    <w:rsid w:val="00DD4AE9"/>
    <w:rsid w:val="00DD62AD"/>
    <w:rsid w:val="00DD7153"/>
    <w:rsid w:val="00DF4F58"/>
    <w:rsid w:val="00E04804"/>
    <w:rsid w:val="00E07753"/>
    <w:rsid w:val="00E11F2F"/>
    <w:rsid w:val="00E13A3A"/>
    <w:rsid w:val="00E14CD2"/>
    <w:rsid w:val="00E23335"/>
    <w:rsid w:val="00E301AE"/>
    <w:rsid w:val="00E315BC"/>
    <w:rsid w:val="00E31EF5"/>
    <w:rsid w:val="00E33610"/>
    <w:rsid w:val="00E35139"/>
    <w:rsid w:val="00E44555"/>
    <w:rsid w:val="00E4526A"/>
    <w:rsid w:val="00E50608"/>
    <w:rsid w:val="00E5165B"/>
    <w:rsid w:val="00E52ABA"/>
    <w:rsid w:val="00E5314F"/>
    <w:rsid w:val="00E57A3F"/>
    <w:rsid w:val="00E60843"/>
    <w:rsid w:val="00E653E3"/>
    <w:rsid w:val="00E66A0D"/>
    <w:rsid w:val="00E66AEE"/>
    <w:rsid w:val="00E70FF5"/>
    <w:rsid w:val="00E736A7"/>
    <w:rsid w:val="00E823C1"/>
    <w:rsid w:val="00E87C26"/>
    <w:rsid w:val="00E95D41"/>
    <w:rsid w:val="00EA05F0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1D4B"/>
    <w:rsid w:val="00F04867"/>
    <w:rsid w:val="00F04E3E"/>
    <w:rsid w:val="00F10771"/>
    <w:rsid w:val="00F205E5"/>
    <w:rsid w:val="00F321F6"/>
    <w:rsid w:val="00F50973"/>
    <w:rsid w:val="00F512A3"/>
    <w:rsid w:val="00F5175D"/>
    <w:rsid w:val="00F51AB4"/>
    <w:rsid w:val="00F523A8"/>
    <w:rsid w:val="00F54723"/>
    <w:rsid w:val="00F57359"/>
    <w:rsid w:val="00F57AF5"/>
    <w:rsid w:val="00F60A86"/>
    <w:rsid w:val="00F62966"/>
    <w:rsid w:val="00F62B87"/>
    <w:rsid w:val="00F65208"/>
    <w:rsid w:val="00F662A0"/>
    <w:rsid w:val="00F66F33"/>
    <w:rsid w:val="00F67BE6"/>
    <w:rsid w:val="00F702E1"/>
    <w:rsid w:val="00F83726"/>
    <w:rsid w:val="00F8481F"/>
    <w:rsid w:val="00F86B33"/>
    <w:rsid w:val="00F90298"/>
    <w:rsid w:val="00F91C17"/>
    <w:rsid w:val="00F949B1"/>
    <w:rsid w:val="00F958EE"/>
    <w:rsid w:val="00F96EEB"/>
    <w:rsid w:val="00F96F8A"/>
    <w:rsid w:val="00F9761F"/>
    <w:rsid w:val="00FA102C"/>
    <w:rsid w:val="00FA12E7"/>
    <w:rsid w:val="00FA72DF"/>
    <w:rsid w:val="00FB2930"/>
    <w:rsid w:val="00FB3124"/>
    <w:rsid w:val="00FB32EE"/>
    <w:rsid w:val="00FC5616"/>
    <w:rsid w:val="00FD328C"/>
    <w:rsid w:val="00FD7299"/>
    <w:rsid w:val="00FE1C02"/>
    <w:rsid w:val="00FE2094"/>
    <w:rsid w:val="00FE764B"/>
    <w:rsid w:val="00FE7FC9"/>
    <w:rsid w:val="00FF0A2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D58B6"/>
  <w15:chartTrackingRefBased/>
  <w15:docId w15:val="{B992DF4E-EFCA-4C8A-82F1-D80C23D9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15A6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3C15A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3C15A6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3C15A6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3C15A6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3C15A6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3C15A6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C15A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C15A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C15A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3C15A6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C15A6"/>
  </w:style>
  <w:style w:type="table" w:customStyle="1" w:styleId="tblzat-mtrix">
    <w:name w:val="táblázat - mátrix"/>
    <w:basedOn w:val="Normltblzat"/>
    <w:uiPriority w:val="2"/>
    <w:qFormat/>
    <w:rsid w:val="003C15A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3C15A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3C15A6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3C15A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3C15A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3C15A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15A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3C15A6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15A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C15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15A6"/>
  </w:style>
  <w:style w:type="paragraph" w:styleId="llb">
    <w:name w:val="footer"/>
    <w:basedOn w:val="Norml"/>
    <w:link w:val="llbChar"/>
    <w:uiPriority w:val="99"/>
    <w:unhideWhenUsed/>
    <w:rsid w:val="003C15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15A6"/>
  </w:style>
  <w:style w:type="paragraph" w:customStyle="1" w:styleId="Szmozs">
    <w:name w:val="Számozás"/>
    <w:basedOn w:val="Norml"/>
    <w:uiPriority w:val="4"/>
    <w:qFormat/>
    <w:rsid w:val="003C15A6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3C15A6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3C15A6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3C15A6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3C15A6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3C15A6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3C15A6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3C15A6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3C15A6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3C15A6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C15A6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C15A6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C15A6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3C15A6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C15A6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C15A6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C15A6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3C15A6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3C15A6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C15A6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3C15A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3C15A6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C15A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C15A6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C15A6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3C15A6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3C15A6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3C15A6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C15A6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3C15A6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3C15A6"/>
  </w:style>
  <w:style w:type="character" w:styleId="Finomhivatkozs">
    <w:name w:val="Subtle Reference"/>
    <w:basedOn w:val="Bekezdsalapbettpusa"/>
    <w:uiPriority w:val="31"/>
    <w:rsid w:val="003C15A6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3C15A6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3C15A6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3C15A6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3C15A6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3C15A6"/>
  </w:style>
  <w:style w:type="paragraph" w:styleId="Alcm">
    <w:name w:val="Subtitle"/>
    <w:basedOn w:val="Norml"/>
    <w:next w:val="Norml"/>
    <w:link w:val="AlcmChar"/>
    <w:uiPriority w:val="11"/>
    <w:rsid w:val="003C15A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C15A6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3C15A6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3C15A6"/>
  </w:style>
  <w:style w:type="paragraph" w:customStyle="1" w:styleId="Erskiemels1">
    <w:name w:val="Erős kiemelés1"/>
    <w:basedOn w:val="Norml"/>
    <w:link w:val="ErskiemelsChar"/>
    <w:uiPriority w:val="5"/>
    <w:qFormat/>
    <w:rsid w:val="003C15A6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3C15A6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3C15A6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3C15A6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3C15A6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C15A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3C15A6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3C15A6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3C15A6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3C15A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3C15A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C15A6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3C15A6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3C15A6"/>
  </w:style>
  <w:style w:type="character" w:styleId="Kiemels2">
    <w:name w:val="Strong"/>
    <w:basedOn w:val="Bekezdsalapbettpusa"/>
    <w:uiPriority w:val="22"/>
    <w:rsid w:val="003C15A6"/>
    <w:rPr>
      <w:b/>
      <w:bCs/>
    </w:rPr>
  </w:style>
  <w:style w:type="character" w:styleId="Kiemels">
    <w:name w:val="Emphasis"/>
    <w:basedOn w:val="Bekezdsalapbettpusa"/>
    <w:uiPriority w:val="6"/>
    <w:qFormat/>
    <w:rsid w:val="003C15A6"/>
    <w:rPr>
      <w:i/>
      <w:iCs/>
    </w:rPr>
  </w:style>
  <w:style w:type="paragraph" w:styleId="Nincstrkz">
    <w:name w:val="No Spacing"/>
    <w:basedOn w:val="Norml"/>
    <w:uiPriority w:val="1"/>
    <w:rsid w:val="003C15A6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3C15A6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C15A6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3C15A6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C15A6"/>
    <w:rPr>
      <w:b/>
      <w:i/>
    </w:rPr>
  </w:style>
  <w:style w:type="character" w:styleId="Erskiemels">
    <w:name w:val="Intense Emphasis"/>
    <w:basedOn w:val="Bekezdsalapbettpusa"/>
    <w:uiPriority w:val="21"/>
    <w:rsid w:val="003C15A6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3C15A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C15A6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3C15A6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3C15A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3C15A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3C15A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3C15A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3C15A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3C15A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3C15A6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3C15A6"/>
  </w:style>
  <w:style w:type="paragraph" w:customStyle="1" w:styleId="ENNormalBox">
    <w:name w:val="EN_Normal_Box"/>
    <w:basedOn w:val="Norml"/>
    <w:uiPriority w:val="1"/>
    <w:qFormat/>
    <w:rsid w:val="003C15A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3C15A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3C15A6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3C15A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3C15A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3C15A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3C15A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3C15A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3C15A6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3C15A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3C15A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3C15A6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3C15A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3C15A6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3C15A6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3C15A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3C15A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3C15A6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3C15A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3C15A6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3C15A6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3C15A6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3C15A6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3C15A6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3C15A6"/>
    <w:rPr>
      <w:b w:val="0"/>
      <w:caps w:val="0"/>
      <w:sz w:val="52"/>
    </w:rPr>
  </w:style>
  <w:style w:type="character" w:styleId="Jegyzethivatkozs">
    <w:name w:val="annotation reference"/>
    <w:basedOn w:val="Bekezdsalapbettpusa"/>
    <w:uiPriority w:val="99"/>
    <w:semiHidden/>
    <w:unhideWhenUsed/>
    <w:rsid w:val="003F40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F400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3F400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40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400D"/>
    <w:rPr>
      <w:b/>
      <w:bCs/>
    </w:rPr>
  </w:style>
  <w:style w:type="paragraph" w:styleId="Irodalomjegyzk">
    <w:name w:val="Bibliography"/>
    <w:basedOn w:val="Norml"/>
    <w:next w:val="Norml"/>
    <w:uiPriority w:val="37"/>
    <w:semiHidden/>
    <w:unhideWhenUsed/>
    <w:rsid w:val="001764E8"/>
  </w:style>
  <w:style w:type="paragraph" w:styleId="Szvegblokk">
    <w:name w:val="Block Text"/>
    <w:basedOn w:val="Norml"/>
    <w:uiPriority w:val="99"/>
    <w:semiHidden/>
    <w:unhideWhenUsed/>
    <w:rsid w:val="001764E8"/>
    <w:pPr>
      <w:pBdr>
        <w:top w:val="single" w:sz="2" w:space="10" w:color="009EE0" w:themeColor="accent1"/>
        <w:left w:val="single" w:sz="2" w:space="10" w:color="009EE0" w:themeColor="accent1"/>
        <w:bottom w:val="single" w:sz="2" w:space="10" w:color="009EE0" w:themeColor="accent1"/>
        <w:right w:val="single" w:sz="2" w:space="10" w:color="009EE0" w:themeColor="accent1"/>
      </w:pBdr>
      <w:ind w:left="1152" w:right="1152"/>
    </w:pPr>
    <w:rPr>
      <w:rFonts w:eastAsiaTheme="minorEastAsia"/>
      <w:i/>
      <w:iCs/>
      <w:color w:val="009EE0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1764E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764E8"/>
    <w:rPr>
      <w:rFonts w:ascii="Times New Roman" w:hAnsi="Times New Roman"/>
      <w:sz w:val="2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64E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64E8"/>
    <w:rPr>
      <w:rFonts w:ascii="Times New Roman" w:hAnsi="Times New Roman"/>
      <w:sz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764E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764E8"/>
    <w:rPr>
      <w:rFonts w:ascii="Times New Roman" w:hAnsi="Times New Roman"/>
      <w:sz w:val="16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1764E8"/>
    <w:pPr>
      <w:spacing w:after="15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1764E8"/>
    <w:rPr>
      <w:rFonts w:ascii="Times New Roman" w:hAnsi="Times New Roman"/>
      <w:sz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764E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764E8"/>
    <w:rPr>
      <w:rFonts w:ascii="Times New Roman" w:hAnsi="Times New Roman"/>
      <w:sz w:val="24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1764E8"/>
    <w:pPr>
      <w:spacing w:after="15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1764E8"/>
    <w:rPr>
      <w:rFonts w:ascii="Times New Roman" w:hAnsi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764E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764E8"/>
    <w:rPr>
      <w:rFonts w:ascii="Times New Roman" w:hAnsi="Times New Roman"/>
      <w:sz w:val="24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1764E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1764E8"/>
    <w:rPr>
      <w:rFonts w:ascii="Times New Roman" w:hAnsi="Times New Roman"/>
      <w:sz w:val="16"/>
      <w:szCs w:val="16"/>
    </w:rPr>
  </w:style>
  <w:style w:type="paragraph" w:styleId="Hivatkozsjegyzk-fej">
    <w:name w:val="toa heading"/>
    <w:basedOn w:val="Norml"/>
    <w:next w:val="Norml"/>
    <w:uiPriority w:val="99"/>
    <w:semiHidden/>
    <w:unhideWhenUsed/>
    <w:rsid w:val="001764E8"/>
    <w:pPr>
      <w:spacing w:before="120"/>
    </w:pPr>
    <w:rPr>
      <w:rFonts w:eastAsiaTheme="majorEastAsia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3479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Tukszár Anett</dc:creator>
  <cp:keywords/>
  <dc:description/>
  <cp:lastModifiedBy>Tikos Anita</cp:lastModifiedBy>
  <cp:revision>1</cp:revision>
  <cp:lastPrinted>1900-12-31T23:00:00Z</cp:lastPrinted>
  <dcterms:created xsi:type="dcterms:W3CDTF">2025-04-09T23:01:00Z</dcterms:created>
  <dcterms:modified xsi:type="dcterms:W3CDTF">2025-04-09T23:01:00Z</dcterms:modified>
</cp:coreProperties>
</file>