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6F2" w14:textId="77777777" w:rsidR="004C440C" w:rsidRPr="00091607" w:rsidRDefault="004C440C" w:rsidP="004C440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Arial"/>
          <w:b/>
          <w:bCs/>
          <w:color w:val="0C2148" w:themeColor="text2"/>
          <w:sz w:val="44"/>
          <w:szCs w:val="44"/>
          <w:bdr w:val="none" w:sz="0" w:space="0" w:color="auto" w:frame="1"/>
        </w:rPr>
      </w:pPr>
      <w:r w:rsidRPr="00091607">
        <w:rPr>
          <w:rFonts w:ascii="Trebuchet MS" w:eastAsia="Times New Roman" w:hAnsi="Trebuchet MS" w:cs="Arial"/>
          <w:b/>
          <w:bCs/>
          <w:color w:val="0C2148" w:themeColor="text2"/>
          <w:sz w:val="44"/>
          <w:szCs w:val="44"/>
          <w:bdr w:val="none" w:sz="0" w:space="0" w:color="auto" w:frame="1"/>
        </w:rPr>
        <w:t>Megjelent a 3/2023. (I. 19.)</w:t>
      </w:r>
      <w:r w:rsidRPr="00091607">
        <w:rPr>
          <w:rFonts w:ascii="Trebuchet MS" w:hAnsi="Trebuchet MS" w:cs="Arial"/>
          <w:b/>
          <w:bCs/>
          <w:color w:val="0C2148" w:themeColor="text2"/>
          <w:sz w:val="44"/>
          <w:szCs w:val="44"/>
        </w:rPr>
        <w:t xml:space="preserve"> </w:t>
      </w:r>
      <w:r w:rsidRPr="00091607">
        <w:rPr>
          <w:rFonts w:ascii="Trebuchet MS" w:eastAsia="Times New Roman" w:hAnsi="Trebuchet MS" w:cs="Arial"/>
          <w:b/>
          <w:bCs/>
          <w:color w:val="0C2148" w:themeColor="text2"/>
          <w:sz w:val="44"/>
          <w:szCs w:val="44"/>
          <w:bdr w:val="none" w:sz="0" w:space="0" w:color="auto" w:frame="1"/>
        </w:rPr>
        <w:t>felügyeleti díj megfizetésének, kiszámításának módjáról és feltételeiről szóló MNB rendelet</w:t>
      </w:r>
    </w:p>
    <w:p w14:paraId="597D7264" w14:textId="77777777" w:rsidR="004C440C" w:rsidRDefault="004C440C" w:rsidP="004C440C">
      <w:pPr>
        <w:pStyle w:val="Norm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14:paraId="5CCAA109" w14:textId="5885F9F1" w:rsidR="004C440C" w:rsidRPr="00091607" w:rsidRDefault="004C440C" w:rsidP="004C440C">
      <w:pPr>
        <w:pStyle w:val="NormlWeb"/>
        <w:spacing w:before="0" w:beforeAutospacing="0" w:after="240" w:afterAutospacing="0"/>
        <w:jc w:val="both"/>
        <w:rPr>
          <w:rFonts w:ascii="Trebuchet MS" w:hAnsi="Trebuchet MS" w:cs="Arial"/>
          <w:color w:val="000000"/>
        </w:rPr>
      </w:pPr>
      <w:r w:rsidRPr="00091607">
        <w:rPr>
          <w:rFonts w:ascii="Trebuchet MS" w:hAnsi="Trebuchet MS" w:cs="Arial"/>
          <w:color w:val="000000"/>
        </w:rPr>
        <w:t>A Magyar Nemzeti Bankról szóló 2013. évi CXXXIX. törvény 2022. december 22-től hatályos változását követően felülvizsgálatra került a felügyeleti díj megfizetésének, kiszámításának módjáról és feltételeiről szóló MNB rendelet. Az új 3/2023. (I. 19.) MNB rendelet 2023. január 19-én jelent meg a Magyar Közlönyben, és 2023. január 20-án lépett hatályba.</w:t>
      </w:r>
    </w:p>
    <w:p w14:paraId="26D26520" w14:textId="45D5AA20" w:rsidR="004C440C" w:rsidRPr="00091607" w:rsidRDefault="004C440C" w:rsidP="004C440C">
      <w:pPr>
        <w:pStyle w:val="NormlWeb"/>
        <w:spacing w:before="0" w:beforeAutospacing="0" w:after="240" w:afterAutospacing="0"/>
        <w:jc w:val="both"/>
        <w:rPr>
          <w:rFonts w:ascii="Trebuchet MS" w:hAnsi="Trebuchet MS" w:cs="Arial"/>
          <w:color w:val="000000"/>
        </w:rPr>
      </w:pPr>
      <w:r w:rsidRPr="00091607">
        <w:rPr>
          <w:rFonts w:ascii="Trebuchet MS" w:hAnsi="Trebuchet MS" w:cs="Arial"/>
          <w:color w:val="000000"/>
        </w:rPr>
        <w:t xml:space="preserve">A rendelet megtekinthető a Nemzeti Jogszabálytár oldalán: </w:t>
      </w:r>
      <w:hyperlink r:id="rId8" w:history="1">
        <w:r w:rsidRPr="00091607">
          <w:rPr>
            <w:rFonts w:ascii="Trebuchet MS" w:eastAsiaTheme="minorHAnsi" w:hAnsi="Trebuchet MS" w:cs="Arial"/>
            <w:color w:val="0000FF"/>
            <w:u w:val="single"/>
          </w:rPr>
          <w:t>3/2023. (I. 19.) MNB rendelet - Nemzeti Jogszabálytár (njt.hu)</w:t>
        </w:r>
      </w:hyperlink>
    </w:p>
    <w:p w14:paraId="6490B7E6" w14:textId="3ACAD5F1" w:rsidR="004C440C" w:rsidRPr="00091607" w:rsidRDefault="004C440C" w:rsidP="004C440C">
      <w:pPr>
        <w:pStyle w:val="NormlWeb"/>
        <w:spacing w:before="0" w:beforeAutospacing="0" w:after="240" w:afterAutospacing="0"/>
        <w:jc w:val="both"/>
        <w:rPr>
          <w:rFonts w:ascii="Trebuchet MS" w:hAnsi="Trebuchet MS" w:cs="Arial"/>
          <w:color w:val="000000"/>
        </w:rPr>
      </w:pPr>
      <w:r w:rsidRPr="00091607">
        <w:rPr>
          <w:rFonts w:ascii="Trebuchet MS" w:hAnsi="Trebuchet MS" w:cs="Arial"/>
          <w:color w:val="000000"/>
        </w:rPr>
        <w:t xml:space="preserve">Az alapkezelői szektort érintően legfőbb változás az alapdíj bevallás (AKAD) törlése - a határidőre történő megfizetés fenntartása mellett -, valamint az </w:t>
      </w:r>
      <w:proofErr w:type="spellStart"/>
      <w:r w:rsidRPr="00091607">
        <w:rPr>
          <w:rFonts w:ascii="Trebuchet MS" w:hAnsi="Trebuchet MS" w:cs="Arial"/>
          <w:color w:val="000000"/>
        </w:rPr>
        <w:t>ALAPVDN</w:t>
      </w:r>
      <w:proofErr w:type="spellEnd"/>
      <w:r w:rsidRPr="00091607">
        <w:rPr>
          <w:rFonts w:ascii="Trebuchet MS" w:hAnsi="Trebuchet MS" w:cs="Arial"/>
          <w:color w:val="000000"/>
        </w:rPr>
        <w:t xml:space="preserve"> tábla kitöltési útmutatójának változása, amely szerint 2022.12.31-i vonatkozástól már nem alap, hanem sorozat szinten szükséges a felügyeleti változó díj bevallás kitöltése.</w:t>
      </w:r>
    </w:p>
    <w:p w14:paraId="57A3CA5D" w14:textId="30737616" w:rsidR="004C440C" w:rsidRPr="00091607" w:rsidRDefault="004C440C" w:rsidP="004C440C">
      <w:pPr>
        <w:pStyle w:val="NormlWeb"/>
        <w:spacing w:before="0" w:beforeAutospacing="0" w:after="240" w:afterAutospacing="0"/>
        <w:jc w:val="both"/>
        <w:rPr>
          <w:rFonts w:ascii="Trebuchet MS" w:hAnsi="Trebuchet MS" w:cs="Arial"/>
        </w:rPr>
      </w:pPr>
      <w:r w:rsidRPr="00091607">
        <w:rPr>
          <w:rFonts w:ascii="Trebuchet MS" w:hAnsi="Trebuchet MS" w:cs="Arial"/>
          <w:color w:val="000000"/>
        </w:rPr>
        <w:t xml:space="preserve">Ezzel összefüggésben a Statisztikai igazgatóság frissítette az </w:t>
      </w:r>
      <w:proofErr w:type="spellStart"/>
      <w:r w:rsidRPr="00091607">
        <w:rPr>
          <w:rFonts w:ascii="Trebuchet MS" w:hAnsi="Trebuchet MS" w:cs="Arial"/>
          <w:color w:val="000000"/>
        </w:rPr>
        <w:t>ALAPVDN</w:t>
      </w:r>
      <w:proofErr w:type="spellEnd"/>
      <w:r w:rsidRPr="00091607">
        <w:rPr>
          <w:rFonts w:ascii="Trebuchet MS" w:hAnsi="Trebuchet MS" w:cs="Arial"/>
          <w:color w:val="000000"/>
        </w:rPr>
        <w:t xml:space="preserve"> táblában a sorok és oszlopok elnevezését.</w:t>
      </w:r>
    </w:p>
    <w:p w14:paraId="26604DEB" w14:textId="063A3CC7" w:rsidR="007A23D6" w:rsidRPr="00091607" w:rsidRDefault="007A23D6" w:rsidP="004C440C">
      <w:pPr>
        <w:rPr>
          <w:rFonts w:ascii="Trebuchet MS" w:hAnsi="Trebuchet MS" w:cs="Arial"/>
          <w:sz w:val="24"/>
          <w:szCs w:val="24"/>
        </w:rPr>
      </w:pPr>
      <w:r w:rsidRPr="00091607">
        <w:rPr>
          <w:rFonts w:ascii="Trebuchet MS" w:hAnsi="Trebuchet MS" w:cs="Arial"/>
          <w:sz w:val="24"/>
          <w:szCs w:val="24"/>
        </w:rPr>
        <w:t>Budapest, 2023. január 23.</w:t>
      </w:r>
    </w:p>
    <w:p w14:paraId="7D9A9623" w14:textId="77777777" w:rsidR="00091607" w:rsidRPr="009C15AE" w:rsidRDefault="00091607" w:rsidP="00091607">
      <w:pPr>
        <w:spacing w:after="0"/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Felügyeleti statisztikai főosztály</w:t>
      </w:r>
    </w:p>
    <w:p w14:paraId="2E7EC84F" w14:textId="77777777" w:rsidR="00091607" w:rsidRPr="009C15AE" w:rsidRDefault="00091607" w:rsidP="00091607">
      <w:pPr>
        <w:spacing w:after="0"/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Statisztikai igazgatóság</w:t>
      </w:r>
    </w:p>
    <w:p w14:paraId="50D74176" w14:textId="77777777" w:rsidR="00091607" w:rsidRPr="009C15AE" w:rsidRDefault="00091607" w:rsidP="00091607">
      <w:pPr>
        <w:spacing w:after="0"/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MNB</w:t>
      </w:r>
    </w:p>
    <w:p w14:paraId="6E20243F" w14:textId="77777777" w:rsidR="00B944EB" w:rsidRPr="00B944EB" w:rsidRDefault="00B944EB" w:rsidP="004C440C">
      <w:pPr>
        <w:pStyle w:val="NormlWeb"/>
        <w:spacing w:before="0" w:beforeAutospacing="0" w:after="240" w:afterAutospacing="0"/>
        <w:jc w:val="both"/>
      </w:pPr>
    </w:p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8F7B" w14:textId="77777777" w:rsidR="004C440C" w:rsidRDefault="004C440C">
      <w:r>
        <w:separator/>
      </w:r>
    </w:p>
  </w:endnote>
  <w:endnote w:type="continuationSeparator" w:id="0">
    <w:p w14:paraId="6B4798E6" w14:textId="77777777" w:rsidR="004C440C" w:rsidRDefault="004C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736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6A7D" w14:textId="77777777" w:rsidR="004C440C" w:rsidRDefault="004C440C">
      <w:r>
        <w:separator/>
      </w:r>
    </w:p>
  </w:footnote>
  <w:footnote w:type="continuationSeparator" w:id="0">
    <w:p w14:paraId="02362FC0" w14:textId="77777777" w:rsidR="004C440C" w:rsidRDefault="004C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1E2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537"/>
    <w:multiLevelType w:val="multilevel"/>
    <w:tmpl w:val="12F0F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7994">
    <w:abstractNumId w:val="5"/>
  </w:num>
  <w:num w:numId="2" w16cid:durableId="654994112">
    <w:abstractNumId w:val="3"/>
  </w:num>
  <w:num w:numId="3" w16cid:durableId="1139424532">
    <w:abstractNumId w:val="6"/>
  </w:num>
  <w:num w:numId="4" w16cid:durableId="196938833">
    <w:abstractNumId w:val="1"/>
  </w:num>
  <w:num w:numId="5" w16cid:durableId="1991714352">
    <w:abstractNumId w:val="2"/>
  </w:num>
  <w:num w:numId="6" w16cid:durableId="322441370">
    <w:abstractNumId w:val="8"/>
  </w:num>
  <w:num w:numId="7" w16cid:durableId="1159033726">
    <w:abstractNumId w:val="4"/>
  </w:num>
  <w:num w:numId="8" w16cid:durableId="1716004511">
    <w:abstractNumId w:val="10"/>
  </w:num>
  <w:num w:numId="9" w16cid:durableId="883634524">
    <w:abstractNumId w:val="8"/>
    <w:lvlOverride w:ilvl="0">
      <w:startOverride w:val="1"/>
    </w:lvlOverride>
  </w:num>
  <w:num w:numId="10" w16cid:durableId="264116262">
    <w:abstractNumId w:val="11"/>
  </w:num>
  <w:num w:numId="11" w16cid:durableId="265773571">
    <w:abstractNumId w:val="9"/>
  </w:num>
  <w:num w:numId="12" w16cid:durableId="549347228">
    <w:abstractNumId w:val="7"/>
  </w:num>
  <w:num w:numId="13" w16cid:durableId="1678385390">
    <w:abstractNumId w:val="6"/>
  </w:num>
  <w:num w:numId="14" w16cid:durableId="1941330554">
    <w:abstractNumId w:val="6"/>
  </w:num>
  <w:num w:numId="15" w16cid:durableId="197663101">
    <w:abstractNumId w:val="6"/>
  </w:num>
  <w:num w:numId="16" w16cid:durableId="1493644330">
    <w:abstractNumId w:val="6"/>
  </w:num>
  <w:num w:numId="17" w16cid:durableId="1219629667">
    <w:abstractNumId w:val="6"/>
  </w:num>
  <w:num w:numId="18" w16cid:durableId="2002002804">
    <w:abstractNumId w:val="6"/>
  </w:num>
  <w:num w:numId="19" w16cid:durableId="14262205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0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1607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440C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3D6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B29B4"/>
  <w15:chartTrackingRefBased/>
  <w15:docId w15:val="{2E538D8D-FC06-4E7E-A23C-5518A28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60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09160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09160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09160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09160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09160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09160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160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160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160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9160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91607"/>
  </w:style>
  <w:style w:type="table" w:customStyle="1" w:styleId="tblzat-mtrix">
    <w:name w:val="táblázat - mátrix"/>
    <w:basedOn w:val="Normltblzat"/>
    <w:uiPriority w:val="2"/>
    <w:qFormat/>
    <w:rsid w:val="0009160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9160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9160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09160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9160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09160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160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9160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60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916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1607"/>
  </w:style>
  <w:style w:type="paragraph" w:styleId="llb">
    <w:name w:val="footer"/>
    <w:basedOn w:val="Norml"/>
    <w:link w:val="llbChar"/>
    <w:uiPriority w:val="99"/>
    <w:semiHidden/>
    <w:unhideWhenUsed/>
    <w:rsid w:val="000916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91607"/>
  </w:style>
  <w:style w:type="paragraph" w:customStyle="1" w:styleId="Szmozs">
    <w:name w:val="Számozás"/>
    <w:basedOn w:val="Norml"/>
    <w:uiPriority w:val="4"/>
    <w:qFormat/>
    <w:rsid w:val="0009160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9160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09160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09160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09160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09160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09160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09160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9160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9160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160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160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160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09160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9160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9160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9160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09160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9160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9160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09160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9160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9160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9160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9160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09160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9160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9160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9160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9160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091607"/>
  </w:style>
  <w:style w:type="character" w:styleId="Finomhivatkozs">
    <w:name w:val="Subtle Reference"/>
    <w:basedOn w:val="Bekezdsalapbettpusa"/>
    <w:uiPriority w:val="31"/>
    <w:rsid w:val="0009160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9160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9160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9160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9160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91607"/>
  </w:style>
  <w:style w:type="paragraph" w:styleId="Alcm">
    <w:name w:val="Subtitle"/>
    <w:basedOn w:val="Norml"/>
    <w:next w:val="Norml"/>
    <w:link w:val="AlcmChar"/>
    <w:uiPriority w:val="11"/>
    <w:rsid w:val="0009160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9160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9160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91607"/>
  </w:style>
  <w:style w:type="paragraph" w:customStyle="1" w:styleId="Erskiemels1">
    <w:name w:val="Erős kiemelés1"/>
    <w:basedOn w:val="Norml"/>
    <w:link w:val="ErskiemelsChar"/>
    <w:uiPriority w:val="5"/>
    <w:qFormat/>
    <w:rsid w:val="0009160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09160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09160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9160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09160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9160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9160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9160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09160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9160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09160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09160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9160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91607"/>
  </w:style>
  <w:style w:type="character" w:styleId="Kiemels2">
    <w:name w:val="Strong"/>
    <w:basedOn w:val="Bekezdsalapbettpusa"/>
    <w:uiPriority w:val="22"/>
    <w:rsid w:val="00091607"/>
    <w:rPr>
      <w:b/>
      <w:bCs/>
    </w:rPr>
  </w:style>
  <w:style w:type="character" w:styleId="Kiemels">
    <w:name w:val="Emphasis"/>
    <w:basedOn w:val="Bekezdsalapbettpusa"/>
    <w:uiPriority w:val="6"/>
    <w:qFormat/>
    <w:rsid w:val="00091607"/>
    <w:rPr>
      <w:i/>
      <w:iCs/>
    </w:rPr>
  </w:style>
  <w:style w:type="paragraph" w:styleId="Nincstrkz">
    <w:name w:val="No Spacing"/>
    <w:basedOn w:val="Norml"/>
    <w:uiPriority w:val="1"/>
    <w:rsid w:val="0009160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9160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9160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09160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1607"/>
    <w:rPr>
      <w:b/>
      <w:i/>
    </w:rPr>
  </w:style>
  <w:style w:type="character" w:styleId="Erskiemels">
    <w:name w:val="Intense Emphasis"/>
    <w:basedOn w:val="Bekezdsalapbettpusa"/>
    <w:uiPriority w:val="21"/>
    <w:rsid w:val="0009160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9160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9160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09160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09160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09160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09160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9160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09160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09160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09160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091607"/>
  </w:style>
  <w:style w:type="paragraph" w:customStyle="1" w:styleId="ENNormalBox">
    <w:name w:val="EN_Normal_Box"/>
    <w:basedOn w:val="Norml"/>
    <w:uiPriority w:val="1"/>
    <w:qFormat/>
    <w:rsid w:val="0009160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09160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09160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9160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09160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09160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09160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09160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09160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9160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09160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09160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09160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09160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09160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9160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09160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09160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9160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09160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09160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09160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09160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09160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091607"/>
    <w:rPr>
      <w:b w:val="0"/>
      <w:caps w:val="0"/>
      <w:sz w:val="52"/>
    </w:rPr>
  </w:style>
  <w:style w:type="paragraph" w:styleId="NormlWeb">
    <w:name w:val="Normal (Web)"/>
    <w:basedOn w:val="Norml"/>
    <w:uiPriority w:val="99"/>
    <w:unhideWhenUsed/>
    <w:rsid w:val="004C44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3-3-20-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Vámosi Anikó</dc:creator>
  <cp:keywords/>
  <dc:description/>
  <cp:lastModifiedBy>Vámosi Anikó</cp:lastModifiedBy>
  <cp:revision>3</cp:revision>
  <cp:lastPrinted>1900-12-31T23:00:00Z</cp:lastPrinted>
  <dcterms:created xsi:type="dcterms:W3CDTF">2023-01-20T11:36:00Z</dcterms:created>
  <dcterms:modified xsi:type="dcterms:W3CDTF">2023-01-20T12:01:00Z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2028-01-20T11:36:05Z</vt:filetime>
  </property>
  <property fmtid="{D5CDD505-2E9C-101B-9397-08002B2CF9AE}" pid="3" name="Érvényességet beállító">
    <vt:lpwstr>vamosia</vt:lpwstr>
  </property>
  <property fmtid="{D5CDD505-2E9C-101B-9397-08002B2CF9AE}" pid="4" name="Érvényességi idő első beállítása">
    <vt:filetime>2023-01-20T11:36:05Z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vamosia@mnb.hu</vt:lpwstr>
  </property>
  <property fmtid="{D5CDD505-2E9C-101B-9397-08002B2CF9AE}" pid="8" name="MSIP_Label_b0d11092-50c9-4e74-84b5-b1af078dc3d0_SetDate">
    <vt:lpwstr>2023-01-20T11:42:22.8720667Z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949156b8-3f97-4e25-b54b-39b9e2858f42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