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64"/>
      </w:tblGrid>
      <w:tr w:rsidR="001E37F1" w:rsidTr="001E37F1">
        <w:tc>
          <w:tcPr>
            <w:tcW w:w="9664" w:type="dxa"/>
            <w:shd w:val="clear" w:color="auto" w:fill="202653" w:themeFill="accent5"/>
            <w:hideMark/>
          </w:tcPr>
          <w:p w:rsidR="001E37F1" w:rsidRDefault="001E37F1">
            <w:pPr>
              <w:jc w:val="center"/>
              <w:rPr>
                <w:b/>
              </w:rPr>
            </w:pPr>
            <w:r>
              <w:rPr>
                <w:b/>
              </w:rPr>
              <w:t xml:space="preserve">MEGHÍVÓ </w:t>
            </w:r>
          </w:p>
        </w:tc>
      </w:tr>
      <w:tr w:rsidR="001E37F1" w:rsidTr="001E37F1">
        <w:tc>
          <w:tcPr>
            <w:tcW w:w="9664" w:type="dxa"/>
            <w:shd w:val="clear" w:color="auto" w:fill="EEEBE2" w:themeFill="background2" w:themeFillTint="33"/>
            <w:hideMark/>
          </w:tcPr>
          <w:p w:rsidR="001E37F1" w:rsidRDefault="001E37F1" w:rsidP="00EB5FA8">
            <w:pPr>
              <w:jc w:val="center"/>
              <w:rPr>
                <w:b/>
              </w:rPr>
            </w:pPr>
            <w:r>
              <w:rPr>
                <w:b/>
                <w:color w:val="232157"/>
                <w:sz w:val="24"/>
                <w:szCs w:val="24"/>
              </w:rPr>
              <w:t xml:space="preserve">a Magyar Nemzeti Bank által </w:t>
            </w:r>
            <w:r>
              <w:rPr>
                <w:b/>
                <w:color w:val="202653" w:themeColor="accent5"/>
                <w:sz w:val="24"/>
                <w:szCs w:val="24"/>
              </w:rPr>
              <w:t xml:space="preserve">tartandó </w:t>
            </w:r>
            <w:r w:rsidR="00EB5FA8">
              <w:rPr>
                <w:b/>
                <w:color w:val="232157"/>
                <w:sz w:val="24"/>
                <w:szCs w:val="24"/>
              </w:rPr>
              <w:t>biztosítási szakmai konzultációra</w:t>
            </w:r>
          </w:p>
        </w:tc>
      </w:tr>
    </w:tbl>
    <w:p w:rsidR="00B92463" w:rsidRDefault="00B92463" w:rsidP="001E37F1">
      <w:pPr>
        <w:jc w:val="center"/>
        <w:rPr>
          <w:b/>
          <w:color w:val="000000" w:themeColor="text1"/>
        </w:rPr>
      </w:pPr>
    </w:p>
    <w:p w:rsidR="001E37F1" w:rsidRDefault="001E37F1" w:rsidP="001E37F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Időpont: </w:t>
      </w:r>
      <w:r w:rsidR="00EB5FA8" w:rsidRPr="00FF3C2E">
        <w:t xml:space="preserve">2016. </w:t>
      </w:r>
      <w:r w:rsidR="00126B08" w:rsidRPr="00FF3C2E">
        <w:t>december 9.</w:t>
      </w:r>
    </w:p>
    <w:p w:rsidR="001E37F1" w:rsidRDefault="001E37F1" w:rsidP="001E37F1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Helyszín: </w:t>
      </w:r>
      <w:r>
        <w:rPr>
          <w:color w:val="000000" w:themeColor="text1"/>
        </w:rPr>
        <w:t>Magyar Nemzeti Bank,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1013 Budapest, Krisztina krt. 39.</w:t>
      </w:r>
    </w:p>
    <w:p w:rsidR="001E37F1" w:rsidRDefault="001E37F1" w:rsidP="001E37F1">
      <w:pPr>
        <w:jc w:val="center"/>
        <w:rPr>
          <w:b/>
        </w:rPr>
      </w:pPr>
      <w:r>
        <w:rPr>
          <w:b/>
        </w:rPr>
        <w:t>PROGRAM</w:t>
      </w: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1E37F1" w:rsidTr="001E37F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1E37F1" w:rsidRDefault="001E37F1">
            <w:pPr>
              <w:jc w:val="center"/>
            </w:pPr>
            <w:r>
              <w:t>8:15-9:00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F1" w:rsidRDefault="001E37F1">
            <w:r>
              <w:t>Regisztráció</w:t>
            </w:r>
          </w:p>
        </w:tc>
      </w:tr>
      <w:tr w:rsidR="0025057C" w:rsidTr="001E37F1">
        <w:trPr>
          <w:trHeight w:val="9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</w:tcPr>
          <w:p w:rsidR="0025057C" w:rsidRDefault="0025057C">
            <w:pPr>
              <w:jc w:val="center"/>
              <w:rPr>
                <w:b/>
              </w:rPr>
            </w:pPr>
            <w:r>
              <w:rPr>
                <w:b/>
              </w:rPr>
              <w:t xml:space="preserve">9:00-9:05 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C" w:rsidRPr="00ED300E" w:rsidRDefault="00ED300E" w:rsidP="00ED300E">
            <w:pPr>
              <w:rPr>
                <w:b/>
              </w:rPr>
            </w:pPr>
            <w:r>
              <w:rPr>
                <w:b/>
              </w:rPr>
              <w:t>Vezetői m</w:t>
            </w:r>
            <w:r w:rsidR="0025057C">
              <w:rPr>
                <w:b/>
              </w:rPr>
              <w:t>egnyitó</w:t>
            </w:r>
          </w:p>
        </w:tc>
      </w:tr>
      <w:tr w:rsidR="001E37F1" w:rsidTr="001E37F1">
        <w:trPr>
          <w:trHeight w:val="9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1E37F1" w:rsidRDefault="0025057C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EB5FA8">
              <w:rPr>
                <w:b/>
              </w:rPr>
              <w:t>0</w:t>
            </w:r>
            <w:r>
              <w:rPr>
                <w:b/>
              </w:rPr>
              <w:t>5</w:t>
            </w:r>
            <w:r w:rsidR="00EB5FA8">
              <w:rPr>
                <w:b/>
              </w:rPr>
              <w:t>-9:30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7C" w:rsidRPr="0025057C" w:rsidRDefault="00ED300E" w:rsidP="00EB5FA8">
            <w:pPr>
              <w:rPr>
                <w:b/>
              </w:rPr>
            </w:pPr>
            <w:r>
              <w:rPr>
                <w:b/>
              </w:rPr>
              <w:t>Éves áttekintés</w:t>
            </w:r>
          </w:p>
          <w:p w:rsidR="001E37F1" w:rsidRPr="00EB5FA8" w:rsidRDefault="00EB5FA8" w:rsidP="00EB5FA8">
            <w:pPr>
              <w:rPr>
                <w:i/>
              </w:rPr>
            </w:pPr>
            <w:r>
              <w:rPr>
                <w:i/>
              </w:rPr>
              <w:t>Nagy Koppány</w:t>
            </w:r>
            <w:r w:rsidR="001E37F1">
              <w:rPr>
                <w:i/>
              </w:rPr>
              <w:t xml:space="preserve"> igazgató, MNB</w:t>
            </w:r>
            <w:r>
              <w:rPr>
                <w:i/>
              </w:rPr>
              <w:t xml:space="preserve"> Biztosítás-, pénztár- és közvetítők felügyeleti igazgatóság</w:t>
            </w:r>
          </w:p>
        </w:tc>
      </w:tr>
      <w:tr w:rsidR="001E37F1" w:rsidTr="001E37F1">
        <w:trPr>
          <w:trHeight w:val="5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1E37F1" w:rsidRDefault="001F4C4B" w:rsidP="001F4C4B">
            <w:pPr>
              <w:jc w:val="center"/>
              <w:rPr>
                <w:b/>
              </w:rPr>
            </w:pPr>
            <w:r>
              <w:rPr>
                <w:b/>
              </w:rPr>
              <w:t>9:30-9</w:t>
            </w:r>
            <w:r w:rsidR="001E37F1">
              <w:rPr>
                <w:b/>
              </w:rPr>
              <w:t>:</w:t>
            </w:r>
            <w:r>
              <w:rPr>
                <w:b/>
              </w:rPr>
              <w:t>5</w:t>
            </w:r>
            <w:r w:rsidR="001E37F1">
              <w:rPr>
                <w:b/>
              </w:rPr>
              <w:t>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F1" w:rsidRDefault="00E7659B" w:rsidP="00E7659B">
            <w:pPr>
              <w:spacing w:before="200"/>
              <w:rPr>
                <w:b/>
                <w:szCs w:val="20"/>
              </w:rPr>
            </w:pPr>
            <w:r>
              <w:rPr>
                <w:b/>
                <w:szCs w:val="20"/>
              </w:rPr>
              <w:t>Egyes v</w:t>
            </w:r>
            <w:r w:rsidR="005D3F73">
              <w:rPr>
                <w:b/>
                <w:szCs w:val="20"/>
              </w:rPr>
              <w:t>állalatirányítás</w:t>
            </w:r>
            <w:r w:rsidR="005C5999">
              <w:rPr>
                <w:b/>
                <w:szCs w:val="20"/>
              </w:rPr>
              <w:t xml:space="preserve">i </w:t>
            </w:r>
            <w:r>
              <w:rPr>
                <w:b/>
                <w:szCs w:val="20"/>
              </w:rPr>
              <w:t>specialitások</w:t>
            </w:r>
            <w:r w:rsidR="005C5999">
              <w:rPr>
                <w:b/>
                <w:szCs w:val="20"/>
              </w:rPr>
              <w:t xml:space="preserve"> a Szolvencia</w:t>
            </w:r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II</w:t>
            </w:r>
            <w:proofErr w:type="spellEnd"/>
            <w:r>
              <w:rPr>
                <w:b/>
                <w:szCs w:val="20"/>
              </w:rPr>
              <w:t xml:space="preserve"> alatt</w:t>
            </w:r>
          </w:p>
          <w:p w:rsidR="00E7659B" w:rsidRDefault="00373DB0" w:rsidP="00373DB0">
            <w:pPr>
              <w:spacing w:before="200"/>
              <w:rPr>
                <w:b/>
                <w:szCs w:val="20"/>
              </w:rPr>
            </w:pPr>
            <w:r>
              <w:rPr>
                <w:i/>
                <w:szCs w:val="20"/>
              </w:rPr>
              <w:t xml:space="preserve">Leskó Zsolt </w:t>
            </w:r>
            <w:r w:rsidR="00E7659B" w:rsidRPr="00E7659B">
              <w:rPr>
                <w:i/>
                <w:szCs w:val="20"/>
              </w:rPr>
              <w:t>osztályvezető,</w:t>
            </w:r>
            <w:r w:rsidR="00E7659B">
              <w:rPr>
                <w:b/>
                <w:szCs w:val="20"/>
              </w:rPr>
              <w:t xml:space="preserve"> </w:t>
            </w:r>
            <w:r w:rsidR="00E94BC0" w:rsidRPr="00E94BC0">
              <w:rPr>
                <w:i/>
                <w:szCs w:val="20"/>
              </w:rPr>
              <w:t xml:space="preserve">MNB </w:t>
            </w:r>
            <w:r w:rsidR="00E7659B" w:rsidRPr="00AB7ACF">
              <w:rPr>
                <w:i/>
                <w:szCs w:val="20"/>
              </w:rPr>
              <w:t>Biztosításfelügyeleti főosztály</w:t>
            </w:r>
          </w:p>
        </w:tc>
      </w:tr>
      <w:tr w:rsidR="001E37F1" w:rsidTr="001E37F1">
        <w:trPr>
          <w:trHeight w:val="5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1E37F1" w:rsidRDefault="001F4C4B" w:rsidP="001F4C4B">
            <w:pPr>
              <w:jc w:val="center"/>
              <w:rPr>
                <w:b/>
              </w:rPr>
            </w:pPr>
            <w:r>
              <w:rPr>
                <w:b/>
              </w:rPr>
              <w:t>9:50-10:</w:t>
            </w:r>
            <w:r w:rsidR="001E37F1">
              <w:rPr>
                <w:b/>
              </w:rPr>
              <w:t>10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74" w:rsidRPr="00AF41B4" w:rsidRDefault="003B7374">
            <w:pPr>
              <w:rPr>
                <w:b/>
                <w:szCs w:val="20"/>
              </w:rPr>
            </w:pPr>
            <w:r w:rsidRPr="00AF41B4">
              <w:rPr>
                <w:b/>
                <w:iCs/>
              </w:rPr>
              <w:t xml:space="preserve">A 2016. évi </w:t>
            </w:r>
            <w:proofErr w:type="spellStart"/>
            <w:r w:rsidRPr="00AF41B4">
              <w:rPr>
                <w:b/>
                <w:iCs/>
              </w:rPr>
              <w:t>EIOPA</w:t>
            </w:r>
            <w:proofErr w:type="spellEnd"/>
            <w:r w:rsidRPr="00AF41B4">
              <w:rPr>
                <w:b/>
                <w:iCs/>
              </w:rPr>
              <w:t xml:space="preserve"> stressz</w:t>
            </w:r>
            <w:r w:rsidR="00FF3C2E" w:rsidRPr="00AF41B4">
              <w:rPr>
                <w:b/>
                <w:iCs/>
              </w:rPr>
              <w:t xml:space="preserve"> </w:t>
            </w:r>
            <w:r w:rsidRPr="00AF41B4">
              <w:rPr>
                <w:b/>
                <w:iCs/>
              </w:rPr>
              <w:t>teszt hazai eredményei</w:t>
            </w:r>
          </w:p>
          <w:p w:rsidR="00166455" w:rsidRPr="00AF41B4" w:rsidRDefault="00166455">
            <w:pPr>
              <w:rPr>
                <w:i/>
                <w:szCs w:val="20"/>
              </w:rPr>
            </w:pPr>
            <w:r w:rsidRPr="00AF41B4">
              <w:rPr>
                <w:i/>
                <w:szCs w:val="20"/>
              </w:rPr>
              <w:t>Holczinger Norbert</w:t>
            </w:r>
            <w:r w:rsidR="00AB7ACF" w:rsidRPr="00AF41B4">
              <w:rPr>
                <w:i/>
                <w:szCs w:val="20"/>
              </w:rPr>
              <w:t xml:space="preserve"> osztályvezető, </w:t>
            </w:r>
            <w:r w:rsidR="00E94BC0" w:rsidRPr="00AF41B4">
              <w:rPr>
                <w:i/>
                <w:szCs w:val="20"/>
              </w:rPr>
              <w:t xml:space="preserve">MNB </w:t>
            </w:r>
            <w:r w:rsidR="00AB7ACF" w:rsidRPr="00AF41B4">
              <w:rPr>
                <w:i/>
                <w:szCs w:val="20"/>
              </w:rPr>
              <w:t>Biztosításfelügyeleti főosztály</w:t>
            </w:r>
          </w:p>
        </w:tc>
      </w:tr>
      <w:tr w:rsidR="001E37F1" w:rsidRPr="001F4C4B" w:rsidTr="001F4C4B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</w:tcPr>
          <w:p w:rsidR="001E37F1" w:rsidRPr="001F4C4B" w:rsidRDefault="001F4C4B" w:rsidP="001F4C4B">
            <w:pPr>
              <w:jc w:val="center"/>
              <w:rPr>
                <w:b/>
              </w:rPr>
            </w:pPr>
            <w:r w:rsidRPr="001F4C4B">
              <w:rPr>
                <w:b/>
              </w:rPr>
              <w:t>10:10-10:40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1" w:rsidRPr="00AF41B4" w:rsidRDefault="001E1372" w:rsidP="004C6D28">
            <w:pPr>
              <w:rPr>
                <w:b/>
              </w:rPr>
            </w:pPr>
            <w:proofErr w:type="spellStart"/>
            <w:r w:rsidRPr="00AF41B4">
              <w:rPr>
                <w:b/>
              </w:rPr>
              <w:t>PO</w:t>
            </w:r>
            <w:r w:rsidR="00166455" w:rsidRPr="00AF41B4">
              <w:rPr>
                <w:b/>
              </w:rPr>
              <w:t>G</w:t>
            </w:r>
            <w:proofErr w:type="spellEnd"/>
            <w:r w:rsidRPr="00AF41B4">
              <w:rPr>
                <w:b/>
              </w:rPr>
              <w:t xml:space="preserve"> - </w:t>
            </w:r>
            <w:proofErr w:type="spellStart"/>
            <w:r w:rsidRPr="00AF41B4">
              <w:rPr>
                <w:b/>
              </w:rPr>
              <w:t>Product</w:t>
            </w:r>
            <w:proofErr w:type="spellEnd"/>
            <w:r w:rsidRPr="00AF41B4">
              <w:rPr>
                <w:b/>
              </w:rPr>
              <w:t xml:space="preserve"> </w:t>
            </w:r>
            <w:proofErr w:type="spellStart"/>
            <w:r w:rsidRPr="00AF41B4">
              <w:rPr>
                <w:b/>
              </w:rPr>
              <w:t>Oversight</w:t>
            </w:r>
            <w:proofErr w:type="spellEnd"/>
            <w:r w:rsidRPr="00AF41B4">
              <w:rPr>
                <w:b/>
              </w:rPr>
              <w:t xml:space="preserve"> and </w:t>
            </w:r>
            <w:proofErr w:type="spellStart"/>
            <w:r w:rsidRPr="00AF41B4">
              <w:rPr>
                <w:b/>
              </w:rPr>
              <w:t>Governance</w:t>
            </w:r>
            <w:proofErr w:type="spellEnd"/>
            <w:r w:rsidR="00983356" w:rsidRPr="00AF41B4">
              <w:rPr>
                <w:b/>
              </w:rPr>
              <w:t>; Termékfelügyelet</w:t>
            </w:r>
            <w:r w:rsidR="00AB6F88" w:rsidRPr="00AF41B4">
              <w:rPr>
                <w:b/>
              </w:rPr>
              <w:t>i</w:t>
            </w:r>
            <w:r w:rsidR="00983356" w:rsidRPr="00AF41B4">
              <w:rPr>
                <w:b/>
              </w:rPr>
              <w:t xml:space="preserve"> és irányítás</w:t>
            </w:r>
            <w:r w:rsidR="00AB6F88" w:rsidRPr="00AF41B4">
              <w:rPr>
                <w:b/>
              </w:rPr>
              <w:t>i intézkedések</w:t>
            </w:r>
          </w:p>
          <w:p w:rsidR="003A4C73" w:rsidRPr="00AF41B4" w:rsidRDefault="00D122FD" w:rsidP="004C6D28">
            <w:pPr>
              <w:rPr>
                <w:b/>
              </w:rPr>
            </w:pPr>
            <w:r w:rsidRPr="00AF41B4">
              <w:rPr>
                <w:i/>
                <w:szCs w:val="20"/>
              </w:rPr>
              <w:t xml:space="preserve">Dr. </w:t>
            </w:r>
            <w:r w:rsidR="003A4C73" w:rsidRPr="00AF41B4">
              <w:rPr>
                <w:i/>
                <w:szCs w:val="20"/>
              </w:rPr>
              <w:t>Szebelédi Ferenc főosztályvezető,</w:t>
            </w:r>
            <w:r w:rsidR="003A4C73" w:rsidRPr="00AF41B4">
              <w:rPr>
                <w:b/>
                <w:szCs w:val="20"/>
              </w:rPr>
              <w:t xml:space="preserve"> </w:t>
            </w:r>
            <w:r w:rsidR="00E94BC0" w:rsidRPr="00AF41B4">
              <w:rPr>
                <w:i/>
                <w:szCs w:val="20"/>
              </w:rPr>
              <w:t>MNB</w:t>
            </w:r>
            <w:r w:rsidR="00E94BC0" w:rsidRPr="00AF41B4">
              <w:rPr>
                <w:b/>
                <w:szCs w:val="20"/>
              </w:rPr>
              <w:t xml:space="preserve"> </w:t>
            </w:r>
            <w:r w:rsidR="003A4C73" w:rsidRPr="00AF41B4">
              <w:rPr>
                <w:i/>
                <w:szCs w:val="20"/>
              </w:rPr>
              <w:t>Biztosításfelügyeleti főosztály</w:t>
            </w:r>
          </w:p>
        </w:tc>
      </w:tr>
      <w:tr w:rsidR="001E37F1" w:rsidTr="001E37F1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1E37F1" w:rsidRDefault="001F4C4B" w:rsidP="001F4C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E37F1">
              <w:rPr>
                <w:b/>
              </w:rPr>
              <w:t>:</w:t>
            </w:r>
            <w:r>
              <w:rPr>
                <w:b/>
              </w:rPr>
              <w:t>4</w:t>
            </w:r>
            <w:r w:rsidR="001E37F1">
              <w:rPr>
                <w:b/>
              </w:rPr>
              <w:t>0-1</w:t>
            </w:r>
            <w:r>
              <w:rPr>
                <w:b/>
              </w:rPr>
              <w:t>1</w:t>
            </w:r>
            <w:r w:rsidR="001E37F1">
              <w:rPr>
                <w:b/>
              </w:rPr>
              <w:t>:</w:t>
            </w:r>
            <w:r>
              <w:rPr>
                <w:b/>
              </w:rPr>
              <w:t>0</w:t>
            </w:r>
            <w:r w:rsidR="001E37F1">
              <w:rPr>
                <w:b/>
              </w:rPr>
              <w:t>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AA" w:rsidRPr="00AF41B4" w:rsidRDefault="00C4008C">
            <w:pPr>
              <w:rPr>
                <w:b/>
              </w:rPr>
            </w:pPr>
            <w:r w:rsidRPr="00AF41B4">
              <w:rPr>
                <w:b/>
              </w:rPr>
              <w:t>Vizsgálatok MNB szemszögből</w:t>
            </w:r>
          </w:p>
          <w:p w:rsidR="001E37F1" w:rsidRPr="00AF41B4" w:rsidRDefault="00C4008C">
            <w:pPr>
              <w:rPr>
                <w:i/>
              </w:rPr>
            </w:pPr>
            <w:r w:rsidRPr="00AF41B4">
              <w:rPr>
                <w:i/>
              </w:rPr>
              <w:t>Somogyvári Sándorné</w:t>
            </w:r>
            <w:r w:rsidR="00280AAA" w:rsidRPr="00AF41B4">
              <w:rPr>
                <w:i/>
              </w:rPr>
              <w:t xml:space="preserve"> osztályvezető, MNB Biztosításfelügyeleti főosztály</w:t>
            </w:r>
          </w:p>
        </w:tc>
      </w:tr>
      <w:tr w:rsidR="001E37F1" w:rsidRPr="00B07932" w:rsidTr="001E37F1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  <w:hideMark/>
          </w:tcPr>
          <w:p w:rsidR="001E37F1" w:rsidRPr="00B07932" w:rsidRDefault="001F4C4B" w:rsidP="001F4C4B">
            <w:pPr>
              <w:jc w:val="center"/>
            </w:pPr>
            <w:r w:rsidRPr="00B07932">
              <w:t>11:0</w:t>
            </w:r>
            <w:r w:rsidR="001E37F1" w:rsidRPr="00B07932">
              <w:t>0-1</w:t>
            </w:r>
            <w:r w:rsidRPr="00B07932">
              <w:t>1</w:t>
            </w:r>
            <w:r w:rsidR="001E37F1" w:rsidRPr="00B07932">
              <w:t>:</w:t>
            </w:r>
            <w:r w:rsidR="00B07932" w:rsidRPr="00B07932">
              <w:t>3</w:t>
            </w:r>
            <w:r w:rsidR="001E37F1" w:rsidRPr="00B07932">
              <w:t>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F1" w:rsidRPr="00AF41B4" w:rsidRDefault="00B07932">
            <w:r w:rsidRPr="00AF41B4">
              <w:t>Kávészünet</w:t>
            </w:r>
          </w:p>
        </w:tc>
      </w:tr>
      <w:tr w:rsidR="00075DF3" w:rsidRPr="00075DF3" w:rsidTr="001E37F1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</w:tcPr>
          <w:p w:rsidR="00075DF3" w:rsidRPr="00075DF3" w:rsidRDefault="00075DF3" w:rsidP="001F4C4B">
            <w:pPr>
              <w:jc w:val="center"/>
              <w:rPr>
                <w:b/>
              </w:rPr>
            </w:pPr>
            <w:r w:rsidRPr="00075DF3">
              <w:rPr>
                <w:b/>
              </w:rPr>
              <w:t>11:30-12:00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03" w:rsidRDefault="000B6103" w:rsidP="000B6103">
            <w:pPr>
              <w:rPr>
                <w:b/>
                <w:bCs/>
              </w:rPr>
            </w:pPr>
            <w:r>
              <w:rPr>
                <w:b/>
                <w:bCs/>
              </w:rPr>
              <w:t>Tájékoztatás az  adatszolgáltatásokról</w:t>
            </w:r>
          </w:p>
          <w:p w:rsidR="00075DF3" w:rsidRPr="000B6103" w:rsidRDefault="00096005" w:rsidP="00096005">
            <w:pPr>
              <w:rPr>
                <w:i/>
              </w:rPr>
            </w:pPr>
            <w:r w:rsidRPr="00AF41B4">
              <w:rPr>
                <w:i/>
              </w:rPr>
              <w:t>Becsághné Nagy Márta csoportvezető, MNB Felügyeleti statisztikai főosztály</w:t>
            </w:r>
          </w:p>
        </w:tc>
      </w:tr>
      <w:tr w:rsidR="00075DF3" w:rsidRPr="00075DF3" w:rsidTr="001E37F1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</w:tcPr>
          <w:p w:rsidR="00075DF3" w:rsidRPr="00075DF3" w:rsidRDefault="00075DF3" w:rsidP="001F4C4B">
            <w:pPr>
              <w:jc w:val="center"/>
              <w:rPr>
                <w:b/>
              </w:rPr>
            </w:pPr>
            <w:r w:rsidRPr="00075DF3">
              <w:rPr>
                <w:b/>
              </w:rPr>
              <w:t>12:00-12:45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5" w:rsidRPr="00AF41B4" w:rsidRDefault="00001599" w:rsidP="006F1005">
            <w:pPr>
              <w:rPr>
                <w:b/>
                <w:bCs/>
                <w:iCs/>
              </w:rPr>
            </w:pPr>
            <w:r w:rsidRPr="00AF41B4">
              <w:rPr>
                <w:b/>
                <w:bCs/>
                <w:iCs/>
              </w:rPr>
              <w:t>Informatikai felügyelet: célok és módszerek</w:t>
            </w:r>
          </w:p>
          <w:p w:rsidR="006401F7" w:rsidRPr="00AF41B4" w:rsidRDefault="006401F7" w:rsidP="006F1005">
            <w:pPr>
              <w:rPr>
                <w:b/>
              </w:rPr>
            </w:pPr>
            <w:r w:rsidRPr="00AF41B4">
              <w:rPr>
                <w:i/>
              </w:rPr>
              <w:t>Gaidosch Tamás főosztályvezető, MNB Informatikai Felügyeleti Főosztály</w:t>
            </w:r>
          </w:p>
        </w:tc>
      </w:tr>
      <w:tr w:rsidR="00075DF3" w:rsidRPr="00075DF3" w:rsidTr="001E37F1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2" w:themeFill="background2" w:themeFillTint="33"/>
          </w:tcPr>
          <w:p w:rsidR="00075DF3" w:rsidRPr="00075DF3" w:rsidRDefault="00075DF3" w:rsidP="001F4C4B">
            <w:pPr>
              <w:jc w:val="center"/>
              <w:rPr>
                <w:b/>
              </w:rPr>
            </w:pPr>
            <w:r w:rsidRPr="00075DF3">
              <w:rPr>
                <w:b/>
              </w:rPr>
              <w:t>12:45-13:00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3" w:rsidRPr="00075DF3" w:rsidRDefault="00FF3C2E">
            <w:pPr>
              <w:rPr>
                <w:b/>
              </w:rPr>
            </w:pPr>
            <w:r>
              <w:rPr>
                <w:b/>
              </w:rPr>
              <w:t>Kérdések – válaszok</w:t>
            </w:r>
          </w:p>
        </w:tc>
      </w:tr>
    </w:tbl>
    <w:p w:rsidR="001E37F1" w:rsidRDefault="001E37F1" w:rsidP="001E37F1">
      <w:pPr>
        <w:rPr>
          <w:b/>
        </w:rPr>
      </w:pPr>
    </w:p>
    <w:p w:rsidR="001E37F1" w:rsidRDefault="001E37F1" w:rsidP="001E37F1">
      <w:pPr>
        <w:jc w:val="center"/>
        <w:rPr>
          <w:b/>
        </w:rPr>
      </w:pPr>
      <w:r>
        <w:rPr>
          <w:b/>
        </w:rPr>
        <w:t>Jelentkezés</w:t>
      </w:r>
    </w:p>
    <w:p w:rsidR="001E37F1" w:rsidRDefault="001E37F1" w:rsidP="001E37F1">
      <w:pPr>
        <w:jc w:val="center"/>
        <w:rPr>
          <w:szCs w:val="20"/>
        </w:rPr>
      </w:pPr>
      <w:r>
        <w:rPr>
          <w:szCs w:val="20"/>
        </w:rPr>
        <w:t xml:space="preserve">A részvétel előzetes regisztrációhoz kötött. </w:t>
      </w:r>
    </w:p>
    <w:p w:rsidR="00D246E4" w:rsidRDefault="001E37F1" w:rsidP="00D246E4">
      <w:pPr>
        <w:jc w:val="center"/>
        <w:rPr>
          <w:szCs w:val="20"/>
        </w:rPr>
      </w:pPr>
      <w:r>
        <w:rPr>
          <w:szCs w:val="20"/>
        </w:rPr>
        <w:t xml:space="preserve">A részvételi szándékot - a résztvevők neveinek megküldésével – a </w:t>
      </w:r>
      <w:r w:rsidR="00432433">
        <w:rPr>
          <w:szCs w:val="20"/>
        </w:rPr>
        <w:t>„</w:t>
      </w:r>
      <w:r>
        <w:rPr>
          <w:szCs w:val="20"/>
        </w:rPr>
        <w:t>jelentkezési lap</w:t>
      </w:r>
      <w:r w:rsidR="00432433">
        <w:rPr>
          <w:szCs w:val="20"/>
        </w:rPr>
        <w:t>”</w:t>
      </w:r>
      <w:r>
        <w:rPr>
          <w:szCs w:val="20"/>
        </w:rPr>
        <w:t xml:space="preserve"> linken szükséges jelezni</w:t>
      </w:r>
    </w:p>
    <w:p w:rsidR="001E37F1" w:rsidRPr="000F7142" w:rsidRDefault="00FF3C2E" w:rsidP="00D246E4">
      <w:pPr>
        <w:jc w:val="center"/>
        <w:rPr>
          <w:szCs w:val="20"/>
        </w:rPr>
      </w:pPr>
      <w:r w:rsidRPr="000F7142">
        <w:rPr>
          <w:b/>
          <w:szCs w:val="20"/>
        </w:rPr>
        <w:t>2016. december</w:t>
      </w:r>
      <w:r w:rsidR="00EB5FA8" w:rsidRPr="000F7142">
        <w:rPr>
          <w:b/>
          <w:szCs w:val="20"/>
        </w:rPr>
        <w:t xml:space="preserve"> </w:t>
      </w:r>
      <w:r w:rsidR="004B7F53">
        <w:rPr>
          <w:b/>
          <w:szCs w:val="20"/>
        </w:rPr>
        <w:t>2</w:t>
      </w:r>
      <w:r w:rsidR="001E37F1" w:rsidRPr="000F7142">
        <w:rPr>
          <w:b/>
          <w:szCs w:val="20"/>
        </w:rPr>
        <w:t>-</w:t>
      </w:r>
      <w:r w:rsidR="004B7F53">
        <w:rPr>
          <w:b/>
          <w:szCs w:val="20"/>
        </w:rPr>
        <w:t>á</w:t>
      </w:r>
      <w:r w:rsidR="001E37F1" w:rsidRPr="000F7142">
        <w:rPr>
          <w:b/>
          <w:szCs w:val="20"/>
        </w:rPr>
        <w:t>n 16.00 óráig</w:t>
      </w:r>
      <w:r w:rsidR="001E37F1" w:rsidRPr="000F7142">
        <w:rPr>
          <w:szCs w:val="20"/>
        </w:rPr>
        <w:t>.</w:t>
      </w:r>
    </w:p>
    <w:p w:rsidR="00651631" w:rsidRPr="000F7142" w:rsidRDefault="00651631" w:rsidP="00D246E4">
      <w:pPr>
        <w:jc w:val="center"/>
        <w:rPr>
          <w:szCs w:val="20"/>
        </w:rPr>
      </w:pPr>
      <w:r w:rsidRPr="000F7142">
        <w:rPr>
          <w:szCs w:val="20"/>
        </w:rPr>
        <w:t>Intézményenként maximálisan 4 fő jelentkezését várjuk.</w:t>
      </w:r>
    </w:p>
    <w:p w:rsidR="00651631" w:rsidRPr="000F7142" w:rsidRDefault="00651631" w:rsidP="001E37F1">
      <w:pPr>
        <w:jc w:val="center"/>
        <w:rPr>
          <w:szCs w:val="20"/>
        </w:rPr>
      </w:pPr>
      <w:r w:rsidRPr="000F7142">
        <w:rPr>
          <w:szCs w:val="20"/>
        </w:rPr>
        <w:t xml:space="preserve">Lehetőség van a témákkal </w:t>
      </w:r>
      <w:r w:rsidR="001E37F1" w:rsidRPr="000F7142">
        <w:rPr>
          <w:szCs w:val="20"/>
        </w:rPr>
        <w:t>kapcsolatosan felmerült</w:t>
      </w:r>
      <w:r w:rsidR="00897F78" w:rsidRPr="000F7142">
        <w:rPr>
          <w:szCs w:val="20"/>
        </w:rPr>
        <w:t xml:space="preserve"> </w:t>
      </w:r>
      <w:r w:rsidR="00897F78" w:rsidRPr="000F7142">
        <w:rPr>
          <w:szCs w:val="20"/>
          <w:u w:val="single"/>
        </w:rPr>
        <w:t>szakmai</w:t>
      </w:r>
      <w:r w:rsidR="001E37F1" w:rsidRPr="000F7142">
        <w:rPr>
          <w:szCs w:val="20"/>
        </w:rPr>
        <w:t xml:space="preserve"> kérdések megküldésé</w:t>
      </w:r>
      <w:r w:rsidR="006E60AD" w:rsidRPr="000F7142">
        <w:rPr>
          <w:szCs w:val="20"/>
        </w:rPr>
        <w:t>re</w:t>
      </w:r>
      <w:r w:rsidR="001E37F1" w:rsidRPr="000F7142">
        <w:rPr>
          <w:szCs w:val="20"/>
        </w:rPr>
        <w:t xml:space="preserve">, </w:t>
      </w:r>
      <w:r w:rsidRPr="000F7142">
        <w:rPr>
          <w:szCs w:val="20"/>
        </w:rPr>
        <w:t xml:space="preserve">a </w:t>
      </w:r>
      <w:hyperlink r:id="rId9" w:history="1">
        <w:r w:rsidRPr="000F7142">
          <w:rPr>
            <w:rStyle w:val="Hiperhivatkozs"/>
            <w:rFonts w:asciiTheme="minorHAnsi" w:hAnsiTheme="minorHAnsi"/>
            <w:color w:val="auto"/>
            <w:sz w:val="22"/>
            <w:szCs w:val="20"/>
            <w:vertAlign w:val="baseline"/>
          </w:rPr>
          <w:t>konzultacio2016@mnb.hu</w:t>
        </w:r>
      </w:hyperlink>
      <w:r w:rsidRPr="000F7142">
        <w:rPr>
          <w:szCs w:val="20"/>
        </w:rPr>
        <w:t xml:space="preserve"> e-mail címre</w:t>
      </w:r>
    </w:p>
    <w:p w:rsidR="00651631" w:rsidRPr="000F7142" w:rsidRDefault="000F7142" w:rsidP="00651631">
      <w:pPr>
        <w:jc w:val="center"/>
        <w:rPr>
          <w:szCs w:val="20"/>
        </w:rPr>
      </w:pPr>
      <w:r>
        <w:rPr>
          <w:b/>
          <w:szCs w:val="20"/>
        </w:rPr>
        <w:t>2016. november</w:t>
      </w:r>
      <w:r w:rsidR="00651631" w:rsidRPr="000F7142">
        <w:rPr>
          <w:b/>
          <w:szCs w:val="20"/>
        </w:rPr>
        <w:t xml:space="preserve"> </w:t>
      </w:r>
      <w:r>
        <w:rPr>
          <w:b/>
          <w:szCs w:val="20"/>
        </w:rPr>
        <w:t>2</w:t>
      </w:r>
      <w:r w:rsidR="00FF3C2E" w:rsidRPr="000F7142">
        <w:rPr>
          <w:b/>
          <w:szCs w:val="20"/>
        </w:rPr>
        <w:t>5</w:t>
      </w:r>
      <w:r w:rsidR="00651631" w:rsidRPr="000F7142">
        <w:rPr>
          <w:b/>
          <w:szCs w:val="20"/>
        </w:rPr>
        <w:t>-</w:t>
      </w:r>
      <w:r w:rsidR="00FF3C2E" w:rsidRPr="000F7142">
        <w:rPr>
          <w:b/>
          <w:szCs w:val="20"/>
        </w:rPr>
        <w:t>é</w:t>
      </w:r>
      <w:r w:rsidR="00651631" w:rsidRPr="000F7142">
        <w:rPr>
          <w:b/>
          <w:szCs w:val="20"/>
        </w:rPr>
        <w:t>n 16.00 óráig</w:t>
      </w:r>
      <w:r w:rsidR="00651631" w:rsidRPr="000F7142">
        <w:rPr>
          <w:szCs w:val="20"/>
        </w:rPr>
        <w:t>.</w:t>
      </w:r>
    </w:p>
    <w:p w:rsidR="0018619A" w:rsidRPr="0018619A" w:rsidRDefault="0018619A" w:rsidP="0018619A">
      <w:bookmarkStart w:id="0" w:name="_GoBack"/>
      <w:bookmarkEnd w:id="0"/>
    </w:p>
    <w:sectPr w:rsidR="0018619A" w:rsidRPr="0018619A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8A" w:rsidRDefault="00472D8A">
      <w:r>
        <w:separator/>
      </w:r>
    </w:p>
  </w:endnote>
  <w:endnote w:type="continuationSeparator" w:id="0">
    <w:p w:rsidR="00472D8A" w:rsidRDefault="004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E60AD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3F139A">
      <w:rPr>
        <w:noProof/>
        <w:sz w:val="18"/>
        <w:szCs w:val="18"/>
      </w:rPr>
      <w:t>1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8A" w:rsidRDefault="00472D8A">
      <w:r>
        <w:separator/>
      </w:r>
    </w:p>
  </w:footnote>
  <w:footnote w:type="continuationSeparator" w:id="0">
    <w:p w:rsidR="00472D8A" w:rsidRDefault="0047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F1"/>
    <w:rsid w:val="00001599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75DF3"/>
    <w:rsid w:val="0008131E"/>
    <w:rsid w:val="00081934"/>
    <w:rsid w:val="000831EC"/>
    <w:rsid w:val="00087E97"/>
    <w:rsid w:val="00096005"/>
    <w:rsid w:val="000A3A63"/>
    <w:rsid w:val="000A71F3"/>
    <w:rsid w:val="000B610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0F7142"/>
    <w:rsid w:val="00101654"/>
    <w:rsid w:val="0010447E"/>
    <w:rsid w:val="0010496C"/>
    <w:rsid w:val="00110868"/>
    <w:rsid w:val="00113C88"/>
    <w:rsid w:val="001255A4"/>
    <w:rsid w:val="00126B08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201"/>
    <w:rsid w:val="00166455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1372"/>
    <w:rsid w:val="001E34FF"/>
    <w:rsid w:val="001E37F1"/>
    <w:rsid w:val="001E4231"/>
    <w:rsid w:val="001E621D"/>
    <w:rsid w:val="001F0E5D"/>
    <w:rsid w:val="001F1610"/>
    <w:rsid w:val="001F4C4B"/>
    <w:rsid w:val="002012AD"/>
    <w:rsid w:val="00206642"/>
    <w:rsid w:val="00214230"/>
    <w:rsid w:val="0021484C"/>
    <w:rsid w:val="0022056B"/>
    <w:rsid w:val="0022764E"/>
    <w:rsid w:val="00240C97"/>
    <w:rsid w:val="0024525F"/>
    <w:rsid w:val="0025057C"/>
    <w:rsid w:val="002522F1"/>
    <w:rsid w:val="002602F5"/>
    <w:rsid w:val="002611AE"/>
    <w:rsid w:val="0026180A"/>
    <w:rsid w:val="00270724"/>
    <w:rsid w:val="00271371"/>
    <w:rsid w:val="00273052"/>
    <w:rsid w:val="0027402D"/>
    <w:rsid w:val="00280AAA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3DB0"/>
    <w:rsid w:val="0037696F"/>
    <w:rsid w:val="00380643"/>
    <w:rsid w:val="003824BF"/>
    <w:rsid w:val="003827F0"/>
    <w:rsid w:val="00391B59"/>
    <w:rsid w:val="00395B14"/>
    <w:rsid w:val="00395D13"/>
    <w:rsid w:val="00397F34"/>
    <w:rsid w:val="003A4C73"/>
    <w:rsid w:val="003B12B2"/>
    <w:rsid w:val="003B46BE"/>
    <w:rsid w:val="003B7374"/>
    <w:rsid w:val="003C5699"/>
    <w:rsid w:val="003D04DD"/>
    <w:rsid w:val="003D45C8"/>
    <w:rsid w:val="003D52BC"/>
    <w:rsid w:val="003F128A"/>
    <w:rsid w:val="003F139A"/>
    <w:rsid w:val="0041484F"/>
    <w:rsid w:val="00423D50"/>
    <w:rsid w:val="00432433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2D8A"/>
    <w:rsid w:val="00474131"/>
    <w:rsid w:val="0048183A"/>
    <w:rsid w:val="00491483"/>
    <w:rsid w:val="004919C2"/>
    <w:rsid w:val="00494C89"/>
    <w:rsid w:val="004A58E3"/>
    <w:rsid w:val="004A5F09"/>
    <w:rsid w:val="004B1A68"/>
    <w:rsid w:val="004B7F53"/>
    <w:rsid w:val="004C6D2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0FF1"/>
    <w:rsid w:val="005C3F73"/>
    <w:rsid w:val="005C498A"/>
    <w:rsid w:val="005C5999"/>
    <w:rsid w:val="005C5BB7"/>
    <w:rsid w:val="005D1A2C"/>
    <w:rsid w:val="005D3F73"/>
    <w:rsid w:val="005F3818"/>
    <w:rsid w:val="005F3E3D"/>
    <w:rsid w:val="00602F0C"/>
    <w:rsid w:val="00603723"/>
    <w:rsid w:val="00610E45"/>
    <w:rsid w:val="00627BFA"/>
    <w:rsid w:val="00634075"/>
    <w:rsid w:val="006401F7"/>
    <w:rsid w:val="00642A07"/>
    <w:rsid w:val="00643529"/>
    <w:rsid w:val="00643CB4"/>
    <w:rsid w:val="00644BE4"/>
    <w:rsid w:val="00651631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E60AD"/>
    <w:rsid w:val="006F0376"/>
    <w:rsid w:val="006F1005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77032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54B22"/>
    <w:rsid w:val="00860131"/>
    <w:rsid w:val="00860860"/>
    <w:rsid w:val="00864468"/>
    <w:rsid w:val="00866547"/>
    <w:rsid w:val="008935BD"/>
    <w:rsid w:val="008936DF"/>
    <w:rsid w:val="00897F78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3356"/>
    <w:rsid w:val="009904A9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9F5041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6F88"/>
    <w:rsid w:val="00AB7ACF"/>
    <w:rsid w:val="00AB7DBF"/>
    <w:rsid w:val="00AC6950"/>
    <w:rsid w:val="00AE3CD1"/>
    <w:rsid w:val="00AE41D5"/>
    <w:rsid w:val="00AE4D73"/>
    <w:rsid w:val="00AF1C92"/>
    <w:rsid w:val="00AF41B4"/>
    <w:rsid w:val="00AF7B9B"/>
    <w:rsid w:val="00B02814"/>
    <w:rsid w:val="00B06F8B"/>
    <w:rsid w:val="00B07932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2463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008C"/>
    <w:rsid w:val="00C43AC5"/>
    <w:rsid w:val="00C4652F"/>
    <w:rsid w:val="00C522BD"/>
    <w:rsid w:val="00C63F2A"/>
    <w:rsid w:val="00C64F11"/>
    <w:rsid w:val="00C907C0"/>
    <w:rsid w:val="00C93837"/>
    <w:rsid w:val="00CA12A1"/>
    <w:rsid w:val="00CA398B"/>
    <w:rsid w:val="00CC4CB1"/>
    <w:rsid w:val="00CD36BC"/>
    <w:rsid w:val="00CD4F49"/>
    <w:rsid w:val="00CD6E8D"/>
    <w:rsid w:val="00CD724F"/>
    <w:rsid w:val="00CE188C"/>
    <w:rsid w:val="00CF148C"/>
    <w:rsid w:val="00CF3478"/>
    <w:rsid w:val="00D00D53"/>
    <w:rsid w:val="00D02170"/>
    <w:rsid w:val="00D03058"/>
    <w:rsid w:val="00D0775C"/>
    <w:rsid w:val="00D11D8B"/>
    <w:rsid w:val="00D122FD"/>
    <w:rsid w:val="00D144FA"/>
    <w:rsid w:val="00D21043"/>
    <w:rsid w:val="00D246E4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7659B"/>
    <w:rsid w:val="00E87C26"/>
    <w:rsid w:val="00E94BC0"/>
    <w:rsid w:val="00EA2361"/>
    <w:rsid w:val="00EB11D4"/>
    <w:rsid w:val="00EB2886"/>
    <w:rsid w:val="00EB398E"/>
    <w:rsid w:val="00EB5FA8"/>
    <w:rsid w:val="00EC4096"/>
    <w:rsid w:val="00EC429C"/>
    <w:rsid w:val="00EC6A51"/>
    <w:rsid w:val="00ED05AC"/>
    <w:rsid w:val="00ED10E2"/>
    <w:rsid w:val="00ED300E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300E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ED300E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ED300E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ED300E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ED300E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ED300E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ED300E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300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300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300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ED300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D300E"/>
  </w:style>
  <w:style w:type="table" w:customStyle="1" w:styleId="tblzat-mtrix">
    <w:name w:val="táblázat - mátrix"/>
    <w:basedOn w:val="Normltblzat"/>
    <w:uiPriority w:val="2"/>
    <w:qFormat/>
    <w:rsid w:val="00ED300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D300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D300E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D300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D300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ED300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00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D300E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00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D30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D300E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ED30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00E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ED300E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D300E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ED300E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ED300E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ED300E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ED300E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ED300E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ED300E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D300E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D300E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300E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300E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300E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ED300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D300E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D300E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D300E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ED300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D300E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D300E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ED300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D300E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D300E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D300E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D300E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ED300E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D300E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D300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D300E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D300E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ED300E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ED300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D300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D300E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D300E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D300E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D300E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ED300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D300E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D300E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D300E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ED300E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ED300E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ED300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D300E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D300E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D300E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D300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D300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D300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D300E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ED300E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ED300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D300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D300E"/>
    <w:rPr>
      <w:rFonts w:ascii="Calibri" w:hAnsi="Calibri"/>
    </w:rPr>
  </w:style>
  <w:style w:type="character" w:styleId="Kiemels2">
    <w:name w:val="Strong"/>
    <w:basedOn w:val="Bekezdsalapbettpusa"/>
    <w:uiPriority w:val="22"/>
    <w:rsid w:val="00ED300E"/>
    <w:rPr>
      <w:b/>
      <w:bCs/>
    </w:rPr>
  </w:style>
  <w:style w:type="character" w:styleId="Kiemels">
    <w:name w:val="Emphasis"/>
    <w:basedOn w:val="Bekezdsalapbettpusa"/>
    <w:uiPriority w:val="6"/>
    <w:qFormat/>
    <w:rsid w:val="00ED300E"/>
    <w:rPr>
      <w:i/>
      <w:iCs/>
    </w:rPr>
  </w:style>
  <w:style w:type="paragraph" w:styleId="Nincstrkz">
    <w:name w:val="No Spacing"/>
    <w:basedOn w:val="Norml"/>
    <w:uiPriority w:val="1"/>
    <w:rsid w:val="00ED300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D300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D300E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D300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300E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ED300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D300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D300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ED300E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300E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ED300E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ED300E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ED300E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ED300E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ED300E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ED300E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300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300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300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ED300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D300E"/>
  </w:style>
  <w:style w:type="table" w:customStyle="1" w:styleId="tblzat-mtrix">
    <w:name w:val="táblázat - mátrix"/>
    <w:basedOn w:val="Normltblzat"/>
    <w:uiPriority w:val="2"/>
    <w:qFormat/>
    <w:rsid w:val="00ED300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D300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D300E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D300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D300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ED300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00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D300E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00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D30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D300E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ED30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00E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ED300E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D300E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ED300E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ED300E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ED300E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ED300E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ED300E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ED300E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D300E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D300E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300E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300E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300E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ED300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D300E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D300E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D300E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ED300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D300E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D300E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ED300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D300E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D300E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D300E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D300E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ED300E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D300E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D300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D300E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D300E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ED300E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ED300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D300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D300E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D300E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D300E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D300E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ED300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D300E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D300E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D300E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ED300E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ED300E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ED300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D300E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D300E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D300E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D300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D300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D300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D300E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ED300E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ED300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D300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D300E"/>
    <w:rPr>
      <w:rFonts w:ascii="Calibri" w:hAnsi="Calibri"/>
    </w:rPr>
  </w:style>
  <w:style w:type="character" w:styleId="Kiemels2">
    <w:name w:val="Strong"/>
    <w:basedOn w:val="Bekezdsalapbettpusa"/>
    <w:uiPriority w:val="22"/>
    <w:rsid w:val="00ED300E"/>
    <w:rPr>
      <w:b/>
      <w:bCs/>
    </w:rPr>
  </w:style>
  <w:style w:type="character" w:styleId="Kiemels">
    <w:name w:val="Emphasis"/>
    <w:basedOn w:val="Bekezdsalapbettpusa"/>
    <w:uiPriority w:val="6"/>
    <w:qFormat/>
    <w:rsid w:val="00ED300E"/>
    <w:rPr>
      <w:i/>
      <w:iCs/>
    </w:rPr>
  </w:style>
  <w:style w:type="paragraph" w:styleId="Nincstrkz">
    <w:name w:val="No Spacing"/>
    <w:basedOn w:val="Norml"/>
    <w:uiPriority w:val="1"/>
    <w:rsid w:val="00ED300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D300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D300E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D300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300E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ED300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D300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D300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ED300E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zultacio2016@mnb.hu" TargetMode="Externa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7AC9641-8EDA-44AC-BB87-C8C9500A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Kazsoki Andrea</dc:creator>
  <cp:lastModifiedBy>Kazsoki Andrea</cp:lastModifiedBy>
  <cp:revision>11</cp:revision>
  <cp:lastPrinted>2016-11-16T14:03:00Z</cp:lastPrinted>
  <dcterms:created xsi:type="dcterms:W3CDTF">2016-11-14T08:09:00Z</dcterms:created>
  <dcterms:modified xsi:type="dcterms:W3CDTF">2016-11-17T11:49:00Z</dcterms:modified>
</cp:coreProperties>
</file>