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59B9" w14:textId="7AD4A7CD" w:rsidR="000F7F8C" w:rsidRPr="00374F51" w:rsidRDefault="00786ECD" w:rsidP="00EB1946">
      <w:pPr>
        <w:pStyle w:val="Heading1"/>
        <w:numPr>
          <w:ilvl w:val="0"/>
          <w:numId w:val="0"/>
        </w:numPr>
        <w:jc w:val="both"/>
        <w:rPr>
          <w:rFonts w:ascii="Times New Roman" w:hAnsi="Times New Roman" w:cs="Times New Roman"/>
          <w:color w:val="002060"/>
          <w:sz w:val="28"/>
          <w:szCs w:val="28"/>
          <w:lang w:val="en-GB"/>
        </w:rPr>
      </w:pPr>
      <w:bookmarkStart w:id="0" w:name="_Toc301534614"/>
      <w:bookmarkStart w:id="1" w:name="_Toc322085750"/>
      <w:bookmarkStart w:id="2" w:name="_Toc320452739"/>
      <w:bookmarkStart w:id="3" w:name="_Toc94448585"/>
      <w:bookmarkStart w:id="4" w:name="_Toc57633110"/>
      <w:bookmarkStart w:id="5" w:name="_Toc320452740"/>
      <w:bookmarkStart w:id="6" w:name="_Toc308794280"/>
      <w:bookmarkStart w:id="7" w:name="_Toc275435802"/>
      <w:bookmarkStart w:id="8" w:name="_Toc315180108"/>
      <w:bookmarkStart w:id="9" w:name="_Toc10026678"/>
      <w:bookmarkStart w:id="10" w:name="_Toc11168464"/>
      <w:bookmarkStart w:id="11" w:name="_Toc145602151"/>
      <w:bookmarkEnd w:id="1"/>
      <w:bookmarkEnd w:id="2"/>
      <w:r w:rsidRPr="00374F51">
        <w:rPr>
          <w:rFonts w:ascii="Times New Roman" w:hAnsi="Times New Roman" w:cs="Times New Roman"/>
          <w:color w:val="002060"/>
          <w:sz w:val="28"/>
          <w:szCs w:val="28"/>
          <w:lang w:val="en-GB"/>
        </w:rPr>
        <w:t>MT</w:t>
      </w:r>
      <w:r w:rsidR="00574081" w:rsidRPr="00374F51"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</w:t>
      </w:r>
      <w:r w:rsidRPr="00374F51">
        <w:rPr>
          <w:rFonts w:ascii="Times New Roman" w:hAnsi="Times New Roman" w:cs="Times New Roman"/>
          <w:color w:val="002060"/>
          <w:sz w:val="28"/>
          <w:szCs w:val="28"/>
          <w:lang w:val="en-GB"/>
        </w:rPr>
        <w:t>581 - Collateral Adjustment Message - Message indicating changes in the intraday</w:t>
      </w:r>
      <w:r w:rsidR="00574081" w:rsidRPr="00374F51">
        <w:rPr>
          <w:rFonts w:ascii="Times New Roman" w:hAnsi="Times New Roman" w:cs="Times New Roman"/>
          <w:color w:val="002060"/>
          <w:sz w:val="28"/>
          <w:szCs w:val="28"/>
          <w:lang w:val="en-GB"/>
        </w:rPr>
        <w:t>/INSTANT</w:t>
      </w:r>
      <w:r w:rsidRPr="00374F51"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</w:t>
      </w:r>
      <w:r w:rsidR="00E81279" w:rsidRPr="00374F51">
        <w:rPr>
          <w:rFonts w:ascii="Times New Roman" w:hAnsi="Times New Roman" w:cs="Times New Roman"/>
          <w:color w:val="002060"/>
          <w:sz w:val="28"/>
          <w:szCs w:val="28"/>
          <w:lang w:val="en-GB"/>
        </w:rPr>
        <w:t>credit line</w:t>
      </w:r>
      <w:r w:rsidRPr="00374F51"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of direct participants</w:t>
      </w:r>
      <w:bookmarkEnd w:id="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84B0665" w14:textId="074F5C7D" w:rsidR="000F7F8C" w:rsidRPr="00374F51" w:rsidRDefault="000F7F8C" w:rsidP="00F30F24">
      <w:pPr>
        <w:spacing w:before="120" w:after="120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proofErr w:type="spellStart"/>
      <w:r w:rsidRPr="00374F51">
        <w:rPr>
          <w:rFonts w:ascii="Times New Roman" w:hAnsi="Times New Roman" w:cs="Times New Roman"/>
          <w:sz w:val="24"/>
          <w:szCs w:val="24"/>
          <w:lang w:val="en-GB"/>
        </w:rPr>
        <w:t>MNB</w:t>
      </w:r>
      <w:proofErr w:type="spellEnd"/>
      <w:r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 notifies the direct participant by means of a SWIFT MT</w:t>
      </w:r>
      <w:r w:rsidR="007272D8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74F51">
        <w:rPr>
          <w:rFonts w:ascii="Times New Roman" w:hAnsi="Times New Roman" w:cs="Times New Roman"/>
          <w:sz w:val="24"/>
          <w:szCs w:val="24"/>
          <w:lang w:val="en-GB"/>
        </w:rPr>
        <w:t>581 message in the case of requests for collateral adjustment, end of day and extraordinary revaluation – in the latter case if the intraday</w:t>
      </w:r>
      <w:r w:rsidR="00574081" w:rsidRPr="00374F51">
        <w:rPr>
          <w:rFonts w:ascii="Times New Roman" w:hAnsi="Times New Roman" w:cs="Times New Roman"/>
          <w:sz w:val="24"/>
          <w:szCs w:val="24"/>
          <w:lang w:val="en-GB"/>
        </w:rPr>
        <w:t>/instant</w:t>
      </w:r>
      <w:r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 credit line has been modified –, and in the case of secured loan disbursement</w:t>
      </w:r>
      <w:r w:rsidR="00574081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repayment, </w:t>
      </w:r>
      <w:r w:rsidR="00574081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accrual of interest and payment of interest, corporate receivables, acceptance and cancellation of loans specified in </w:t>
      </w:r>
      <w:r w:rsidR="007272D8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574081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framework agreements concluded </w:t>
      </w:r>
      <w:r w:rsidR="007272D8" w:rsidRPr="00374F51">
        <w:rPr>
          <w:rFonts w:ascii="Times New Roman" w:hAnsi="Times New Roman" w:cs="Times New Roman"/>
          <w:sz w:val="24"/>
          <w:szCs w:val="24"/>
          <w:lang w:val="en-GB"/>
        </w:rPr>
        <w:t>under</w:t>
      </w:r>
      <w:r w:rsidR="00574081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7272D8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Funding for </w:t>
      </w:r>
      <w:r w:rsidR="00574081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Growth </w:t>
      </w:r>
      <w:r w:rsidR="00137CD9" w:rsidRPr="00374F51">
        <w:rPr>
          <w:rFonts w:ascii="Times New Roman" w:hAnsi="Times New Roman" w:cs="Times New Roman"/>
          <w:sz w:val="24"/>
          <w:szCs w:val="24"/>
          <w:lang w:val="en-GB"/>
        </w:rPr>
        <w:t>Scheme (</w:t>
      </w:r>
      <w:proofErr w:type="spellStart"/>
      <w:r w:rsidR="00137CD9" w:rsidRPr="00374F51">
        <w:rPr>
          <w:rFonts w:ascii="Times New Roman" w:hAnsi="Times New Roman" w:cs="Times New Roman"/>
          <w:sz w:val="24"/>
          <w:szCs w:val="24"/>
          <w:lang w:val="en-GB"/>
        </w:rPr>
        <w:t>Növekedési</w:t>
      </w:r>
      <w:proofErr w:type="spellEnd"/>
      <w:r w:rsidR="00137CD9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37CD9" w:rsidRPr="00374F51">
        <w:rPr>
          <w:rFonts w:ascii="Times New Roman" w:hAnsi="Times New Roman" w:cs="Times New Roman"/>
          <w:sz w:val="24"/>
          <w:szCs w:val="24"/>
          <w:lang w:val="en-GB"/>
        </w:rPr>
        <w:t>Hitel</w:t>
      </w:r>
      <w:r w:rsidR="007272D8" w:rsidRPr="00374F51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137CD9" w:rsidRPr="00374F51">
        <w:rPr>
          <w:rFonts w:ascii="Times New Roman" w:hAnsi="Times New Roman" w:cs="Times New Roman"/>
          <w:sz w:val="24"/>
          <w:szCs w:val="24"/>
          <w:lang w:val="en-GB"/>
        </w:rPr>
        <w:t>rogram</w:t>
      </w:r>
      <w:proofErr w:type="spellEnd"/>
      <w:r w:rsidR="00137CD9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574081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41665B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574081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the Product Information </w:t>
      </w:r>
      <w:r w:rsidR="007272D8" w:rsidRPr="00374F51">
        <w:rPr>
          <w:rFonts w:ascii="Times New Roman" w:hAnsi="Times New Roman" w:cs="Times New Roman"/>
          <w:sz w:val="24"/>
          <w:szCs w:val="24"/>
          <w:lang w:val="en-GB"/>
        </w:rPr>
        <w:t>Documents</w:t>
      </w:r>
      <w:r w:rsidR="00574081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 as collateral, </w:t>
      </w:r>
      <w:r w:rsidR="00137CD9" w:rsidRPr="00374F51">
        <w:rPr>
          <w:rFonts w:ascii="Times New Roman" w:hAnsi="Times New Roman" w:cs="Times New Roman"/>
          <w:sz w:val="24"/>
          <w:szCs w:val="24"/>
          <w:lang w:val="en-GB"/>
        </w:rPr>
        <w:t>consideration of liquidity</w:t>
      </w:r>
      <w:r w:rsidR="007272D8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 absorbing</w:t>
      </w:r>
      <w:r w:rsidR="00137CD9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 deposits </w:t>
      </w:r>
      <w:r w:rsidR="00574081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as collateral </w:t>
      </w:r>
      <w:r w:rsidR="00137CD9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or </w:t>
      </w:r>
      <w:r w:rsidR="00574081" w:rsidRPr="00374F51">
        <w:rPr>
          <w:rFonts w:ascii="Times New Roman" w:hAnsi="Times New Roman" w:cs="Times New Roman"/>
          <w:sz w:val="24"/>
          <w:szCs w:val="24"/>
          <w:lang w:val="en-GB"/>
        </w:rPr>
        <w:t>cancellation on the day before maturity</w:t>
      </w:r>
      <w:r w:rsidR="00137CD9" w:rsidRPr="00374F5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74081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74F51">
        <w:rPr>
          <w:rFonts w:ascii="Times New Roman" w:hAnsi="Times New Roman" w:cs="Times New Roman"/>
          <w:sz w:val="24"/>
          <w:szCs w:val="24"/>
          <w:lang w:val="en-GB"/>
        </w:rPr>
        <w:t>indicating that the intraday</w:t>
      </w:r>
      <w:r w:rsidR="00574081" w:rsidRPr="00374F51">
        <w:rPr>
          <w:rFonts w:ascii="Times New Roman" w:hAnsi="Times New Roman" w:cs="Times New Roman"/>
          <w:sz w:val="24"/>
          <w:szCs w:val="24"/>
          <w:lang w:val="en-GB"/>
        </w:rPr>
        <w:t>/instant</w:t>
      </w:r>
      <w:r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 credit line has been modified and showing the new limit.</w:t>
      </w:r>
    </w:p>
    <w:p w14:paraId="614111A7" w14:textId="77777777" w:rsidR="000F7F8C" w:rsidRPr="00374F51" w:rsidRDefault="000F7F8C" w:rsidP="00F30F24">
      <w:pPr>
        <w:pStyle w:val="Heading2"/>
        <w:jc w:val="both"/>
        <w:rPr>
          <w:rFonts w:ascii="Times New Roman" w:hAnsi="Times New Roman" w:cs="Times New Roman"/>
          <w:color w:val="002060"/>
          <w:sz w:val="28"/>
          <w:szCs w:val="28"/>
          <w:lang w:val="en-GB"/>
        </w:rPr>
      </w:pPr>
      <w:bookmarkStart w:id="12" w:name="_Toc94448586"/>
      <w:bookmarkStart w:id="13" w:name="_Toc57633111"/>
      <w:bookmarkStart w:id="14" w:name="_Toc320452741"/>
      <w:bookmarkStart w:id="15" w:name="_Toc308794281"/>
      <w:bookmarkStart w:id="16" w:name="_Toc275435803"/>
      <w:bookmarkStart w:id="17" w:name="_Toc301534615"/>
      <w:bookmarkStart w:id="18" w:name="_Toc315180109"/>
      <w:bookmarkStart w:id="19" w:name="_Toc10026679"/>
      <w:bookmarkStart w:id="20" w:name="_Toc11168465"/>
      <w:bookmarkStart w:id="21" w:name="_Toc145602152"/>
      <w:r w:rsidRPr="00374F51">
        <w:rPr>
          <w:rFonts w:ascii="Times New Roman" w:hAnsi="Times New Roman" w:cs="Times New Roman"/>
          <w:bCs/>
          <w:color w:val="002060"/>
          <w:sz w:val="28"/>
          <w:szCs w:val="28"/>
          <w:lang w:val="en-GB"/>
        </w:rPr>
        <w:t>Message forma description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4427"/>
        <w:gridCol w:w="2268"/>
      </w:tblGrid>
      <w:tr w:rsidR="000F7F8C" w:rsidRPr="00FF52C1" w14:paraId="4DBD6FF9" w14:textId="77777777" w:rsidTr="000F7F8C">
        <w:trPr>
          <w:trHeight w:val="400"/>
          <w:tblHeader/>
        </w:trPr>
        <w:tc>
          <w:tcPr>
            <w:tcW w:w="675" w:type="dxa"/>
          </w:tcPr>
          <w:p w14:paraId="184F2004" w14:textId="77777777" w:rsidR="000F7F8C" w:rsidRPr="00FF52C1" w:rsidRDefault="000F7F8C" w:rsidP="00F30F24">
            <w:pPr>
              <w:spacing w:before="120"/>
              <w:rPr>
                <w:rFonts w:ascii="Times New Roman" w:hAnsi="Times New Roman" w:cs="Times New Roman"/>
                <w:b/>
                <w:lang w:val="en-GB"/>
              </w:rPr>
            </w:pPr>
            <w:r w:rsidRPr="00FF52C1">
              <w:rPr>
                <w:rFonts w:ascii="Times New Roman" w:hAnsi="Times New Roman" w:cs="Times New Roman"/>
                <w:b/>
                <w:bCs/>
                <w:lang w:val="en-GB"/>
              </w:rPr>
              <w:t>M/O</w:t>
            </w:r>
          </w:p>
        </w:tc>
        <w:tc>
          <w:tcPr>
            <w:tcW w:w="851" w:type="dxa"/>
          </w:tcPr>
          <w:p w14:paraId="2E8C05F5" w14:textId="77777777" w:rsidR="000F7F8C" w:rsidRPr="00FF52C1" w:rsidRDefault="000F7F8C" w:rsidP="00F30F24">
            <w:pPr>
              <w:spacing w:before="120"/>
              <w:rPr>
                <w:rFonts w:ascii="Times New Roman" w:hAnsi="Times New Roman" w:cs="Times New Roman"/>
                <w:b/>
                <w:lang w:val="en-GB"/>
              </w:rPr>
            </w:pPr>
            <w:r w:rsidRPr="00FF52C1">
              <w:rPr>
                <w:rFonts w:ascii="Times New Roman" w:hAnsi="Times New Roman" w:cs="Times New Roman"/>
                <w:b/>
                <w:bCs/>
                <w:lang w:val="en-GB"/>
              </w:rPr>
              <w:t>Field</w:t>
            </w:r>
          </w:p>
        </w:tc>
        <w:tc>
          <w:tcPr>
            <w:tcW w:w="4427" w:type="dxa"/>
          </w:tcPr>
          <w:p w14:paraId="4CCD4CF0" w14:textId="77777777" w:rsidR="000F7F8C" w:rsidRPr="00FF52C1" w:rsidRDefault="000F7F8C" w:rsidP="00F30F24">
            <w:pPr>
              <w:spacing w:before="120"/>
              <w:rPr>
                <w:rFonts w:ascii="Times New Roman" w:hAnsi="Times New Roman" w:cs="Times New Roman"/>
                <w:b/>
                <w:lang w:val="en-GB"/>
              </w:rPr>
            </w:pPr>
            <w:r w:rsidRPr="00FF52C1">
              <w:rPr>
                <w:rFonts w:ascii="Times New Roman" w:hAnsi="Times New Roman" w:cs="Times New Roman"/>
                <w:b/>
                <w:bCs/>
                <w:lang w:val="en-GB"/>
              </w:rPr>
              <w:t>Field name</w:t>
            </w:r>
          </w:p>
        </w:tc>
        <w:tc>
          <w:tcPr>
            <w:tcW w:w="2268" w:type="dxa"/>
          </w:tcPr>
          <w:p w14:paraId="7B0D7138" w14:textId="4BC5377F" w:rsidR="000F7F8C" w:rsidRPr="00FF52C1" w:rsidRDefault="00B5169F" w:rsidP="00F30F24">
            <w:pPr>
              <w:spacing w:before="120"/>
              <w:rPr>
                <w:rFonts w:ascii="Times New Roman" w:hAnsi="Times New Roman" w:cs="Times New Roman"/>
                <w:b/>
                <w:lang w:val="en-GB"/>
              </w:rPr>
            </w:pPr>
            <w:r w:rsidRPr="00FF52C1">
              <w:rPr>
                <w:rFonts w:ascii="Times New Roman" w:hAnsi="Times New Roman" w:cs="Times New Roman"/>
                <w:b/>
                <w:noProof/>
                <w:lang w:val="en-GB"/>
              </w:rPr>
              <w:t>Content</w:t>
            </w:r>
          </w:p>
        </w:tc>
      </w:tr>
      <w:tr w:rsidR="000F7F8C" w:rsidRPr="00FF52C1" w14:paraId="27B3E91A" w14:textId="77777777" w:rsidTr="000F7F8C">
        <w:trPr>
          <w:trHeight w:val="400"/>
        </w:trPr>
        <w:tc>
          <w:tcPr>
            <w:tcW w:w="675" w:type="dxa"/>
          </w:tcPr>
          <w:p w14:paraId="777D7C65" w14:textId="77777777" w:rsidR="000F7F8C" w:rsidRPr="00FF52C1" w:rsidRDefault="000F7F8C" w:rsidP="00F30F24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FF52C1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851" w:type="dxa"/>
          </w:tcPr>
          <w:p w14:paraId="241A1FD6" w14:textId="77777777" w:rsidR="000F7F8C" w:rsidRPr="00FF52C1" w:rsidRDefault="000F7F8C" w:rsidP="00F30F24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FF52C1">
              <w:rPr>
                <w:rFonts w:ascii="Times New Roman" w:hAnsi="Times New Roman" w:cs="Times New Roman"/>
                <w:lang w:val="en-GB"/>
              </w:rPr>
              <w:t>20</w:t>
            </w:r>
          </w:p>
        </w:tc>
        <w:tc>
          <w:tcPr>
            <w:tcW w:w="4427" w:type="dxa"/>
          </w:tcPr>
          <w:p w14:paraId="19441303" w14:textId="77777777" w:rsidR="000F7F8C" w:rsidRPr="00FF52C1" w:rsidRDefault="000F7F8C" w:rsidP="00F30F24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FF52C1">
              <w:rPr>
                <w:rFonts w:ascii="Times New Roman" w:hAnsi="Times New Roman" w:cs="Times New Roman"/>
                <w:lang w:val="en-GB"/>
              </w:rPr>
              <w:t>Transaction Reference Number</w:t>
            </w:r>
          </w:p>
        </w:tc>
        <w:tc>
          <w:tcPr>
            <w:tcW w:w="2268" w:type="dxa"/>
          </w:tcPr>
          <w:p w14:paraId="639A0B64" w14:textId="77777777" w:rsidR="000F7F8C" w:rsidRPr="00FF52C1" w:rsidRDefault="000F7F8C" w:rsidP="00F30F24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FF52C1">
              <w:rPr>
                <w:rFonts w:ascii="Times New Roman" w:hAnsi="Times New Roman" w:cs="Times New Roman"/>
                <w:lang w:val="en-GB"/>
              </w:rPr>
              <w:t>16x</w:t>
            </w:r>
          </w:p>
        </w:tc>
      </w:tr>
      <w:tr w:rsidR="000F7F8C" w:rsidRPr="00FF52C1" w14:paraId="37DF66ED" w14:textId="77777777" w:rsidTr="000F7F8C">
        <w:trPr>
          <w:trHeight w:val="400"/>
        </w:trPr>
        <w:tc>
          <w:tcPr>
            <w:tcW w:w="675" w:type="dxa"/>
          </w:tcPr>
          <w:p w14:paraId="3C0241E5" w14:textId="77777777" w:rsidR="000F7F8C" w:rsidRPr="00FF52C1" w:rsidRDefault="000F7F8C" w:rsidP="00F30F24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FF52C1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851" w:type="dxa"/>
          </w:tcPr>
          <w:p w14:paraId="3DA6B18D" w14:textId="77777777" w:rsidR="000F7F8C" w:rsidRPr="00FF52C1" w:rsidRDefault="000F7F8C" w:rsidP="00F30F24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FF52C1">
              <w:rPr>
                <w:rFonts w:ascii="Times New Roman" w:hAnsi="Times New Roman" w:cs="Times New Roman"/>
                <w:lang w:val="en-GB"/>
              </w:rPr>
              <w:t>21</w:t>
            </w:r>
          </w:p>
        </w:tc>
        <w:tc>
          <w:tcPr>
            <w:tcW w:w="4427" w:type="dxa"/>
          </w:tcPr>
          <w:p w14:paraId="3EF65360" w14:textId="77777777" w:rsidR="000F7F8C" w:rsidRPr="00FF52C1" w:rsidRDefault="000F7F8C" w:rsidP="00F30F24">
            <w:pPr>
              <w:pStyle w:val="Header"/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FF52C1">
              <w:rPr>
                <w:rFonts w:ascii="Times New Roman" w:hAnsi="Times New Roman" w:cs="Times New Roman"/>
                <w:lang w:val="en-GB"/>
              </w:rPr>
              <w:t>Related Reference</w:t>
            </w:r>
          </w:p>
        </w:tc>
        <w:tc>
          <w:tcPr>
            <w:tcW w:w="2268" w:type="dxa"/>
          </w:tcPr>
          <w:p w14:paraId="0AE96BF6" w14:textId="77777777" w:rsidR="000F7F8C" w:rsidRPr="00FF52C1" w:rsidRDefault="000F7F8C" w:rsidP="00F30F24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FF52C1">
              <w:rPr>
                <w:rFonts w:ascii="Times New Roman" w:hAnsi="Times New Roman" w:cs="Times New Roman"/>
                <w:lang w:val="en-GB"/>
              </w:rPr>
              <w:t>16x</w:t>
            </w:r>
          </w:p>
        </w:tc>
      </w:tr>
      <w:tr w:rsidR="000F7F8C" w:rsidRPr="00FF52C1" w14:paraId="62A0061B" w14:textId="77777777" w:rsidTr="000F7F8C">
        <w:trPr>
          <w:trHeight w:val="400"/>
        </w:trPr>
        <w:tc>
          <w:tcPr>
            <w:tcW w:w="675" w:type="dxa"/>
          </w:tcPr>
          <w:p w14:paraId="107C7289" w14:textId="77777777" w:rsidR="000F7F8C" w:rsidRPr="00FF52C1" w:rsidRDefault="000F7F8C" w:rsidP="00F30F24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FF52C1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851" w:type="dxa"/>
          </w:tcPr>
          <w:p w14:paraId="11429C7B" w14:textId="77777777" w:rsidR="000F7F8C" w:rsidRPr="00FF52C1" w:rsidRDefault="000F7F8C" w:rsidP="00F30F24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FF52C1">
              <w:rPr>
                <w:rFonts w:ascii="Times New Roman" w:hAnsi="Times New Roman" w:cs="Times New Roman"/>
                <w:lang w:val="en-GB"/>
              </w:rPr>
              <w:t>23</w:t>
            </w:r>
          </w:p>
        </w:tc>
        <w:tc>
          <w:tcPr>
            <w:tcW w:w="4427" w:type="dxa"/>
          </w:tcPr>
          <w:p w14:paraId="4379E2B1" w14:textId="77777777" w:rsidR="000F7F8C" w:rsidRPr="00FF52C1" w:rsidRDefault="000F7F8C" w:rsidP="00F30F24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FF52C1">
              <w:rPr>
                <w:rFonts w:ascii="Times New Roman" w:hAnsi="Times New Roman" w:cs="Times New Roman"/>
                <w:lang w:val="en-GB"/>
              </w:rPr>
              <w:t>Further Identification</w:t>
            </w:r>
          </w:p>
        </w:tc>
        <w:tc>
          <w:tcPr>
            <w:tcW w:w="2268" w:type="dxa"/>
          </w:tcPr>
          <w:p w14:paraId="35FA6922" w14:textId="77777777" w:rsidR="000F7F8C" w:rsidRPr="00FF52C1" w:rsidRDefault="000F7F8C" w:rsidP="00F30F24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FF52C1">
              <w:rPr>
                <w:rFonts w:ascii="Times New Roman" w:hAnsi="Times New Roman" w:cs="Times New Roman"/>
                <w:lang w:val="en-GB"/>
              </w:rPr>
              <w:t>16x</w:t>
            </w:r>
          </w:p>
        </w:tc>
      </w:tr>
      <w:tr w:rsidR="000F7F8C" w:rsidRPr="00FF52C1" w14:paraId="75D3E9B3" w14:textId="77777777" w:rsidTr="000F7F8C">
        <w:trPr>
          <w:trHeight w:val="351"/>
        </w:trPr>
        <w:tc>
          <w:tcPr>
            <w:tcW w:w="675" w:type="dxa"/>
          </w:tcPr>
          <w:p w14:paraId="301721F6" w14:textId="77777777" w:rsidR="000F7F8C" w:rsidRPr="00FF52C1" w:rsidRDefault="000F7F8C" w:rsidP="00F30F24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FF52C1">
              <w:rPr>
                <w:rFonts w:ascii="Times New Roman" w:hAnsi="Times New Roman" w:cs="Times New Roman"/>
                <w:lang w:val="en-GB"/>
              </w:rPr>
              <w:t>O</w:t>
            </w:r>
          </w:p>
        </w:tc>
        <w:tc>
          <w:tcPr>
            <w:tcW w:w="851" w:type="dxa"/>
          </w:tcPr>
          <w:p w14:paraId="027EA048" w14:textId="77777777" w:rsidR="000F7F8C" w:rsidRPr="00FF52C1" w:rsidRDefault="000F7F8C" w:rsidP="00F30F24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FF52C1">
              <w:rPr>
                <w:rFonts w:ascii="Times New Roman" w:hAnsi="Times New Roman" w:cs="Times New Roman"/>
                <w:lang w:val="en-GB"/>
              </w:rPr>
              <w:t>30</w:t>
            </w:r>
          </w:p>
        </w:tc>
        <w:tc>
          <w:tcPr>
            <w:tcW w:w="4427" w:type="dxa"/>
          </w:tcPr>
          <w:p w14:paraId="4ED78953" w14:textId="77777777" w:rsidR="000F7F8C" w:rsidRPr="00FF52C1" w:rsidRDefault="000F7F8C" w:rsidP="00F30F24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FF52C1">
              <w:rPr>
                <w:rFonts w:ascii="Times New Roman" w:hAnsi="Times New Roman" w:cs="Times New Roman"/>
                <w:lang w:val="en-GB"/>
              </w:rPr>
              <w:t xml:space="preserve">Date of Adjustment </w:t>
            </w:r>
          </w:p>
        </w:tc>
        <w:tc>
          <w:tcPr>
            <w:tcW w:w="2268" w:type="dxa"/>
          </w:tcPr>
          <w:p w14:paraId="3DBC2493" w14:textId="77777777" w:rsidR="000F7F8C" w:rsidRPr="00FF52C1" w:rsidRDefault="000F7F8C" w:rsidP="00F30F24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FF52C1">
              <w:rPr>
                <w:rFonts w:ascii="Times New Roman" w:hAnsi="Times New Roman" w:cs="Times New Roman"/>
                <w:u w:val="single"/>
                <w:lang w:val="en-GB"/>
              </w:rPr>
              <w:t>6</w:t>
            </w:r>
            <w:r w:rsidRPr="00FF52C1">
              <w:rPr>
                <w:rFonts w:ascii="Times New Roman" w:hAnsi="Times New Roman" w:cs="Times New Roman"/>
                <w:lang w:val="en-GB"/>
              </w:rPr>
              <w:t>!n</w:t>
            </w:r>
          </w:p>
        </w:tc>
      </w:tr>
      <w:tr w:rsidR="000F7F8C" w:rsidRPr="00FF52C1" w14:paraId="7B4F47CF" w14:textId="77777777" w:rsidTr="000F7F8C">
        <w:trPr>
          <w:trHeight w:val="400"/>
        </w:trPr>
        <w:tc>
          <w:tcPr>
            <w:tcW w:w="675" w:type="dxa"/>
          </w:tcPr>
          <w:p w14:paraId="5DB9711C" w14:textId="77777777" w:rsidR="000F7F8C" w:rsidRPr="00FF52C1" w:rsidRDefault="000F7F8C" w:rsidP="00F30F24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FF52C1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851" w:type="dxa"/>
          </w:tcPr>
          <w:p w14:paraId="2E352D65" w14:textId="77777777" w:rsidR="000F7F8C" w:rsidRPr="00FF52C1" w:rsidRDefault="000F7F8C" w:rsidP="00F30F24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FF52C1">
              <w:rPr>
                <w:rFonts w:ascii="Times New Roman" w:hAnsi="Times New Roman" w:cs="Times New Roman"/>
                <w:lang w:val="en-GB"/>
              </w:rPr>
              <w:t>35H</w:t>
            </w:r>
          </w:p>
        </w:tc>
        <w:tc>
          <w:tcPr>
            <w:tcW w:w="4427" w:type="dxa"/>
          </w:tcPr>
          <w:p w14:paraId="491B3696" w14:textId="77777777" w:rsidR="000F7F8C" w:rsidRPr="00FF52C1" w:rsidRDefault="000F7F8C" w:rsidP="00F30F24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FF52C1">
              <w:rPr>
                <w:rFonts w:ascii="Times New Roman" w:hAnsi="Times New Roman" w:cs="Times New Roman"/>
                <w:lang w:val="en-GB"/>
              </w:rPr>
              <w:t>Adjustment to the Collateral</w:t>
            </w:r>
          </w:p>
        </w:tc>
        <w:tc>
          <w:tcPr>
            <w:tcW w:w="2268" w:type="dxa"/>
          </w:tcPr>
          <w:p w14:paraId="3409E97E" w14:textId="77777777" w:rsidR="000F7F8C" w:rsidRPr="00FF52C1" w:rsidRDefault="000F7F8C" w:rsidP="00F30F24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FF52C1">
              <w:rPr>
                <w:rFonts w:ascii="Times New Roman" w:hAnsi="Times New Roman" w:cs="Times New Roman"/>
                <w:lang w:val="en-GB"/>
              </w:rPr>
              <w:t>[N]</w:t>
            </w:r>
            <w:r w:rsidRPr="00FF52C1">
              <w:rPr>
                <w:rFonts w:ascii="Times New Roman" w:hAnsi="Times New Roman" w:cs="Times New Roman"/>
                <w:u w:val="single"/>
                <w:lang w:val="en-GB"/>
              </w:rPr>
              <w:t>3!a15d</w:t>
            </w:r>
          </w:p>
        </w:tc>
      </w:tr>
      <w:tr w:rsidR="000F7F8C" w:rsidRPr="00FF52C1" w14:paraId="3F958099" w14:textId="77777777" w:rsidTr="000F7F8C">
        <w:trPr>
          <w:trHeight w:val="400"/>
        </w:trPr>
        <w:tc>
          <w:tcPr>
            <w:tcW w:w="675" w:type="dxa"/>
          </w:tcPr>
          <w:p w14:paraId="2B82C384" w14:textId="77777777" w:rsidR="000F7F8C" w:rsidRPr="00FF52C1" w:rsidRDefault="000F7F8C" w:rsidP="00F30F24">
            <w:pPr>
              <w:pStyle w:val="Header"/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FF52C1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851" w:type="dxa"/>
          </w:tcPr>
          <w:p w14:paraId="52936768" w14:textId="77777777" w:rsidR="000F7F8C" w:rsidRPr="00FF52C1" w:rsidRDefault="000F7F8C" w:rsidP="00F30F24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FF52C1">
              <w:rPr>
                <w:rFonts w:ascii="Times New Roman" w:hAnsi="Times New Roman" w:cs="Times New Roman"/>
                <w:lang w:val="en-GB"/>
              </w:rPr>
              <w:t>80C</w:t>
            </w:r>
          </w:p>
        </w:tc>
        <w:tc>
          <w:tcPr>
            <w:tcW w:w="4427" w:type="dxa"/>
          </w:tcPr>
          <w:p w14:paraId="7BF2F36B" w14:textId="77777777" w:rsidR="000F7F8C" w:rsidRPr="00FF52C1" w:rsidRDefault="000F7F8C" w:rsidP="00F30F24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FF52C1">
              <w:rPr>
                <w:rFonts w:ascii="Times New Roman" w:hAnsi="Times New Roman" w:cs="Times New Roman"/>
                <w:lang w:val="en-GB"/>
              </w:rPr>
              <w:t>Reason for Collateral Adjustment</w:t>
            </w:r>
          </w:p>
        </w:tc>
        <w:tc>
          <w:tcPr>
            <w:tcW w:w="2268" w:type="dxa"/>
          </w:tcPr>
          <w:p w14:paraId="32714CA1" w14:textId="77777777" w:rsidR="000F7F8C" w:rsidRPr="00FF52C1" w:rsidRDefault="000F7F8C" w:rsidP="00F30F24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FF52C1">
              <w:rPr>
                <w:rFonts w:ascii="Times New Roman" w:hAnsi="Times New Roman" w:cs="Times New Roman"/>
                <w:lang w:val="en-GB"/>
              </w:rPr>
              <w:t>6*35x</w:t>
            </w:r>
          </w:p>
        </w:tc>
      </w:tr>
      <w:tr w:rsidR="000F7F8C" w:rsidRPr="00FF52C1" w14:paraId="127E05E8" w14:textId="77777777" w:rsidTr="000F7F8C">
        <w:trPr>
          <w:trHeight w:val="400"/>
        </w:trPr>
        <w:tc>
          <w:tcPr>
            <w:tcW w:w="675" w:type="dxa"/>
          </w:tcPr>
          <w:p w14:paraId="65734BB1" w14:textId="77777777" w:rsidR="000F7F8C" w:rsidRPr="00FF52C1" w:rsidRDefault="000F7F8C" w:rsidP="00F30F24">
            <w:pPr>
              <w:pStyle w:val="Header"/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FF52C1">
              <w:rPr>
                <w:rFonts w:ascii="Times New Roman" w:hAnsi="Times New Roman" w:cs="Times New Roman"/>
                <w:lang w:val="en-GB"/>
              </w:rPr>
              <w:t>O</w:t>
            </w:r>
          </w:p>
        </w:tc>
        <w:tc>
          <w:tcPr>
            <w:tcW w:w="851" w:type="dxa"/>
          </w:tcPr>
          <w:p w14:paraId="132BA48A" w14:textId="77777777" w:rsidR="000F7F8C" w:rsidRPr="00FF52C1" w:rsidRDefault="000F7F8C" w:rsidP="00F30F24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FF52C1">
              <w:rPr>
                <w:rFonts w:ascii="Times New Roman" w:hAnsi="Times New Roman" w:cs="Times New Roman"/>
                <w:lang w:val="en-GB"/>
              </w:rPr>
              <w:t>34B</w:t>
            </w:r>
          </w:p>
        </w:tc>
        <w:tc>
          <w:tcPr>
            <w:tcW w:w="4427" w:type="dxa"/>
          </w:tcPr>
          <w:p w14:paraId="0C53F071" w14:textId="77777777" w:rsidR="000F7F8C" w:rsidRPr="00FF52C1" w:rsidRDefault="000F7F8C" w:rsidP="00F30F24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FF52C1">
              <w:rPr>
                <w:rFonts w:ascii="Times New Roman" w:hAnsi="Times New Roman" w:cs="Times New Roman"/>
                <w:lang w:val="en-GB"/>
              </w:rPr>
              <w:t>Outstanding Collateral Value</w:t>
            </w:r>
          </w:p>
        </w:tc>
        <w:tc>
          <w:tcPr>
            <w:tcW w:w="2268" w:type="dxa"/>
          </w:tcPr>
          <w:p w14:paraId="0B3BDC45" w14:textId="77777777" w:rsidR="000F7F8C" w:rsidRPr="00FF52C1" w:rsidRDefault="000F7F8C" w:rsidP="00F30F24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FF52C1">
              <w:rPr>
                <w:rFonts w:ascii="Times New Roman" w:hAnsi="Times New Roman" w:cs="Times New Roman"/>
                <w:lang w:val="en-GB"/>
              </w:rPr>
              <w:t>3!a15d</w:t>
            </w:r>
          </w:p>
        </w:tc>
      </w:tr>
      <w:tr w:rsidR="000F7F8C" w:rsidRPr="00FF52C1" w14:paraId="5464DB82" w14:textId="77777777" w:rsidTr="000F7F8C">
        <w:trPr>
          <w:trHeight w:val="400"/>
        </w:trPr>
        <w:tc>
          <w:tcPr>
            <w:tcW w:w="675" w:type="dxa"/>
          </w:tcPr>
          <w:p w14:paraId="07B549A9" w14:textId="77777777" w:rsidR="000F7F8C" w:rsidRPr="00FF52C1" w:rsidRDefault="000F7F8C" w:rsidP="00F30F24">
            <w:pPr>
              <w:pStyle w:val="Header"/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FF52C1">
              <w:rPr>
                <w:rFonts w:ascii="Times New Roman" w:hAnsi="Times New Roman" w:cs="Times New Roman"/>
                <w:lang w:val="en-GB"/>
              </w:rPr>
              <w:t>O</w:t>
            </w:r>
          </w:p>
        </w:tc>
        <w:tc>
          <w:tcPr>
            <w:tcW w:w="851" w:type="dxa"/>
          </w:tcPr>
          <w:p w14:paraId="50D78A99" w14:textId="77777777" w:rsidR="000F7F8C" w:rsidRPr="00FF52C1" w:rsidRDefault="000F7F8C" w:rsidP="00F30F24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FF52C1">
              <w:rPr>
                <w:rFonts w:ascii="Times New Roman" w:hAnsi="Times New Roman" w:cs="Times New Roman"/>
                <w:lang w:val="en-GB"/>
              </w:rPr>
              <w:t>72</w:t>
            </w:r>
          </w:p>
        </w:tc>
        <w:tc>
          <w:tcPr>
            <w:tcW w:w="4427" w:type="dxa"/>
          </w:tcPr>
          <w:p w14:paraId="77ECDDE1" w14:textId="77777777" w:rsidR="000F7F8C" w:rsidRPr="00FF52C1" w:rsidRDefault="000F7F8C" w:rsidP="00F30F24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FF52C1">
              <w:rPr>
                <w:rFonts w:ascii="Times New Roman" w:hAnsi="Times New Roman" w:cs="Times New Roman"/>
                <w:lang w:val="en-GB"/>
              </w:rPr>
              <w:t>Sender to Receiver Information</w:t>
            </w:r>
          </w:p>
        </w:tc>
        <w:tc>
          <w:tcPr>
            <w:tcW w:w="2268" w:type="dxa"/>
          </w:tcPr>
          <w:p w14:paraId="5508F9D2" w14:textId="77777777" w:rsidR="000F7F8C" w:rsidRPr="00FF52C1" w:rsidRDefault="000F7F8C" w:rsidP="00F30F24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FF52C1">
              <w:rPr>
                <w:rFonts w:ascii="Times New Roman" w:hAnsi="Times New Roman" w:cs="Times New Roman"/>
                <w:lang w:val="en-GB"/>
              </w:rPr>
              <w:t>6*35x</w:t>
            </w:r>
          </w:p>
        </w:tc>
      </w:tr>
    </w:tbl>
    <w:p w14:paraId="3C45EB7C" w14:textId="77777777" w:rsidR="000F7F8C" w:rsidRPr="00374F51" w:rsidRDefault="000F7F8C" w:rsidP="00F30F24">
      <w:pPr>
        <w:pStyle w:val="Heading2"/>
        <w:jc w:val="both"/>
        <w:rPr>
          <w:rFonts w:ascii="Times New Roman" w:hAnsi="Times New Roman" w:cs="Times New Roman"/>
          <w:color w:val="002060"/>
          <w:sz w:val="28"/>
          <w:szCs w:val="28"/>
          <w:lang w:val="en-GB"/>
        </w:rPr>
      </w:pPr>
      <w:bookmarkStart w:id="22" w:name="_Toc94448587"/>
      <w:bookmarkStart w:id="23" w:name="_Toc57633112"/>
      <w:bookmarkStart w:id="24" w:name="_Toc320452742"/>
      <w:bookmarkStart w:id="25" w:name="_Toc308794282"/>
      <w:bookmarkStart w:id="26" w:name="_Toc275435804"/>
      <w:bookmarkStart w:id="27" w:name="_Toc301534616"/>
      <w:bookmarkStart w:id="28" w:name="_Toc315180110"/>
      <w:bookmarkStart w:id="29" w:name="_Toc10026680"/>
      <w:bookmarkStart w:id="30" w:name="_Toc11168466"/>
      <w:bookmarkStart w:id="31" w:name="_Toc145602153"/>
      <w:r w:rsidRPr="00374F51">
        <w:rPr>
          <w:rFonts w:ascii="Times New Roman" w:hAnsi="Times New Roman" w:cs="Times New Roman"/>
          <w:bCs/>
          <w:color w:val="002060"/>
          <w:sz w:val="28"/>
          <w:szCs w:val="28"/>
          <w:lang w:val="en-GB"/>
        </w:rPr>
        <w:t>Field specification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6167C50B" w14:textId="77777777" w:rsidR="000F7F8C" w:rsidRPr="00374F51" w:rsidRDefault="000F7F8C" w:rsidP="00F30F24">
      <w:pPr>
        <w:numPr>
          <w:ilvl w:val="0"/>
          <w:numId w:val="29"/>
        </w:numPr>
        <w:spacing w:before="12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74F51">
        <w:rPr>
          <w:rFonts w:ascii="Times New Roman" w:hAnsi="Times New Roman" w:cs="Times New Roman"/>
          <w:b/>
          <w:bCs/>
          <w:sz w:val="24"/>
          <w:szCs w:val="24"/>
          <w:lang w:val="en-GB"/>
        </w:rPr>
        <w:t>Field 20: Transaction Reference Number</w:t>
      </w:r>
    </w:p>
    <w:p w14:paraId="2A3DFC02" w14:textId="77777777" w:rsidR="000F7F8C" w:rsidRPr="00374F51" w:rsidRDefault="000F7F8C" w:rsidP="005614EF">
      <w:pPr>
        <w:numPr>
          <w:ilvl w:val="12"/>
          <w:numId w:val="0"/>
        </w:numPr>
        <w:spacing w:before="12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Transaction reference number assigned by the </w:t>
      </w:r>
      <w:proofErr w:type="spellStart"/>
      <w:r w:rsidRPr="00374F51">
        <w:rPr>
          <w:rFonts w:ascii="Times New Roman" w:hAnsi="Times New Roman" w:cs="Times New Roman"/>
          <w:sz w:val="24"/>
          <w:szCs w:val="24"/>
          <w:lang w:val="en-GB"/>
        </w:rPr>
        <w:t>MNB</w:t>
      </w:r>
      <w:proofErr w:type="spellEnd"/>
      <w:r w:rsidRPr="00374F5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6F9A11C" w14:textId="77777777" w:rsidR="000F7F8C" w:rsidRPr="00374F51" w:rsidRDefault="000F7F8C" w:rsidP="00F30F24">
      <w:pPr>
        <w:numPr>
          <w:ilvl w:val="0"/>
          <w:numId w:val="29"/>
        </w:numPr>
        <w:spacing w:before="12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74F51">
        <w:rPr>
          <w:rFonts w:ascii="Times New Roman" w:hAnsi="Times New Roman" w:cs="Times New Roman"/>
          <w:b/>
          <w:bCs/>
          <w:sz w:val="24"/>
          <w:szCs w:val="24"/>
          <w:lang w:val="en-GB"/>
        </w:rPr>
        <w:t>Field 21:</w:t>
      </w:r>
      <w:r w:rsidRPr="00374F5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Pr="00374F51">
        <w:rPr>
          <w:rFonts w:ascii="Times New Roman" w:hAnsi="Times New Roman" w:cs="Times New Roman"/>
          <w:b/>
          <w:bCs/>
          <w:sz w:val="24"/>
          <w:szCs w:val="24"/>
          <w:lang w:val="en-GB"/>
        </w:rPr>
        <w:t>Related Reference</w:t>
      </w:r>
    </w:p>
    <w:p w14:paraId="79CF6D32" w14:textId="029EB258" w:rsidR="000F7F8C" w:rsidRPr="00374F51" w:rsidRDefault="000F7F8C" w:rsidP="005614EF">
      <w:pPr>
        <w:numPr>
          <w:ilvl w:val="12"/>
          <w:numId w:val="0"/>
        </w:numPr>
        <w:spacing w:before="12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374F51">
        <w:rPr>
          <w:rFonts w:ascii="Times New Roman" w:hAnsi="Times New Roman" w:cs="Times New Roman"/>
          <w:sz w:val="24"/>
          <w:szCs w:val="24"/>
          <w:lang w:val="en-GB"/>
        </w:rPr>
        <w:t>This field shows field 20 of the MT</w:t>
      </w:r>
      <w:r w:rsidR="007272D8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74F51">
        <w:rPr>
          <w:rFonts w:ascii="Times New Roman" w:hAnsi="Times New Roman" w:cs="Times New Roman"/>
          <w:sz w:val="24"/>
          <w:szCs w:val="24"/>
          <w:lang w:val="en-GB"/>
        </w:rPr>
        <w:t>298 SMT600 SWIFT messages sent by KELER</w:t>
      </w:r>
      <w:r w:rsidR="00137CD9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 and, in the case of O/N loan repayment, the </w:t>
      </w:r>
      <w:r w:rsidR="00137CD9" w:rsidRPr="00374F51">
        <w:rPr>
          <w:rStyle w:val="rynqvb"/>
          <w:rFonts w:ascii="Times New Roman" w:hAnsi="Times New Roman" w:cs="Times New Roman"/>
          <w:sz w:val="24"/>
          <w:szCs w:val="24"/>
          <w:lang w:val="en"/>
        </w:rPr>
        <w:t>O/N loan disbursement transaction number</w:t>
      </w:r>
      <w:r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137CD9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In the case of all other modifications of an intraday/instant credit line (end of day and extraordinary revaluation, secured loans, </w:t>
      </w:r>
      <w:r w:rsidR="0099747F" w:rsidRPr="00374F51">
        <w:rPr>
          <w:rFonts w:ascii="Times New Roman" w:hAnsi="Times New Roman" w:cs="Times New Roman"/>
          <w:sz w:val="24"/>
          <w:szCs w:val="24"/>
          <w:lang w:val="en-GB"/>
        </w:rPr>
        <w:t>corporate receivables,</w:t>
      </w:r>
      <w:r w:rsidR="00137CD9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 loans acceptable as collateral </w:t>
      </w:r>
      <w:r w:rsidR="0041665B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as </w:t>
      </w:r>
      <w:r w:rsidR="00137CD9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specified in </w:t>
      </w:r>
      <w:r w:rsidR="0099747F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137CD9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framework agreements concluded </w:t>
      </w:r>
      <w:r w:rsidR="0099747F" w:rsidRPr="00374F51">
        <w:rPr>
          <w:rFonts w:ascii="Times New Roman" w:hAnsi="Times New Roman" w:cs="Times New Roman"/>
          <w:sz w:val="24"/>
          <w:szCs w:val="24"/>
          <w:lang w:val="en-GB"/>
        </w:rPr>
        <w:t>under</w:t>
      </w:r>
      <w:r w:rsidR="00137CD9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99747F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Funding for </w:t>
      </w:r>
      <w:r w:rsidR="00137CD9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Growth Scheme </w:t>
      </w:r>
      <w:r w:rsidR="0041665B" w:rsidRPr="00374F51">
        <w:rPr>
          <w:rFonts w:ascii="Times New Roman" w:hAnsi="Times New Roman" w:cs="Times New Roman"/>
          <w:sz w:val="24"/>
          <w:szCs w:val="24"/>
          <w:lang w:val="en-GB"/>
        </w:rPr>
        <w:t>[</w:t>
      </w:r>
      <w:proofErr w:type="spellStart"/>
      <w:r w:rsidR="00137CD9" w:rsidRPr="00374F51">
        <w:rPr>
          <w:rFonts w:ascii="Times New Roman" w:hAnsi="Times New Roman" w:cs="Times New Roman"/>
          <w:sz w:val="24"/>
          <w:szCs w:val="24"/>
          <w:lang w:val="en-GB"/>
        </w:rPr>
        <w:t>Növekedési</w:t>
      </w:r>
      <w:proofErr w:type="spellEnd"/>
      <w:r w:rsidR="00137CD9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37CD9" w:rsidRPr="00374F51">
        <w:rPr>
          <w:rFonts w:ascii="Times New Roman" w:hAnsi="Times New Roman" w:cs="Times New Roman"/>
          <w:sz w:val="24"/>
          <w:szCs w:val="24"/>
          <w:lang w:val="en-GB"/>
        </w:rPr>
        <w:t>Hitel</w:t>
      </w:r>
      <w:r w:rsidR="0099747F" w:rsidRPr="00374F51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137CD9" w:rsidRPr="00374F51">
        <w:rPr>
          <w:rFonts w:ascii="Times New Roman" w:hAnsi="Times New Roman" w:cs="Times New Roman"/>
          <w:sz w:val="24"/>
          <w:szCs w:val="24"/>
          <w:lang w:val="en-GB"/>
        </w:rPr>
        <w:t>rogram</w:t>
      </w:r>
      <w:proofErr w:type="spellEnd"/>
      <w:r w:rsidR="0041665B" w:rsidRPr="00374F51">
        <w:rPr>
          <w:rFonts w:ascii="Times New Roman" w:hAnsi="Times New Roman" w:cs="Times New Roman"/>
          <w:sz w:val="24"/>
          <w:szCs w:val="24"/>
          <w:lang w:val="en-GB"/>
        </w:rPr>
        <w:t>]</w:t>
      </w:r>
      <w:r w:rsidR="00137CD9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41665B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137CD9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the Product Information </w:t>
      </w:r>
      <w:r w:rsidR="0099747F" w:rsidRPr="00374F51">
        <w:rPr>
          <w:rFonts w:ascii="Times New Roman" w:hAnsi="Times New Roman" w:cs="Times New Roman"/>
          <w:sz w:val="24"/>
          <w:szCs w:val="24"/>
          <w:lang w:val="en-GB"/>
        </w:rPr>
        <w:t>Documents</w:t>
      </w:r>
      <w:r w:rsidR="0041665B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 [hereinafter referred to as </w:t>
      </w:r>
      <w:proofErr w:type="spellStart"/>
      <w:r w:rsidR="0041665B" w:rsidRPr="00374F51">
        <w:rPr>
          <w:rFonts w:ascii="Times New Roman" w:hAnsi="Times New Roman" w:cs="Times New Roman"/>
          <w:sz w:val="24"/>
          <w:szCs w:val="24"/>
          <w:lang w:val="en-GB"/>
        </w:rPr>
        <w:t>NHP</w:t>
      </w:r>
      <w:proofErr w:type="spellEnd"/>
      <w:r w:rsidR="0041665B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 collaterals]</w:t>
      </w:r>
      <w:r w:rsidR="00137CD9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1665B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137CD9" w:rsidRPr="00374F51">
        <w:rPr>
          <w:rFonts w:ascii="Times New Roman" w:hAnsi="Times New Roman" w:cs="Times New Roman"/>
          <w:sz w:val="24"/>
          <w:szCs w:val="24"/>
          <w:lang w:val="en-GB"/>
        </w:rPr>
        <w:t>liquidity</w:t>
      </w:r>
      <w:r w:rsidR="0099747F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 absorbing</w:t>
      </w:r>
      <w:r w:rsidR="00137CD9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 deposits</w:t>
      </w:r>
      <w:r w:rsidR="0041665B" w:rsidRPr="00374F51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137CD9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1665B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and when </w:t>
      </w:r>
      <w:r w:rsidRPr="00374F51">
        <w:rPr>
          <w:rFonts w:ascii="Times New Roman" w:hAnsi="Times New Roman" w:cs="Times New Roman"/>
          <w:sz w:val="24"/>
          <w:szCs w:val="24"/>
          <w:lang w:val="en-GB"/>
        </w:rPr>
        <w:t>processed manually</w:t>
      </w:r>
      <w:r w:rsidR="0041665B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the field contains </w:t>
      </w:r>
      <w:proofErr w:type="spellStart"/>
      <w:r w:rsidRPr="00374F51">
        <w:rPr>
          <w:rFonts w:ascii="Times New Roman" w:hAnsi="Times New Roman" w:cs="Times New Roman"/>
          <w:sz w:val="24"/>
          <w:szCs w:val="24"/>
          <w:lang w:val="en-GB"/>
        </w:rPr>
        <w:t>NONREF</w:t>
      </w:r>
      <w:proofErr w:type="spellEnd"/>
    </w:p>
    <w:p w14:paraId="259D0131" w14:textId="77777777" w:rsidR="000F7F8C" w:rsidRPr="00374F51" w:rsidRDefault="000F7F8C" w:rsidP="00F30F24">
      <w:pPr>
        <w:numPr>
          <w:ilvl w:val="0"/>
          <w:numId w:val="29"/>
        </w:numPr>
        <w:spacing w:before="12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74F51">
        <w:rPr>
          <w:rFonts w:ascii="Times New Roman" w:hAnsi="Times New Roman" w:cs="Times New Roman"/>
          <w:b/>
          <w:bCs/>
          <w:sz w:val="24"/>
          <w:szCs w:val="24"/>
          <w:lang w:val="en-GB"/>
        </w:rPr>
        <w:t>Field 23:</w:t>
      </w:r>
      <w:r w:rsidRPr="00374F5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Pr="00374F51">
        <w:rPr>
          <w:rFonts w:ascii="Times New Roman" w:hAnsi="Times New Roman" w:cs="Times New Roman"/>
          <w:b/>
          <w:bCs/>
          <w:sz w:val="24"/>
          <w:szCs w:val="24"/>
          <w:lang w:val="en-GB"/>
        </w:rPr>
        <w:t>Further Identification</w:t>
      </w:r>
    </w:p>
    <w:p w14:paraId="1C26BBEA" w14:textId="77777777" w:rsidR="000F7F8C" w:rsidRPr="00374F51" w:rsidRDefault="000F7F8C" w:rsidP="005614EF">
      <w:pPr>
        <w:numPr>
          <w:ilvl w:val="12"/>
          <w:numId w:val="0"/>
        </w:numPr>
        <w:spacing w:before="12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374F51">
        <w:rPr>
          <w:rFonts w:ascii="Times New Roman" w:hAnsi="Times New Roman" w:cs="Times New Roman"/>
          <w:sz w:val="24"/>
          <w:szCs w:val="24"/>
          <w:lang w:val="en-GB"/>
        </w:rPr>
        <w:t>The field always contains the code ADVICE</w:t>
      </w:r>
    </w:p>
    <w:p w14:paraId="1503CE50" w14:textId="77777777" w:rsidR="000F7F8C" w:rsidRPr="00374F51" w:rsidRDefault="000F7F8C" w:rsidP="00F30F24">
      <w:pPr>
        <w:numPr>
          <w:ilvl w:val="0"/>
          <w:numId w:val="29"/>
        </w:numPr>
        <w:spacing w:before="12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74F51">
        <w:rPr>
          <w:rFonts w:ascii="Times New Roman" w:hAnsi="Times New Roman" w:cs="Times New Roman"/>
          <w:b/>
          <w:bCs/>
          <w:sz w:val="24"/>
          <w:szCs w:val="24"/>
          <w:lang w:val="en-GB"/>
        </w:rPr>
        <w:t>Field 30:</w:t>
      </w:r>
      <w:r w:rsidRPr="00374F5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Pr="00374F51">
        <w:rPr>
          <w:rFonts w:ascii="Times New Roman" w:hAnsi="Times New Roman" w:cs="Times New Roman"/>
          <w:b/>
          <w:bCs/>
          <w:sz w:val="24"/>
          <w:szCs w:val="24"/>
          <w:lang w:val="en-GB"/>
        </w:rPr>
        <w:t>Date of Adjustment</w:t>
      </w:r>
    </w:p>
    <w:p w14:paraId="1D3B1A18" w14:textId="1D2C8368" w:rsidR="000F7F8C" w:rsidRPr="00374F51" w:rsidRDefault="000F7F8C" w:rsidP="005614EF">
      <w:pPr>
        <w:numPr>
          <w:ilvl w:val="12"/>
          <w:numId w:val="0"/>
        </w:numPr>
        <w:spacing w:before="12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This field contains the value date </w:t>
      </w:r>
      <w:r w:rsidR="004074F7" w:rsidRPr="00374F51">
        <w:rPr>
          <w:rFonts w:ascii="Times New Roman" w:hAnsi="Times New Roman" w:cs="Times New Roman"/>
          <w:sz w:val="24"/>
          <w:szCs w:val="24"/>
          <w:lang w:val="en-GB"/>
        </w:rPr>
        <w:t>of intraday/instant credit line modification</w:t>
      </w:r>
    </w:p>
    <w:p w14:paraId="7F64C59C" w14:textId="77777777" w:rsidR="000F7F8C" w:rsidRPr="00374F51" w:rsidRDefault="000F7F8C" w:rsidP="00F30F24">
      <w:pPr>
        <w:numPr>
          <w:ilvl w:val="0"/>
          <w:numId w:val="29"/>
        </w:numPr>
        <w:spacing w:before="12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74F51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Field 35H:</w:t>
      </w:r>
      <w:r w:rsidRPr="00374F5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Pr="00374F51">
        <w:rPr>
          <w:rFonts w:ascii="Times New Roman" w:hAnsi="Times New Roman" w:cs="Times New Roman"/>
          <w:b/>
          <w:bCs/>
          <w:sz w:val="24"/>
          <w:szCs w:val="24"/>
          <w:lang w:val="en-GB"/>
        </w:rPr>
        <w:t>Currency Code, Amount</w:t>
      </w:r>
    </w:p>
    <w:p w14:paraId="42E1BF62" w14:textId="4FB9F16B" w:rsidR="000F7F8C" w:rsidRPr="00374F51" w:rsidRDefault="000F7F8C" w:rsidP="00F30F24">
      <w:pPr>
        <w:pStyle w:val="BodyTextIndent2"/>
        <w:spacing w:before="120"/>
        <w:rPr>
          <w:rFonts w:ascii="Times New Roman" w:hAnsi="Times New Roman"/>
          <w:szCs w:val="24"/>
          <w:lang w:val="en-GB"/>
        </w:rPr>
      </w:pPr>
      <w:bookmarkStart w:id="32" w:name="itt"/>
      <w:bookmarkEnd w:id="32"/>
      <w:r w:rsidRPr="00374F51">
        <w:rPr>
          <w:rFonts w:ascii="Times New Roman" w:hAnsi="Times New Roman"/>
          <w:szCs w:val="24"/>
          <w:lang w:val="en-GB"/>
        </w:rPr>
        <w:t xml:space="preserve">The currency code indicates the currency in which the nominal value of the securities is denominated. The amount shows the </w:t>
      </w:r>
      <w:r w:rsidR="004074F7" w:rsidRPr="00374F51">
        <w:rPr>
          <w:rFonts w:ascii="Times New Roman" w:hAnsi="Times New Roman"/>
          <w:szCs w:val="24"/>
          <w:lang w:val="en-GB"/>
        </w:rPr>
        <w:t xml:space="preserve">changes in the collateral defined in the Business Terms </w:t>
      </w:r>
      <w:r w:rsidR="00181EA8" w:rsidRPr="00374F51">
        <w:rPr>
          <w:rFonts w:ascii="Times New Roman" w:hAnsi="Times New Roman"/>
          <w:szCs w:val="24"/>
          <w:lang w:val="en-GB"/>
        </w:rPr>
        <w:t xml:space="preserve">and Conditions </w:t>
      </w:r>
      <w:r w:rsidR="004074F7" w:rsidRPr="00374F51">
        <w:rPr>
          <w:rFonts w:ascii="Times New Roman" w:hAnsi="Times New Roman"/>
          <w:szCs w:val="24"/>
          <w:lang w:val="en-GB"/>
        </w:rPr>
        <w:t xml:space="preserve">of Central Bank operations or the </w:t>
      </w:r>
      <w:proofErr w:type="spellStart"/>
      <w:r w:rsidR="004074F7" w:rsidRPr="00374F51">
        <w:rPr>
          <w:rFonts w:ascii="Times New Roman" w:hAnsi="Times New Roman"/>
          <w:szCs w:val="24"/>
          <w:lang w:val="en-GB"/>
        </w:rPr>
        <w:t>NHP</w:t>
      </w:r>
      <w:proofErr w:type="spellEnd"/>
      <w:r w:rsidR="004074F7" w:rsidRPr="00374F51">
        <w:rPr>
          <w:rFonts w:ascii="Times New Roman" w:hAnsi="Times New Roman"/>
          <w:szCs w:val="24"/>
          <w:lang w:val="en-GB"/>
        </w:rPr>
        <w:t xml:space="preserve"> collateral at nominal value</w:t>
      </w:r>
      <w:r w:rsidRPr="00374F51">
        <w:rPr>
          <w:rFonts w:ascii="Times New Roman" w:hAnsi="Times New Roman"/>
          <w:szCs w:val="24"/>
          <w:lang w:val="en-GB"/>
        </w:rPr>
        <w:t>. The end of the amount is indicated by comma!</w:t>
      </w:r>
    </w:p>
    <w:p w14:paraId="6977E685" w14:textId="3BF3C855" w:rsidR="000F7F8C" w:rsidRPr="00374F51" w:rsidRDefault="000F7F8C" w:rsidP="005614EF">
      <w:pPr>
        <w:numPr>
          <w:ilvl w:val="12"/>
          <w:numId w:val="0"/>
        </w:numPr>
        <w:spacing w:before="12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If the first character in the field is N, the amount covers the reduction of the intraday/instant </w:t>
      </w:r>
      <w:r w:rsidR="00E81279" w:rsidRPr="00374F51">
        <w:rPr>
          <w:rFonts w:ascii="Times New Roman" w:hAnsi="Times New Roman" w:cs="Times New Roman"/>
          <w:sz w:val="24"/>
          <w:szCs w:val="24"/>
          <w:lang w:val="en-GB"/>
        </w:rPr>
        <w:t>credit line</w:t>
      </w:r>
      <w:r w:rsidR="004074F7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 and the collateral, provided that the reduction of the intraday/instant </w:t>
      </w:r>
      <w:r w:rsidR="00E81279" w:rsidRPr="00374F51">
        <w:rPr>
          <w:rFonts w:ascii="Times New Roman" w:hAnsi="Times New Roman" w:cs="Times New Roman"/>
          <w:sz w:val="24"/>
          <w:szCs w:val="24"/>
          <w:lang w:val="en-GB"/>
        </w:rPr>
        <w:t>credit line</w:t>
      </w:r>
      <w:r w:rsidR="004074F7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 also involves the reduction in the collateral</w:t>
      </w:r>
      <w:r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200704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If the reduction of the intraday/instant </w:t>
      </w:r>
      <w:r w:rsidR="00E81279" w:rsidRPr="00374F51">
        <w:rPr>
          <w:rFonts w:ascii="Times New Roman" w:hAnsi="Times New Roman" w:cs="Times New Roman"/>
          <w:sz w:val="24"/>
          <w:szCs w:val="24"/>
          <w:lang w:val="en-GB"/>
        </w:rPr>
        <w:t>credit line</w:t>
      </w:r>
      <w:r w:rsidR="00200704"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 does not involve the collateral, </w:t>
      </w:r>
      <w:r w:rsidRPr="00374F51">
        <w:rPr>
          <w:rFonts w:ascii="Times New Roman" w:hAnsi="Times New Roman" w:cs="Times New Roman"/>
          <w:sz w:val="24"/>
          <w:szCs w:val="24"/>
          <w:lang w:val="en-GB"/>
        </w:rPr>
        <w:t>the amount following the currency code is zero (HUF0,)</w:t>
      </w:r>
    </w:p>
    <w:p w14:paraId="37D366F1" w14:textId="77777777" w:rsidR="000F7F8C" w:rsidRPr="00374F51" w:rsidRDefault="000F7F8C" w:rsidP="00F30F24">
      <w:pPr>
        <w:numPr>
          <w:ilvl w:val="0"/>
          <w:numId w:val="29"/>
        </w:numPr>
        <w:spacing w:before="12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74F51">
        <w:rPr>
          <w:rFonts w:ascii="Times New Roman" w:hAnsi="Times New Roman" w:cs="Times New Roman"/>
          <w:b/>
          <w:bCs/>
          <w:sz w:val="24"/>
          <w:szCs w:val="24"/>
          <w:lang w:val="en-GB"/>
        </w:rPr>
        <w:t>Field 80C:</w:t>
      </w:r>
      <w:r w:rsidRPr="00374F5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Pr="00374F51">
        <w:rPr>
          <w:rFonts w:ascii="Times New Roman" w:hAnsi="Times New Roman" w:cs="Times New Roman"/>
          <w:b/>
          <w:bCs/>
          <w:sz w:val="24"/>
          <w:szCs w:val="24"/>
          <w:lang w:val="en-GB"/>
        </w:rPr>
        <w:t>Reason for Collateral Adjustment</w:t>
      </w:r>
    </w:p>
    <w:p w14:paraId="3ED361CA" w14:textId="77777777" w:rsidR="000F7F8C" w:rsidRPr="00374F51" w:rsidRDefault="000F7F8C" w:rsidP="00F30F24">
      <w:pPr>
        <w:pStyle w:val="BodyTextIndent2"/>
        <w:spacing w:before="120"/>
        <w:rPr>
          <w:rFonts w:ascii="Times New Roman" w:hAnsi="Times New Roman"/>
          <w:szCs w:val="24"/>
          <w:lang w:val="en-GB"/>
        </w:rPr>
      </w:pPr>
      <w:r w:rsidRPr="00374F51">
        <w:rPr>
          <w:rFonts w:ascii="Times New Roman" w:hAnsi="Times New Roman"/>
          <w:szCs w:val="24"/>
          <w:lang w:val="en-GB"/>
        </w:rPr>
        <w:t xml:space="preserve">This field following the </w:t>
      </w:r>
      <w:proofErr w:type="spellStart"/>
      <w:r w:rsidRPr="00374F51">
        <w:rPr>
          <w:rFonts w:ascii="Times New Roman" w:hAnsi="Times New Roman"/>
          <w:szCs w:val="24"/>
          <w:lang w:val="en-GB"/>
        </w:rPr>
        <w:t>code_word</w:t>
      </w:r>
      <w:proofErr w:type="spellEnd"/>
      <w:r w:rsidRPr="00374F51">
        <w:rPr>
          <w:rFonts w:ascii="Times New Roman" w:hAnsi="Times New Roman"/>
          <w:szCs w:val="24"/>
          <w:lang w:val="en-GB"/>
        </w:rPr>
        <w:t xml:space="preserve"> /</w:t>
      </w:r>
      <w:proofErr w:type="spellStart"/>
      <w:r w:rsidRPr="00374F51">
        <w:rPr>
          <w:rFonts w:ascii="Times New Roman" w:hAnsi="Times New Roman"/>
          <w:szCs w:val="24"/>
          <w:lang w:val="en-GB"/>
        </w:rPr>
        <w:t>COLLVALU</w:t>
      </w:r>
      <w:proofErr w:type="spellEnd"/>
      <w:r w:rsidRPr="00374F51">
        <w:rPr>
          <w:rFonts w:ascii="Times New Roman" w:hAnsi="Times New Roman"/>
          <w:szCs w:val="24"/>
          <w:lang w:val="en-GB"/>
        </w:rPr>
        <w:t>/ indicates the currency of the collateral, that is always HUF. After the currency type the amount of the intraday/instant collateral adjustment is indicated.</w:t>
      </w:r>
    </w:p>
    <w:p w14:paraId="0A05B297" w14:textId="125929F7" w:rsidR="00405BE8" w:rsidRPr="00374F51" w:rsidRDefault="00405BE8" w:rsidP="00F30F24">
      <w:pPr>
        <w:pStyle w:val="BodyTextIndent2"/>
        <w:spacing w:before="120"/>
        <w:rPr>
          <w:rFonts w:ascii="Times New Roman" w:hAnsi="Times New Roman"/>
          <w:szCs w:val="24"/>
          <w:lang w:val="en-GB"/>
        </w:rPr>
      </w:pPr>
      <w:r w:rsidRPr="00374F51">
        <w:rPr>
          <w:rFonts w:ascii="Times New Roman" w:hAnsi="Times New Roman"/>
          <w:szCs w:val="24"/>
          <w:lang w:val="en-GB"/>
        </w:rPr>
        <w:t xml:space="preserve">In the case of loan disbursement and accrued interest in the framework of covered loan tenders (hereinafter referred to as long-term loan tenders) included in the </w:t>
      </w:r>
      <w:r w:rsidR="002873DA" w:rsidRPr="00374F51">
        <w:rPr>
          <w:rFonts w:ascii="Times New Roman" w:hAnsi="Times New Roman"/>
          <w:szCs w:val="24"/>
          <w:lang w:val="en-GB"/>
        </w:rPr>
        <w:t xml:space="preserve">Business Terms </w:t>
      </w:r>
      <w:r w:rsidR="00181EA8" w:rsidRPr="00374F51">
        <w:rPr>
          <w:rFonts w:ascii="Times New Roman" w:hAnsi="Times New Roman"/>
          <w:szCs w:val="24"/>
          <w:lang w:val="en-GB"/>
        </w:rPr>
        <w:t xml:space="preserve">and Conditions </w:t>
      </w:r>
      <w:r w:rsidR="002873DA" w:rsidRPr="00374F51">
        <w:rPr>
          <w:rFonts w:ascii="Times New Roman" w:hAnsi="Times New Roman"/>
          <w:szCs w:val="24"/>
          <w:lang w:val="en-GB"/>
        </w:rPr>
        <w:t xml:space="preserve">of the </w:t>
      </w:r>
      <w:r w:rsidRPr="00374F51">
        <w:rPr>
          <w:rFonts w:ascii="Times New Roman" w:hAnsi="Times New Roman"/>
          <w:szCs w:val="24"/>
          <w:lang w:val="en-GB"/>
        </w:rPr>
        <w:t xml:space="preserve">Central Bank's </w:t>
      </w:r>
      <w:r w:rsidR="002873DA" w:rsidRPr="00374F51">
        <w:rPr>
          <w:rFonts w:ascii="Times New Roman" w:hAnsi="Times New Roman"/>
          <w:szCs w:val="24"/>
          <w:lang w:val="en-GB"/>
        </w:rPr>
        <w:t xml:space="preserve">HUF </w:t>
      </w:r>
      <w:r w:rsidRPr="00374F51">
        <w:rPr>
          <w:rFonts w:ascii="Times New Roman" w:hAnsi="Times New Roman"/>
          <w:szCs w:val="24"/>
          <w:lang w:val="en-GB"/>
        </w:rPr>
        <w:t xml:space="preserve">and foreign exchange market operations, the letter N is placed before the currency, which means a reduction of the intraday </w:t>
      </w:r>
      <w:r w:rsidR="00E81279" w:rsidRPr="00374F51">
        <w:rPr>
          <w:rFonts w:ascii="Times New Roman" w:hAnsi="Times New Roman"/>
          <w:szCs w:val="24"/>
          <w:lang w:val="en-GB"/>
        </w:rPr>
        <w:t>credit line</w:t>
      </w:r>
      <w:r w:rsidRPr="00374F51">
        <w:rPr>
          <w:rFonts w:ascii="Times New Roman" w:hAnsi="Times New Roman"/>
          <w:szCs w:val="24"/>
          <w:lang w:val="en-GB"/>
        </w:rPr>
        <w:t>.</w:t>
      </w:r>
    </w:p>
    <w:p w14:paraId="4E5B57CD" w14:textId="77777777" w:rsidR="000F7F8C" w:rsidRPr="00374F51" w:rsidRDefault="000F7F8C" w:rsidP="00F30F24">
      <w:pPr>
        <w:pStyle w:val="BodyTextIndent2"/>
        <w:spacing w:before="120"/>
        <w:rPr>
          <w:rFonts w:ascii="Times New Roman" w:hAnsi="Times New Roman"/>
          <w:szCs w:val="24"/>
          <w:lang w:val="en-GB"/>
        </w:rPr>
      </w:pPr>
      <w:r w:rsidRPr="00374F51">
        <w:rPr>
          <w:rFonts w:ascii="Times New Roman" w:hAnsi="Times New Roman"/>
          <w:szCs w:val="24"/>
          <w:lang w:val="en-GB"/>
        </w:rPr>
        <w:t>If revalued, after the currency type the amount of collateral adjustment resulting from revaluation is indicated. The end of the amount is indicated by a comma.</w:t>
      </w:r>
    </w:p>
    <w:p w14:paraId="21443003" w14:textId="77777777" w:rsidR="000F7F8C" w:rsidRPr="00374F51" w:rsidRDefault="000F7F8C" w:rsidP="00F30F24">
      <w:pPr>
        <w:numPr>
          <w:ilvl w:val="0"/>
          <w:numId w:val="29"/>
        </w:numPr>
        <w:spacing w:before="12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74F51">
        <w:rPr>
          <w:rFonts w:ascii="Times New Roman" w:hAnsi="Times New Roman" w:cs="Times New Roman"/>
          <w:b/>
          <w:bCs/>
          <w:sz w:val="24"/>
          <w:szCs w:val="24"/>
          <w:lang w:val="en-GB"/>
        </w:rPr>
        <w:t>Field 34B:</w:t>
      </w:r>
      <w:r w:rsidRPr="00374F5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Pr="00374F51">
        <w:rPr>
          <w:rFonts w:ascii="Times New Roman" w:hAnsi="Times New Roman" w:cs="Times New Roman"/>
          <w:b/>
          <w:bCs/>
          <w:sz w:val="24"/>
          <w:szCs w:val="24"/>
          <w:lang w:val="en-GB"/>
        </w:rPr>
        <w:t>Outstanding Collateral Value</w:t>
      </w:r>
    </w:p>
    <w:p w14:paraId="2A6714C0" w14:textId="69E6388F" w:rsidR="000F7F8C" w:rsidRPr="00374F51" w:rsidRDefault="000F7F8C" w:rsidP="00F30F24">
      <w:pPr>
        <w:pStyle w:val="BodyTextIndent2"/>
        <w:spacing w:before="120"/>
        <w:rPr>
          <w:rFonts w:ascii="Times New Roman" w:hAnsi="Times New Roman"/>
          <w:szCs w:val="24"/>
          <w:lang w:val="en-GB"/>
        </w:rPr>
      </w:pPr>
      <w:r w:rsidRPr="00374F51">
        <w:rPr>
          <w:rFonts w:ascii="Times New Roman" w:hAnsi="Times New Roman"/>
          <w:szCs w:val="24"/>
          <w:lang w:val="en-GB"/>
        </w:rPr>
        <w:t xml:space="preserve">This field indicates the currency of the intraday/instant </w:t>
      </w:r>
      <w:r w:rsidR="00E81279" w:rsidRPr="00374F51">
        <w:rPr>
          <w:rFonts w:ascii="Times New Roman" w:hAnsi="Times New Roman"/>
          <w:szCs w:val="24"/>
          <w:lang w:val="en-GB"/>
        </w:rPr>
        <w:t>credit line</w:t>
      </w:r>
      <w:r w:rsidRPr="00374F51">
        <w:rPr>
          <w:rFonts w:ascii="Times New Roman" w:hAnsi="Times New Roman"/>
          <w:szCs w:val="24"/>
          <w:lang w:val="en-GB"/>
        </w:rPr>
        <w:t xml:space="preserve">, that is always HUF. After the currency type the amount of </w:t>
      </w:r>
      <w:r w:rsidR="009078E5" w:rsidRPr="00374F51">
        <w:rPr>
          <w:rFonts w:ascii="Times New Roman" w:hAnsi="Times New Roman"/>
          <w:szCs w:val="24"/>
          <w:lang w:val="en-GB"/>
        </w:rPr>
        <w:t xml:space="preserve">the </w:t>
      </w:r>
      <w:r w:rsidRPr="00374F51">
        <w:rPr>
          <w:rFonts w:ascii="Times New Roman" w:hAnsi="Times New Roman"/>
          <w:szCs w:val="24"/>
          <w:lang w:val="en-GB"/>
        </w:rPr>
        <w:t xml:space="preserve">new intraday/instant </w:t>
      </w:r>
      <w:r w:rsidR="00E81279" w:rsidRPr="00374F51">
        <w:rPr>
          <w:rFonts w:ascii="Times New Roman" w:hAnsi="Times New Roman"/>
          <w:szCs w:val="24"/>
          <w:lang w:val="en-GB"/>
        </w:rPr>
        <w:t>credit line</w:t>
      </w:r>
      <w:r w:rsidRPr="00374F51">
        <w:rPr>
          <w:rFonts w:ascii="Times New Roman" w:hAnsi="Times New Roman"/>
          <w:szCs w:val="24"/>
          <w:lang w:val="en-GB"/>
        </w:rPr>
        <w:t xml:space="preserve"> is indicated</w:t>
      </w:r>
      <w:r w:rsidR="002873DA" w:rsidRPr="00374F51">
        <w:rPr>
          <w:rFonts w:ascii="Times New Roman" w:hAnsi="Times New Roman"/>
          <w:szCs w:val="24"/>
          <w:lang w:val="en-GB"/>
        </w:rPr>
        <w:t xml:space="preserve"> for all changes to the intraday/instant </w:t>
      </w:r>
      <w:r w:rsidR="00E81279" w:rsidRPr="00374F51">
        <w:rPr>
          <w:rFonts w:ascii="Times New Roman" w:hAnsi="Times New Roman"/>
          <w:szCs w:val="24"/>
          <w:lang w:val="en-GB"/>
        </w:rPr>
        <w:t>credit line</w:t>
      </w:r>
      <w:r w:rsidRPr="00374F51">
        <w:rPr>
          <w:rFonts w:ascii="Times New Roman" w:hAnsi="Times New Roman"/>
          <w:szCs w:val="24"/>
          <w:lang w:val="en-GB"/>
        </w:rPr>
        <w:t xml:space="preserve">. If the new intraday/instant limit is positive, this field </w:t>
      </w:r>
      <w:r w:rsidR="002873DA" w:rsidRPr="00374F51">
        <w:rPr>
          <w:rFonts w:ascii="Times New Roman" w:hAnsi="Times New Roman"/>
          <w:szCs w:val="24"/>
          <w:lang w:val="en-GB"/>
        </w:rPr>
        <w:t>will be left out of the message</w:t>
      </w:r>
      <w:r w:rsidRPr="00374F51">
        <w:rPr>
          <w:rFonts w:ascii="Times New Roman" w:hAnsi="Times New Roman"/>
          <w:szCs w:val="24"/>
          <w:lang w:val="en-GB"/>
        </w:rPr>
        <w:t>. The end of the amount is indicated by comma.</w:t>
      </w:r>
    </w:p>
    <w:p w14:paraId="4F93E576" w14:textId="77777777" w:rsidR="000F7F8C" w:rsidRPr="00374F51" w:rsidRDefault="000F7F8C" w:rsidP="00F30F24">
      <w:pPr>
        <w:numPr>
          <w:ilvl w:val="0"/>
          <w:numId w:val="29"/>
        </w:numPr>
        <w:spacing w:before="12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74F51">
        <w:rPr>
          <w:rFonts w:ascii="Times New Roman" w:hAnsi="Times New Roman" w:cs="Times New Roman"/>
          <w:b/>
          <w:bCs/>
          <w:sz w:val="24"/>
          <w:szCs w:val="24"/>
          <w:lang w:val="en-GB"/>
        </w:rPr>
        <w:t>Field 72:</w:t>
      </w:r>
      <w:r w:rsidRPr="00374F5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Pr="00374F51">
        <w:rPr>
          <w:rFonts w:ascii="Times New Roman" w:hAnsi="Times New Roman" w:cs="Times New Roman"/>
          <w:b/>
          <w:bCs/>
          <w:sz w:val="24"/>
          <w:szCs w:val="24"/>
          <w:lang w:val="en-GB"/>
        </w:rPr>
        <w:t>Sender to Receiver Information</w:t>
      </w:r>
    </w:p>
    <w:p w14:paraId="5F075E78" w14:textId="37022FA8" w:rsidR="002873DA" w:rsidRPr="00374F51" w:rsidRDefault="002873DA" w:rsidP="00F30F24">
      <w:pPr>
        <w:pStyle w:val="BodyTextIndent2"/>
        <w:numPr>
          <w:ilvl w:val="2"/>
          <w:numId w:val="29"/>
        </w:numPr>
        <w:spacing w:before="120"/>
        <w:ind w:left="709"/>
        <w:rPr>
          <w:rFonts w:ascii="Times New Roman" w:hAnsi="Times New Roman"/>
          <w:szCs w:val="24"/>
          <w:lang w:val="en-GB"/>
        </w:rPr>
      </w:pPr>
      <w:r w:rsidRPr="00374F51">
        <w:rPr>
          <w:rFonts w:ascii="Times New Roman" w:hAnsi="Times New Roman"/>
          <w:szCs w:val="24"/>
          <w:lang w:val="en-GB"/>
        </w:rPr>
        <w:t>In case of blocking/unblocking securities</w:t>
      </w:r>
    </w:p>
    <w:p w14:paraId="058210B4" w14:textId="762B2D0C" w:rsidR="000F7F8C" w:rsidRPr="00374F51" w:rsidRDefault="002873DA" w:rsidP="002873DA">
      <w:pPr>
        <w:pStyle w:val="BodyTextIndent2"/>
        <w:spacing w:before="120"/>
        <w:ind w:left="709"/>
        <w:rPr>
          <w:rFonts w:ascii="Times New Roman" w:hAnsi="Times New Roman"/>
          <w:szCs w:val="24"/>
          <w:lang w:val="en-GB"/>
        </w:rPr>
      </w:pPr>
      <w:r w:rsidRPr="00374F51">
        <w:rPr>
          <w:rFonts w:ascii="Times New Roman" w:hAnsi="Times New Roman"/>
          <w:szCs w:val="24"/>
          <w:lang w:val="en-GB"/>
        </w:rPr>
        <w:t xml:space="preserve">Customers eligible for intraday/instant credit lines can initiate the blocking/unblocking of securities. </w:t>
      </w:r>
      <w:r w:rsidR="000F7F8C" w:rsidRPr="00374F51">
        <w:rPr>
          <w:rFonts w:ascii="Times New Roman" w:hAnsi="Times New Roman"/>
          <w:szCs w:val="24"/>
          <w:lang w:val="en-GB"/>
        </w:rPr>
        <w:t xml:space="preserve">The first line </w:t>
      </w:r>
      <w:r w:rsidRPr="00374F51">
        <w:rPr>
          <w:rFonts w:ascii="Times New Roman" w:hAnsi="Times New Roman"/>
          <w:szCs w:val="24"/>
          <w:lang w:val="en-GB"/>
        </w:rPr>
        <w:t xml:space="preserve">of the field </w:t>
      </w:r>
      <w:r w:rsidR="000F7F8C" w:rsidRPr="00374F51">
        <w:rPr>
          <w:rFonts w:ascii="Times New Roman" w:hAnsi="Times New Roman"/>
          <w:szCs w:val="24"/>
          <w:lang w:val="en-GB"/>
        </w:rPr>
        <w:t>contains the /</w:t>
      </w:r>
      <w:proofErr w:type="spellStart"/>
      <w:r w:rsidR="000F7F8C" w:rsidRPr="00374F51">
        <w:rPr>
          <w:rFonts w:ascii="Times New Roman" w:hAnsi="Times New Roman"/>
          <w:szCs w:val="24"/>
          <w:lang w:val="en-GB"/>
        </w:rPr>
        <w:t>ISIN</w:t>
      </w:r>
      <w:proofErr w:type="spellEnd"/>
      <w:r w:rsidR="000F7F8C" w:rsidRPr="00374F51">
        <w:rPr>
          <w:rFonts w:ascii="Times New Roman" w:hAnsi="Times New Roman"/>
          <w:szCs w:val="24"/>
          <w:lang w:val="en-GB"/>
        </w:rPr>
        <w:t>/</w:t>
      </w:r>
      <w:proofErr w:type="spellStart"/>
      <w:r w:rsidR="000F7F8C" w:rsidRPr="00374F51">
        <w:rPr>
          <w:rFonts w:ascii="Times New Roman" w:hAnsi="Times New Roman"/>
          <w:szCs w:val="24"/>
          <w:lang w:val="en-GB"/>
        </w:rPr>
        <w:t>code_word</w:t>
      </w:r>
      <w:proofErr w:type="spellEnd"/>
      <w:r w:rsidR="000F7F8C" w:rsidRPr="00374F51">
        <w:rPr>
          <w:rFonts w:ascii="Times New Roman" w:hAnsi="Times New Roman"/>
          <w:szCs w:val="24"/>
          <w:lang w:val="en-GB"/>
        </w:rPr>
        <w:t xml:space="preserve">, followed by the </w:t>
      </w:r>
      <w:proofErr w:type="spellStart"/>
      <w:r w:rsidR="000F7F8C" w:rsidRPr="00374F51">
        <w:rPr>
          <w:rFonts w:ascii="Times New Roman" w:hAnsi="Times New Roman"/>
          <w:szCs w:val="24"/>
          <w:lang w:val="en-GB"/>
        </w:rPr>
        <w:t>ISIN</w:t>
      </w:r>
      <w:proofErr w:type="spellEnd"/>
      <w:r w:rsidR="000F7F8C" w:rsidRPr="00374F51">
        <w:rPr>
          <w:rFonts w:ascii="Times New Roman" w:hAnsi="Times New Roman"/>
          <w:szCs w:val="24"/>
          <w:lang w:val="en-GB"/>
        </w:rPr>
        <w:t xml:space="preserve"> – contained in the SMT600 message sent by KELER Zrt. – of the securities involved in the intraday/instant </w:t>
      </w:r>
      <w:r w:rsidR="00E81279" w:rsidRPr="00374F51">
        <w:rPr>
          <w:rFonts w:ascii="Times New Roman" w:hAnsi="Times New Roman"/>
          <w:szCs w:val="24"/>
          <w:lang w:val="en-GB"/>
        </w:rPr>
        <w:t>credit line</w:t>
      </w:r>
      <w:r w:rsidRPr="00374F51">
        <w:rPr>
          <w:rFonts w:ascii="Times New Roman" w:hAnsi="Times New Roman"/>
          <w:szCs w:val="24"/>
          <w:lang w:val="en-GB"/>
        </w:rPr>
        <w:t xml:space="preserve"> </w:t>
      </w:r>
      <w:r w:rsidR="000F7F8C" w:rsidRPr="00374F51">
        <w:rPr>
          <w:rFonts w:ascii="Times New Roman" w:hAnsi="Times New Roman"/>
          <w:szCs w:val="24"/>
          <w:lang w:val="en-GB"/>
        </w:rPr>
        <w:t>adjustment.</w:t>
      </w:r>
    </w:p>
    <w:p w14:paraId="69C77AC4" w14:textId="77777777" w:rsidR="000F7F8C" w:rsidRPr="00374F51" w:rsidRDefault="000F7F8C" w:rsidP="00F30F24">
      <w:pPr>
        <w:pStyle w:val="BodyTextIndent2"/>
        <w:numPr>
          <w:ilvl w:val="2"/>
          <w:numId w:val="29"/>
        </w:numPr>
        <w:spacing w:before="120"/>
        <w:ind w:left="709"/>
        <w:rPr>
          <w:rFonts w:ascii="Times New Roman" w:hAnsi="Times New Roman"/>
          <w:szCs w:val="24"/>
          <w:lang w:val="en-GB"/>
        </w:rPr>
      </w:pPr>
      <w:r w:rsidRPr="00374F51">
        <w:rPr>
          <w:rFonts w:ascii="Times New Roman" w:hAnsi="Times New Roman"/>
          <w:szCs w:val="24"/>
          <w:lang w:val="en-GB"/>
        </w:rPr>
        <w:t>The second line contains the description of the securities after “//”.</w:t>
      </w:r>
    </w:p>
    <w:p w14:paraId="24BDA5F2" w14:textId="77777777" w:rsidR="000F7F8C" w:rsidRPr="00374F51" w:rsidRDefault="000F7F8C" w:rsidP="00F30F24">
      <w:pPr>
        <w:pStyle w:val="BodyTextIndent2"/>
        <w:spacing w:before="120"/>
        <w:ind w:left="709"/>
        <w:rPr>
          <w:rFonts w:ascii="Times New Roman" w:hAnsi="Times New Roman"/>
          <w:b/>
          <w:szCs w:val="24"/>
          <w:lang w:val="en-GB"/>
        </w:rPr>
      </w:pPr>
      <w:r w:rsidRPr="00374F51">
        <w:rPr>
          <w:rFonts w:ascii="Times New Roman" w:hAnsi="Times New Roman"/>
          <w:b/>
          <w:bCs/>
          <w:szCs w:val="24"/>
          <w:lang w:val="en-GB"/>
        </w:rPr>
        <w:t>Example:</w:t>
      </w:r>
    </w:p>
    <w:p w14:paraId="1A93E83E" w14:textId="77777777" w:rsidR="000F7F8C" w:rsidRPr="00374F51" w:rsidRDefault="000F7F8C" w:rsidP="00F30F24">
      <w:pPr>
        <w:pStyle w:val="BodyTextIndent2"/>
        <w:spacing w:before="120"/>
        <w:ind w:left="1440"/>
        <w:rPr>
          <w:rFonts w:ascii="Times New Roman" w:hAnsi="Times New Roman"/>
          <w:szCs w:val="24"/>
          <w:lang w:val="en-GB"/>
        </w:rPr>
      </w:pPr>
      <w:r w:rsidRPr="00374F51">
        <w:rPr>
          <w:rFonts w:ascii="Times New Roman" w:hAnsi="Times New Roman"/>
          <w:szCs w:val="24"/>
          <w:lang w:val="en-GB"/>
        </w:rPr>
        <w:t>:72:/</w:t>
      </w:r>
      <w:proofErr w:type="spellStart"/>
      <w:r w:rsidRPr="00374F51">
        <w:rPr>
          <w:rFonts w:ascii="Times New Roman" w:hAnsi="Times New Roman"/>
          <w:szCs w:val="24"/>
          <w:lang w:val="en-GB"/>
        </w:rPr>
        <w:t>ISIN</w:t>
      </w:r>
      <w:proofErr w:type="spellEnd"/>
      <w:r w:rsidRPr="00374F51">
        <w:rPr>
          <w:rFonts w:ascii="Times New Roman" w:hAnsi="Times New Roman"/>
          <w:szCs w:val="24"/>
          <w:lang w:val="en-GB"/>
        </w:rPr>
        <w:t>/HU0000402292</w:t>
      </w:r>
    </w:p>
    <w:p w14:paraId="37415642" w14:textId="77777777" w:rsidR="000F7F8C" w:rsidRPr="00374F51" w:rsidRDefault="000F7F8C" w:rsidP="00F30F24">
      <w:pPr>
        <w:pStyle w:val="BodyTextIndent2"/>
        <w:spacing w:before="120"/>
        <w:ind w:left="1440"/>
        <w:rPr>
          <w:rFonts w:ascii="Times New Roman" w:hAnsi="Times New Roman"/>
          <w:szCs w:val="24"/>
          <w:lang w:val="en-GB"/>
        </w:rPr>
      </w:pPr>
      <w:r w:rsidRPr="00374F51">
        <w:rPr>
          <w:rFonts w:ascii="Times New Roman" w:hAnsi="Times New Roman"/>
          <w:szCs w:val="24"/>
          <w:lang w:val="en-GB"/>
        </w:rPr>
        <w:t>//A101012B05</w:t>
      </w:r>
    </w:p>
    <w:p w14:paraId="5E1F03C5" w14:textId="77777777" w:rsidR="000F7F8C" w:rsidRPr="00374F51" w:rsidRDefault="000F7F8C" w:rsidP="00F30F24">
      <w:pPr>
        <w:pStyle w:val="BodyTextIndent2"/>
        <w:numPr>
          <w:ilvl w:val="1"/>
          <w:numId w:val="29"/>
        </w:numPr>
        <w:spacing w:before="120"/>
        <w:ind w:left="709"/>
        <w:rPr>
          <w:rFonts w:ascii="Times New Roman" w:hAnsi="Times New Roman"/>
          <w:szCs w:val="24"/>
          <w:lang w:val="en-GB"/>
        </w:rPr>
      </w:pPr>
      <w:r w:rsidRPr="00374F51">
        <w:rPr>
          <w:rFonts w:ascii="Times New Roman" w:hAnsi="Times New Roman"/>
          <w:b/>
          <w:bCs/>
          <w:szCs w:val="24"/>
          <w:lang w:val="en-GB"/>
        </w:rPr>
        <w:t>Revaluation</w:t>
      </w:r>
    </w:p>
    <w:p w14:paraId="66E079B3" w14:textId="77777777" w:rsidR="00D1275B" w:rsidRPr="00374F51" w:rsidRDefault="000F7F8C" w:rsidP="00F30F24">
      <w:pPr>
        <w:pStyle w:val="BodyTextIndent2"/>
        <w:spacing w:before="120"/>
        <w:ind w:left="709"/>
        <w:rPr>
          <w:rFonts w:ascii="Times New Roman" w:hAnsi="Times New Roman"/>
          <w:szCs w:val="24"/>
          <w:lang w:val="en-GB"/>
        </w:rPr>
      </w:pPr>
      <w:r w:rsidRPr="00374F51">
        <w:rPr>
          <w:rFonts w:ascii="Times New Roman" w:hAnsi="Times New Roman"/>
          <w:szCs w:val="24"/>
          <w:lang w:val="en-GB"/>
        </w:rPr>
        <w:t xml:space="preserve">After the /X/ </w:t>
      </w:r>
      <w:proofErr w:type="spellStart"/>
      <w:r w:rsidRPr="00374F51">
        <w:rPr>
          <w:rFonts w:ascii="Times New Roman" w:hAnsi="Times New Roman"/>
          <w:szCs w:val="24"/>
          <w:lang w:val="en-GB"/>
        </w:rPr>
        <w:t>code_word</w:t>
      </w:r>
      <w:proofErr w:type="spellEnd"/>
      <w:r w:rsidRPr="00374F51">
        <w:rPr>
          <w:rFonts w:ascii="Times New Roman" w:hAnsi="Times New Roman"/>
          <w:szCs w:val="24"/>
          <w:lang w:val="en-GB"/>
        </w:rPr>
        <w:t xml:space="preserve"> the field indicates </w:t>
      </w:r>
      <w:proofErr w:type="spellStart"/>
      <w:r w:rsidRPr="00374F51">
        <w:rPr>
          <w:rFonts w:ascii="Times New Roman" w:hAnsi="Times New Roman"/>
          <w:szCs w:val="24"/>
          <w:lang w:val="en-GB"/>
        </w:rPr>
        <w:t>FEDEZET</w:t>
      </w:r>
      <w:proofErr w:type="spellEnd"/>
      <w:r w:rsidRPr="00374F51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374F51">
        <w:rPr>
          <w:rFonts w:ascii="Times New Roman" w:hAnsi="Times New Roman"/>
          <w:szCs w:val="24"/>
          <w:lang w:val="en-GB"/>
        </w:rPr>
        <w:t>ATERTEKELES</w:t>
      </w:r>
      <w:proofErr w:type="spellEnd"/>
    </w:p>
    <w:p w14:paraId="4CA9BFC3" w14:textId="3E000715" w:rsidR="00FC73D6" w:rsidRPr="00374F51" w:rsidRDefault="006945CF" w:rsidP="00D756DD">
      <w:pPr>
        <w:pStyle w:val="ListParagraph"/>
        <w:numPr>
          <w:ilvl w:val="0"/>
          <w:numId w:val="37"/>
        </w:numPr>
        <w:spacing w:before="120" w:after="120"/>
        <w:ind w:left="714" w:hanging="357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74F5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Disbursement of </w:t>
      </w:r>
      <w:r w:rsidR="00D1275B" w:rsidRPr="00374F5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O/N </w:t>
      </w:r>
      <w:r w:rsidRPr="00374F5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secured loans and secured loans </w:t>
      </w:r>
      <w:r w:rsidRPr="00374F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specified in </w:t>
      </w:r>
      <w:r w:rsidR="009078E5" w:rsidRPr="00374F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</w:t>
      </w:r>
      <w:r w:rsidRPr="00374F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framework agreements concluded </w:t>
      </w:r>
      <w:r w:rsidR="009078E5" w:rsidRPr="00374F51">
        <w:rPr>
          <w:rFonts w:ascii="Times New Roman" w:hAnsi="Times New Roman" w:cs="Times New Roman"/>
          <w:b/>
          <w:sz w:val="24"/>
          <w:szCs w:val="24"/>
          <w:lang w:val="en-GB"/>
        </w:rPr>
        <w:t>under</w:t>
      </w:r>
      <w:r w:rsidRPr="00374F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 </w:t>
      </w:r>
      <w:r w:rsidR="009078E5" w:rsidRPr="00374F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Funding for </w:t>
      </w:r>
      <w:r w:rsidRPr="00374F51">
        <w:rPr>
          <w:rFonts w:ascii="Times New Roman" w:hAnsi="Times New Roman" w:cs="Times New Roman"/>
          <w:b/>
          <w:sz w:val="24"/>
          <w:szCs w:val="24"/>
          <w:lang w:val="en-GB"/>
        </w:rPr>
        <w:t>Growth Scheme (</w:t>
      </w:r>
      <w:proofErr w:type="spellStart"/>
      <w:r w:rsidRPr="00374F51">
        <w:rPr>
          <w:rFonts w:ascii="Times New Roman" w:hAnsi="Times New Roman" w:cs="Times New Roman"/>
          <w:b/>
          <w:sz w:val="24"/>
          <w:szCs w:val="24"/>
          <w:lang w:val="en-GB"/>
        </w:rPr>
        <w:t>Növekedési</w:t>
      </w:r>
      <w:proofErr w:type="spellEnd"/>
      <w:r w:rsidRPr="00374F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sz w:val="24"/>
          <w:szCs w:val="24"/>
          <w:lang w:val="en-GB"/>
        </w:rPr>
        <w:t>Hitel</w:t>
      </w:r>
      <w:r w:rsidR="009078E5" w:rsidRPr="00374F51">
        <w:rPr>
          <w:rFonts w:ascii="Times New Roman" w:hAnsi="Times New Roman" w:cs="Times New Roman"/>
          <w:b/>
          <w:sz w:val="24"/>
          <w:szCs w:val="24"/>
          <w:lang w:val="en-GB"/>
        </w:rPr>
        <w:t>p</w:t>
      </w:r>
      <w:r w:rsidRPr="00374F51">
        <w:rPr>
          <w:rFonts w:ascii="Times New Roman" w:hAnsi="Times New Roman" w:cs="Times New Roman"/>
          <w:b/>
          <w:sz w:val="24"/>
          <w:szCs w:val="24"/>
          <w:lang w:val="en-GB"/>
        </w:rPr>
        <w:t>rogram</w:t>
      </w:r>
      <w:proofErr w:type="spellEnd"/>
      <w:r w:rsidRPr="00374F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) and in the Product Information </w:t>
      </w:r>
      <w:r w:rsidR="005F1A75" w:rsidRPr="00374F51">
        <w:rPr>
          <w:rFonts w:ascii="Times New Roman" w:hAnsi="Times New Roman" w:cs="Times New Roman"/>
          <w:b/>
          <w:sz w:val="24"/>
          <w:szCs w:val="24"/>
          <w:lang w:val="en-GB"/>
        </w:rPr>
        <w:t>Documents</w:t>
      </w:r>
      <w:r w:rsidRPr="00374F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(hereinafter referred to as </w:t>
      </w:r>
      <w:proofErr w:type="spellStart"/>
      <w:r w:rsidRPr="00374F51">
        <w:rPr>
          <w:rFonts w:ascii="Times New Roman" w:hAnsi="Times New Roman" w:cs="Times New Roman"/>
          <w:b/>
          <w:sz w:val="24"/>
          <w:szCs w:val="24"/>
          <w:lang w:val="en-GB"/>
        </w:rPr>
        <w:t>NHP</w:t>
      </w:r>
      <w:proofErr w:type="spellEnd"/>
      <w:r w:rsidRPr="00374F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loans)</w:t>
      </w:r>
    </w:p>
    <w:p w14:paraId="272E7FB9" w14:textId="77777777" w:rsidR="00FC73D6" w:rsidRPr="00374F51" w:rsidRDefault="00466ED2" w:rsidP="00F30F24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The content of the field following the </w:t>
      </w:r>
      <w:proofErr w:type="spellStart"/>
      <w:r w:rsidRPr="00374F51">
        <w:rPr>
          <w:rFonts w:ascii="Times New Roman" w:hAnsi="Times New Roman" w:cs="Times New Roman"/>
          <w:sz w:val="24"/>
          <w:szCs w:val="24"/>
          <w:lang w:val="en-GB"/>
        </w:rPr>
        <w:t>code_word</w:t>
      </w:r>
      <w:proofErr w:type="spellEnd"/>
      <w:r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 /X/: </w:t>
      </w:r>
      <w:proofErr w:type="spellStart"/>
      <w:r w:rsidRPr="00374F51">
        <w:rPr>
          <w:rFonts w:ascii="Times New Roman" w:hAnsi="Times New Roman" w:cs="Times New Roman"/>
          <w:sz w:val="24"/>
          <w:szCs w:val="24"/>
          <w:lang w:val="en-GB"/>
        </w:rPr>
        <w:t>HITELFOLYOSITAS</w:t>
      </w:r>
      <w:proofErr w:type="spellEnd"/>
    </w:p>
    <w:p w14:paraId="3DE6948E" w14:textId="368E5C65" w:rsidR="00FC73D6" w:rsidRPr="00374F51" w:rsidRDefault="00D1275B" w:rsidP="00D756D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374F51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O/N </w:t>
      </w:r>
      <w:r w:rsidR="002873DA" w:rsidRPr="00374F51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and </w:t>
      </w:r>
      <w:proofErr w:type="spellStart"/>
      <w:r w:rsidR="002873DA" w:rsidRPr="00374F51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NHP</w:t>
      </w:r>
      <w:proofErr w:type="spellEnd"/>
      <w:r w:rsidR="002873DA" w:rsidRPr="00374F51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r w:rsidRPr="00374F51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secured loan repayment</w:t>
      </w:r>
    </w:p>
    <w:p w14:paraId="51DDD5D7" w14:textId="77777777" w:rsidR="00D1275B" w:rsidRPr="00374F51" w:rsidRDefault="00D1275B" w:rsidP="00F30F24">
      <w:pPr>
        <w:pStyle w:val="BodyTextIndent2"/>
        <w:spacing w:before="120"/>
        <w:ind w:left="709"/>
        <w:rPr>
          <w:rFonts w:ascii="Times New Roman" w:hAnsi="Times New Roman"/>
          <w:szCs w:val="24"/>
          <w:lang w:val="en-GB"/>
        </w:rPr>
      </w:pPr>
      <w:r w:rsidRPr="00374F51">
        <w:rPr>
          <w:rFonts w:ascii="Times New Roman" w:hAnsi="Times New Roman"/>
          <w:szCs w:val="24"/>
          <w:lang w:val="en-GB"/>
        </w:rPr>
        <w:t xml:space="preserve">The content of the field following the </w:t>
      </w:r>
      <w:proofErr w:type="spellStart"/>
      <w:r w:rsidRPr="00374F51">
        <w:rPr>
          <w:rFonts w:ascii="Times New Roman" w:hAnsi="Times New Roman"/>
          <w:szCs w:val="24"/>
          <w:lang w:val="en-GB"/>
        </w:rPr>
        <w:t>code_word</w:t>
      </w:r>
      <w:proofErr w:type="spellEnd"/>
      <w:r w:rsidRPr="00374F51">
        <w:rPr>
          <w:rFonts w:ascii="Times New Roman" w:hAnsi="Times New Roman"/>
          <w:szCs w:val="24"/>
          <w:lang w:val="en-GB"/>
        </w:rPr>
        <w:t xml:space="preserve"> /X/: </w:t>
      </w:r>
      <w:proofErr w:type="spellStart"/>
      <w:r w:rsidRPr="00374F51">
        <w:rPr>
          <w:rFonts w:ascii="Times New Roman" w:hAnsi="Times New Roman"/>
          <w:szCs w:val="24"/>
          <w:lang w:val="en-GB"/>
        </w:rPr>
        <w:t>HITELTORLESZTES</w:t>
      </w:r>
      <w:proofErr w:type="spellEnd"/>
    </w:p>
    <w:p w14:paraId="1A1F76FF" w14:textId="15F0DEFF" w:rsidR="006945CF" w:rsidRPr="00374F51" w:rsidRDefault="006945CF" w:rsidP="006945CF">
      <w:pPr>
        <w:pStyle w:val="BodyTextIndent2"/>
        <w:numPr>
          <w:ilvl w:val="0"/>
          <w:numId w:val="23"/>
        </w:numPr>
        <w:tabs>
          <w:tab w:val="clear" w:pos="360"/>
        </w:tabs>
        <w:spacing w:before="120"/>
        <w:ind w:left="720"/>
        <w:rPr>
          <w:rFonts w:ascii="Times New Roman" w:hAnsi="Times New Roman"/>
          <w:b/>
          <w:szCs w:val="24"/>
        </w:rPr>
      </w:pPr>
      <w:r w:rsidRPr="00374F51">
        <w:rPr>
          <w:rStyle w:val="rynqvb"/>
          <w:rFonts w:ascii="Times New Roman" w:hAnsi="Times New Roman"/>
          <w:b/>
          <w:szCs w:val="24"/>
          <w:lang w:val="en-GB"/>
        </w:rPr>
        <w:t>I</w:t>
      </w:r>
      <w:proofErr w:type="spellStart"/>
      <w:r w:rsidRPr="00374F51">
        <w:rPr>
          <w:rStyle w:val="rynqvb"/>
          <w:rFonts w:ascii="Times New Roman" w:hAnsi="Times New Roman"/>
          <w:b/>
          <w:szCs w:val="24"/>
          <w:lang w:val="en"/>
        </w:rPr>
        <w:t>nterest</w:t>
      </w:r>
      <w:proofErr w:type="spellEnd"/>
      <w:r w:rsidRPr="00374F51">
        <w:rPr>
          <w:rStyle w:val="rynqvb"/>
          <w:rFonts w:ascii="Times New Roman" w:hAnsi="Times New Roman"/>
          <w:b/>
          <w:szCs w:val="24"/>
          <w:lang w:val="en"/>
        </w:rPr>
        <w:t xml:space="preserve"> accruals</w:t>
      </w:r>
      <w:r w:rsidRPr="00374F51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374F51">
        <w:rPr>
          <w:rFonts w:ascii="Times New Roman" w:hAnsi="Times New Roman"/>
          <w:b/>
          <w:bCs/>
          <w:szCs w:val="24"/>
        </w:rPr>
        <w:t>for</w:t>
      </w:r>
      <w:proofErr w:type="spellEnd"/>
      <w:r w:rsidRPr="00374F51">
        <w:rPr>
          <w:rFonts w:ascii="Times New Roman" w:hAnsi="Times New Roman"/>
          <w:b/>
          <w:bCs/>
          <w:szCs w:val="24"/>
        </w:rPr>
        <w:t xml:space="preserve"> l</w:t>
      </w:r>
      <w:proofErr w:type="spellStart"/>
      <w:r w:rsidRPr="00374F51">
        <w:rPr>
          <w:rStyle w:val="rynqvb"/>
          <w:rFonts w:ascii="Times New Roman" w:hAnsi="Times New Roman"/>
          <w:b/>
          <w:szCs w:val="24"/>
          <w:lang w:val="en"/>
        </w:rPr>
        <w:t>ong</w:t>
      </w:r>
      <w:proofErr w:type="spellEnd"/>
      <w:r w:rsidRPr="00374F51">
        <w:rPr>
          <w:rStyle w:val="rynqvb"/>
          <w:rFonts w:ascii="Times New Roman" w:hAnsi="Times New Roman"/>
          <w:b/>
          <w:szCs w:val="24"/>
          <w:lang w:val="en"/>
        </w:rPr>
        <w:t>-term loan tenders</w:t>
      </w:r>
    </w:p>
    <w:p w14:paraId="4424C989" w14:textId="5A58A8D9" w:rsidR="006945CF" w:rsidRPr="00374F51" w:rsidRDefault="006945CF" w:rsidP="006945CF">
      <w:pPr>
        <w:pStyle w:val="BodyTextIndent2"/>
        <w:spacing w:before="120"/>
        <w:ind w:left="720"/>
        <w:rPr>
          <w:rFonts w:ascii="Times New Roman" w:hAnsi="Times New Roman"/>
          <w:szCs w:val="24"/>
        </w:rPr>
      </w:pPr>
      <w:r w:rsidRPr="00374F51">
        <w:rPr>
          <w:rFonts w:ascii="Times New Roman" w:hAnsi="Times New Roman"/>
          <w:szCs w:val="24"/>
          <w:lang w:val="en-GB"/>
        </w:rPr>
        <w:lastRenderedPageBreak/>
        <w:t xml:space="preserve">The content of the field following the </w:t>
      </w:r>
      <w:proofErr w:type="spellStart"/>
      <w:r w:rsidRPr="00374F51">
        <w:rPr>
          <w:rFonts w:ascii="Times New Roman" w:hAnsi="Times New Roman"/>
          <w:szCs w:val="24"/>
          <w:lang w:val="en-GB"/>
        </w:rPr>
        <w:t>code_word</w:t>
      </w:r>
      <w:proofErr w:type="spellEnd"/>
      <w:r w:rsidRPr="00374F51">
        <w:rPr>
          <w:rFonts w:ascii="Times New Roman" w:hAnsi="Times New Roman"/>
          <w:szCs w:val="24"/>
          <w:lang w:val="en-GB"/>
        </w:rPr>
        <w:t xml:space="preserve"> /X/: </w:t>
      </w:r>
      <w:r w:rsidRPr="00374F51">
        <w:rPr>
          <w:rFonts w:ascii="Times New Roman" w:hAnsi="Times New Roman"/>
          <w:szCs w:val="24"/>
        </w:rPr>
        <w:t>FELHALMOZOTT KAMAT</w:t>
      </w:r>
    </w:p>
    <w:p w14:paraId="52546FC0" w14:textId="69D8F8E6" w:rsidR="006945CF" w:rsidRPr="00374F51" w:rsidRDefault="006945CF" w:rsidP="006945CF">
      <w:pPr>
        <w:pStyle w:val="BodyTextIndent2"/>
        <w:numPr>
          <w:ilvl w:val="0"/>
          <w:numId w:val="23"/>
        </w:numPr>
        <w:tabs>
          <w:tab w:val="clear" w:pos="360"/>
        </w:tabs>
        <w:spacing w:before="120"/>
        <w:ind w:left="720"/>
        <w:rPr>
          <w:rFonts w:ascii="Times New Roman" w:hAnsi="Times New Roman"/>
          <w:szCs w:val="24"/>
        </w:rPr>
      </w:pPr>
      <w:r w:rsidRPr="00374F51">
        <w:rPr>
          <w:rFonts w:ascii="Times New Roman" w:hAnsi="Times New Roman"/>
          <w:b/>
          <w:bCs/>
          <w:szCs w:val="24"/>
        </w:rPr>
        <w:t xml:space="preserve">Interest </w:t>
      </w:r>
      <w:proofErr w:type="spellStart"/>
      <w:r w:rsidRPr="00374F51">
        <w:rPr>
          <w:rFonts w:ascii="Times New Roman" w:hAnsi="Times New Roman"/>
          <w:b/>
          <w:bCs/>
          <w:szCs w:val="24"/>
        </w:rPr>
        <w:t>payment</w:t>
      </w:r>
      <w:proofErr w:type="spellEnd"/>
      <w:r w:rsidRPr="00374F51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374F51">
        <w:rPr>
          <w:rFonts w:ascii="Times New Roman" w:hAnsi="Times New Roman"/>
          <w:b/>
          <w:bCs/>
          <w:szCs w:val="24"/>
        </w:rPr>
        <w:t>for</w:t>
      </w:r>
      <w:proofErr w:type="spellEnd"/>
      <w:r w:rsidRPr="00374F51">
        <w:rPr>
          <w:rFonts w:ascii="Times New Roman" w:hAnsi="Times New Roman"/>
          <w:b/>
          <w:bCs/>
          <w:szCs w:val="24"/>
        </w:rPr>
        <w:t xml:space="preserve"> l</w:t>
      </w:r>
      <w:proofErr w:type="spellStart"/>
      <w:r w:rsidRPr="00374F51">
        <w:rPr>
          <w:rStyle w:val="rynqvb"/>
          <w:rFonts w:ascii="Times New Roman" w:hAnsi="Times New Roman"/>
          <w:b/>
          <w:szCs w:val="24"/>
          <w:lang w:val="en"/>
        </w:rPr>
        <w:t>ong</w:t>
      </w:r>
      <w:proofErr w:type="spellEnd"/>
      <w:r w:rsidRPr="00374F51">
        <w:rPr>
          <w:rStyle w:val="rynqvb"/>
          <w:rFonts w:ascii="Times New Roman" w:hAnsi="Times New Roman"/>
          <w:b/>
          <w:szCs w:val="24"/>
          <w:lang w:val="en"/>
        </w:rPr>
        <w:t>-term loan tenders</w:t>
      </w:r>
    </w:p>
    <w:p w14:paraId="0C4FF092" w14:textId="73C6544E" w:rsidR="006945CF" w:rsidRPr="00374F51" w:rsidRDefault="006945CF" w:rsidP="006945CF">
      <w:pPr>
        <w:pStyle w:val="BodyTextIndent2"/>
        <w:spacing w:before="120"/>
        <w:ind w:left="720"/>
        <w:rPr>
          <w:rFonts w:ascii="Times New Roman" w:hAnsi="Times New Roman"/>
          <w:szCs w:val="24"/>
        </w:rPr>
      </w:pPr>
      <w:r w:rsidRPr="00374F51">
        <w:rPr>
          <w:rFonts w:ascii="Times New Roman" w:hAnsi="Times New Roman"/>
          <w:szCs w:val="24"/>
          <w:lang w:val="en-GB"/>
        </w:rPr>
        <w:t xml:space="preserve">The content of the field following the </w:t>
      </w:r>
      <w:proofErr w:type="spellStart"/>
      <w:r w:rsidRPr="00374F51">
        <w:rPr>
          <w:rFonts w:ascii="Times New Roman" w:hAnsi="Times New Roman"/>
          <w:szCs w:val="24"/>
          <w:lang w:val="en-GB"/>
        </w:rPr>
        <w:t>code_word</w:t>
      </w:r>
      <w:proofErr w:type="spellEnd"/>
      <w:r w:rsidRPr="00374F51">
        <w:rPr>
          <w:rFonts w:ascii="Times New Roman" w:hAnsi="Times New Roman"/>
          <w:szCs w:val="24"/>
          <w:lang w:val="en-GB"/>
        </w:rPr>
        <w:t xml:space="preserve"> /X/: </w:t>
      </w:r>
      <w:r w:rsidRPr="00374F51">
        <w:rPr>
          <w:rFonts w:ascii="Times New Roman" w:hAnsi="Times New Roman"/>
          <w:szCs w:val="24"/>
        </w:rPr>
        <w:t xml:space="preserve">HITEL </w:t>
      </w:r>
      <w:proofErr w:type="spellStart"/>
      <w:r w:rsidRPr="00374F51">
        <w:rPr>
          <w:rFonts w:ascii="Times New Roman" w:hAnsi="Times New Roman"/>
          <w:szCs w:val="24"/>
        </w:rPr>
        <w:t>KAMATFIZETES</w:t>
      </w:r>
      <w:proofErr w:type="spellEnd"/>
    </w:p>
    <w:p w14:paraId="71CCC004" w14:textId="1C8FF370" w:rsidR="006945CF" w:rsidRPr="00374F51" w:rsidRDefault="006945CF" w:rsidP="006945CF">
      <w:pPr>
        <w:pStyle w:val="BodyTextIndent2"/>
        <w:numPr>
          <w:ilvl w:val="0"/>
          <w:numId w:val="23"/>
        </w:numPr>
        <w:tabs>
          <w:tab w:val="clear" w:pos="360"/>
        </w:tabs>
        <w:spacing w:before="120"/>
        <w:ind w:left="720"/>
        <w:rPr>
          <w:rFonts w:ascii="Times New Roman" w:hAnsi="Times New Roman"/>
          <w:szCs w:val="24"/>
        </w:rPr>
      </w:pPr>
      <w:proofErr w:type="spellStart"/>
      <w:r w:rsidRPr="00374F51">
        <w:rPr>
          <w:rFonts w:ascii="Times New Roman" w:hAnsi="Times New Roman"/>
          <w:b/>
          <w:bCs/>
          <w:szCs w:val="24"/>
        </w:rPr>
        <w:t>Disbursement</w:t>
      </w:r>
      <w:proofErr w:type="spellEnd"/>
      <w:r w:rsidRPr="00374F51">
        <w:rPr>
          <w:rFonts w:ascii="Times New Roman" w:hAnsi="Times New Roman"/>
          <w:b/>
          <w:bCs/>
          <w:szCs w:val="24"/>
        </w:rPr>
        <w:t xml:space="preserve"> of l</w:t>
      </w:r>
      <w:proofErr w:type="spellStart"/>
      <w:r w:rsidRPr="00374F51">
        <w:rPr>
          <w:rStyle w:val="rynqvb"/>
          <w:rFonts w:ascii="Times New Roman" w:hAnsi="Times New Roman"/>
          <w:b/>
          <w:szCs w:val="24"/>
          <w:lang w:val="en"/>
        </w:rPr>
        <w:t>ong</w:t>
      </w:r>
      <w:proofErr w:type="spellEnd"/>
      <w:r w:rsidRPr="00374F51">
        <w:rPr>
          <w:rStyle w:val="rynqvb"/>
          <w:rFonts w:ascii="Times New Roman" w:hAnsi="Times New Roman"/>
          <w:b/>
          <w:szCs w:val="24"/>
          <w:lang w:val="en"/>
        </w:rPr>
        <w:t>-term loan tenders</w:t>
      </w:r>
    </w:p>
    <w:p w14:paraId="56EF5562" w14:textId="1CE6D905" w:rsidR="006945CF" w:rsidRPr="00374F51" w:rsidRDefault="006945CF" w:rsidP="006945CF">
      <w:pPr>
        <w:pStyle w:val="BodyTextIndent2"/>
        <w:spacing w:before="120"/>
        <w:ind w:left="720"/>
        <w:rPr>
          <w:rFonts w:ascii="Times New Roman" w:hAnsi="Times New Roman"/>
          <w:szCs w:val="24"/>
        </w:rPr>
      </w:pPr>
      <w:r w:rsidRPr="00374F51">
        <w:rPr>
          <w:rFonts w:ascii="Times New Roman" w:hAnsi="Times New Roman"/>
          <w:szCs w:val="24"/>
          <w:lang w:val="en-GB"/>
        </w:rPr>
        <w:t xml:space="preserve">The content of the field following the </w:t>
      </w:r>
      <w:proofErr w:type="spellStart"/>
      <w:r w:rsidRPr="00374F51">
        <w:rPr>
          <w:rFonts w:ascii="Times New Roman" w:hAnsi="Times New Roman"/>
          <w:szCs w:val="24"/>
          <w:lang w:val="en-GB"/>
        </w:rPr>
        <w:t>code_word</w:t>
      </w:r>
      <w:proofErr w:type="spellEnd"/>
      <w:r w:rsidRPr="00374F51">
        <w:rPr>
          <w:rFonts w:ascii="Times New Roman" w:hAnsi="Times New Roman"/>
          <w:szCs w:val="24"/>
          <w:lang w:val="en-GB"/>
        </w:rPr>
        <w:t xml:space="preserve"> /X/: </w:t>
      </w:r>
      <w:r w:rsidRPr="00374F51">
        <w:rPr>
          <w:rFonts w:ascii="Times New Roman" w:hAnsi="Times New Roman"/>
          <w:szCs w:val="24"/>
        </w:rPr>
        <w:t xml:space="preserve">NAPON </w:t>
      </w:r>
      <w:proofErr w:type="spellStart"/>
      <w:r w:rsidRPr="00374F51">
        <w:rPr>
          <w:rFonts w:ascii="Times New Roman" w:hAnsi="Times New Roman"/>
          <w:szCs w:val="24"/>
        </w:rPr>
        <w:t>TULI</w:t>
      </w:r>
      <w:proofErr w:type="spellEnd"/>
      <w:r w:rsidRPr="00374F51">
        <w:rPr>
          <w:rFonts w:ascii="Times New Roman" w:hAnsi="Times New Roman"/>
          <w:szCs w:val="24"/>
        </w:rPr>
        <w:t xml:space="preserve"> HITEL </w:t>
      </w:r>
      <w:proofErr w:type="spellStart"/>
      <w:r w:rsidRPr="00374F51">
        <w:rPr>
          <w:rFonts w:ascii="Times New Roman" w:hAnsi="Times New Roman"/>
          <w:szCs w:val="24"/>
        </w:rPr>
        <w:t>FOLYOSITAS</w:t>
      </w:r>
      <w:proofErr w:type="spellEnd"/>
    </w:p>
    <w:p w14:paraId="36AB7B3A" w14:textId="232C551E" w:rsidR="006945CF" w:rsidRPr="00374F51" w:rsidRDefault="006945CF" w:rsidP="006945CF">
      <w:pPr>
        <w:pStyle w:val="BodyTextIndent2"/>
        <w:numPr>
          <w:ilvl w:val="0"/>
          <w:numId w:val="23"/>
        </w:numPr>
        <w:tabs>
          <w:tab w:val="clear" w:pos="360"/>
        </w:tabs>
        <w:spacing w:before="120"/>
        <w:ind w:left="720"/>
        <w:rPr>
          <w:rFonts w:ascii="Times New Roman" w:hAnsi="Times New Roman"/>
          <w:szCs w:val="24"/>
        </w:rPr>
      </w:pPr>
      <w:proofErr w:type="spellStart"/>
      <w:r w:rsidRPr="00374F51">
        <w:rPr>
          <w:rFonts w:ascii="Times New Roman" w:hAnsi="Times New Roman"/>
          <w:b/>
          <w:bCs/>
          <w:szCs w:val="24"/>
        </w:rPr>
        <w:t>Repayment</w:t>
      </w:r>
      <w:proofErr w:type="spellEnd"/>
      <w:r w:rsidRPr="00374F51">
        <w:rPr>
          <w:rFonts w:ascii="Times New Roman" w:hAnsi="Times New Roman"/>
          <w:b/>
          <w:bCs/>
          <w:szCs w:val="24"/>
        </w:rPr>
        <w:t xml:space="preserve"> of l</w:t>
      </w:r>
      <w:proofErr w:type="spellStart"/>
      <w:r w:rsidRPr="00374F51">
        <w:rPr>
          <w:rStyle w:val="rynqvb"/>
          <w:rFonts w:ascii="Times New Roman" w:hAnsi="Times New Roman"/>
          <w:b/>
          <w:szCs w:val="24"/>
          <w:lang w:val="en"/>
        </w:rPr>
        <w:t>ong</w:t>
      </w:r>
      <w:proofErr w:type="spellEnd"/>
      <w:r w:rsidRPr="00374F51">
        <w:rPr>
          <w:rStyle w:val="rynqvb"/>
          <w:rFonts w:ascii="Times New Roman" w:hAnsi="Times New Roman"/>
          <w:b/>
          <w:szCs w:val="24"/>
          <w:lang w:val="en"/>
        </w:rPr>
        <w:t>-term loan tenders</w:t>
      </w:r>
    </w:p>
    <w:p w14:paraId="6BA325C0" w14:textId="7559CD37" w:rsidR="006945CF" w:rsidRPr="00374F51" w:rsidRDefault="006945CF" w:rsidP="006945CF">
      <w:pPr>
        <w:pStyle w:val="BodyTextIndent2"/>
        <w:spacing w:before="120"/>
        <w:ind w:left="720"/>
        <w:rPr>
          <w:rFonts w:ascii="Times New Roman" w:hAnsi="Times New Roman"/>
          <w:szCs w:val="24"/>
        </w:rPr>
      </w:pPr>
      <w:r w:rsidRPr="00374F51">
        <w:rPr>
          <w:rFonts w:ascii="Times New Roman" w:hAnsi="Times New Roman"/>
          <w:szCs w:val="24"/>
          <w:lang w:val="en-GB"/>
        </w:rPr>
        <w:t xml:space="preserve">The content of the field following the </w:t>
      </w:r>
      <w:proofErr w:type="spellStart"/>
      <w:r w:rsidRPr="00374F51">
        <w:rPr>
          <w:rFonts w:ascii="Times New Roman" w:hAnsi="Times New Roman"/>
          <w:szCs w:val="24"/>
          <w:lang w:val="en-GB"/>
        </w:rPr>
        <w:t>code_word</w:t>
      </w:r>
      <w:proofErr w:type="spellEnd"/>
      <w:r w:rsidRPr="00374F51">
        <w:rPr>
          <w:rFonts w:ascii="Times New Roman" w:hAnsi="Times New Roman"/>
          <w:szCs w:val="24"/>
          <w:lang w:val="en-GB"/>
        </w:rPr>
        <w:t xml:space="preserve"> /X/: </w:t>
      </w:r>
      <w:r w:rsidRPr="00374F51">
        <w:rPr>
          <w:rFonts w:ascii="Times New Roman" w:hAnsi="Times New Roman"/>
          <w:szCs w:val="24"/>
        </w:rPr>
        <w:t xml:space="preserve">NAPON </w:t>
      </w:r>
      <w:proofErr w:type="spellStart"/>
      <w:r w:rsidRPr="00374F51">
        <w:rPr>
          <w:rFonts w:ascii="Times New Roman" w:hAnsi="Times New Roman"/>
          <w:szCs w:val="24"/>
        </w:rPr>
        <w:t>TULI</w:t>
      </w:r>
      <w:proofErr w:type="spellEnd"/>
      <w:r w:rsidRPr="00374F51">
        <w:rPr>
          <w:rFonts w:ascii="Times New Roman" w:hAnsi="Times New Roman"/>
          <w:szCs w:val="24"/>
        </w:rPr>
        <w:t xml:space="preserve"> HITEL </w:t>
      </w:r>
      <w:proofErr w:type="spellStart"/>
      <w:r w:rsidRPr="00374F51">
        <w:rPr>
          <w:rFonts w:ascii="Times New Roman" w:hAnsi="Times New Roman"/>
          <w:szCs w:val="24"/>
        </w:rPr>
        <w:t>TORLESZTES</w:t>
      </w:r>
      <w:proofErr w:type="spellEnd"/>
    </w:p>
    <w:p w14:paraId="6CEC341A" w14:textId="221C88AC" w:rsidR="006945CF" w:rsidRPr="00374F51" w:rsidRDefault="006945CF" w:rsidP="006945CF">
      <w:pPr>
        <w:pStyle w:val="BodyTextIndent2"/>
        <w:numPr>
          <w:ilvl w:val="0"/>
          <w:numId w:val="23"/>
        </w:numPr>
        <w:tabs>
          <w:tab w:val="clear" w:pos="360"/>
        </w:tabs>
        <w:spacing w:before="120"/>
        <w:ind w:left="720"/>
        <w:rPr>
          <w:rFonts w:ascii="Times New Roman" w:hAnsi="Times New Roman"/>
          <w:b/>
          <w:szCs w:val="24"/>
        </w:rPr>
      </w:pPr>
      <w:r w:rsidRPr="00374F51">
        <w:rPr>
          <w:rStyle w:val="rynqvb"/>
          <w:rFonts w:ascii="Times New Roman" w:hAnsi="Times New Roman"/>
          <w:b/>
          <w:szCs w:val="24"/>
          <w:lang w:val="en"/>
        </w:rPr>
        <w:t>Consideration of a liquidity</w:t>
      </w:r>
      <w:r w:rsidR="004F5ED3" w:rsidRPr="00374F51">
        <w:rPr>
          <w:rStyle w:val="rynqvb"/>
          <w:rFonts w:ascii="Times New Roman" w:hAnsi="Times New Roman"/>
          <w:b/>
          <w:szCs w:val="24"/>
          <w:lang w:val="en"/>
        </w:rPr>
        <w:t xml:space="preserve"> absorbing</w:t>
      </w:r>
      <w:r w:rsidRPr="00374F51">
        <w:rPr>
          <w:rStyle w:val="rynqvb"/>
          <w:rFonts w:ascii="Times New Roman" w:hAnsi="Times New Roman"/>
          <w:b/>
          <w:szCs w:val="24"/>
          <w:lang w:val="en"/>
        </w:rPr>
        <w:t xml:space="preserve"> deposit as collateral and cancellation on the day before maturity</w:t>
      </w:r>
    </w:p>
    <w:p w14:paraId="3C97C54D" w14:textId="7B75BC45" w:rsidR="006945CF" w:rsidRPr="00374F51" w:rsidRDefault="006945CF" w:rsidP="006945CF">
      <w:pPr>
        <w:pStyle w:val="BodyTextIndent2"/>
        <w:spacing w:after="0"/>
        <w:ind w:left="720"/>
        <w:rPr>
          <w:rFonts w:ascii="Times New Roman" w:hAnsi="Times New Roman"/>
          <w:szCs w:val="24"/>
        </w:rPr>
      </w:pPr>
      <w:r w:rsidRPr="00374F51">
        <w:rPr>
          <w:rFonts w:ascii="Times New Roman" w:hAnsi="Times New Roman"/>
          <w:szCs w:val="24"/>
          <w:lang w:val="en-GB"/>
        </w:rPr>
        <w:t xml:space="preserve">The content of the field following the </w:t>
      </w:r>
      <w:proofErr w:type="spellStart"/>
      <w:r w:rsidRPr="00374F51">
        <w:rPr>
          <w:rFonts w:ascii="Times New Roman" w:hAnsi="Times New Roman"/>
          <w:szCs w:val="24"/>
          <w:lang w:val="en-GB"/>
        </w:rPr>
        <w:t>code_word</w:t>
      </w:r>
      <w:proofErr w:type="spellEnd"/>
      <w:r w:rsidRPr="00374F51">
        <w:rPr>
          <w:rFonts w:ascii="Times New Roman" w:hAnsi="Times New Roman"/>
          <w:szCs w:val="24"/>
          <w:lang w:val="en-GB"/>
        </w:rPr>
        <w:t xml:space="preserve"> /X/: </w:t>
      </w:r>
      <w:proofErr w:type="spellStart"/>
      <w:r w:rsidRPr="00374F51">
        <w:rPr>
          <w:rFonts w:ascii="Times New Roman" w:hAnsi="Times New Roman"/>
          <w:szCs w:val="24"/>
        </w:rPr>
        <w:t>AZONOSITO</w:t>
      </w:r>
      <w:proofErr w:type="spellEnd"/>
      <w:r w:rsidRPr="00374F51">
        <w:rPr>
          <w:rFonts w:ascii="Times New Roman" w:hAnsi="Times New Roman"/>
          <w:szCs w:val="24"/>
        </w:rPr>
        <w:t>/</w:t>
      </w:r>
      <w:proofErr w:type="spellStart"/>
      <w:r w:rsidRPr="00374F51">
        <w:rPr>
          <w:rFonts w:ascii="Times New Roman" w:hAnsi="Times New Roman"/>
          <w:szCs w:val="24"/>
        </w:rPr>
        <w:t>LONGDEPO</w:t>
      </w:r>
      <w:proofErr w:type="spellEnd"/>
    </w:p>
    <w:p w14:paraId="2578FE8E" w14:textId="77777777" w:rsidR="006945CF" w:rsidRPr="00374F51" w:rsidRDefault="006945CF" w:rsidP="006945CF">
      <w:pPr>
        <w:pStyle w:val="BodyTextIndent2"/>
        <w:spacing w:after="0"/>
        <w:ind w:left="720"/>
        <w:rPr>
          <w:rFonts w:ascii="Times New Roman" w:hAnsi="Times New Roman"/>
          <w:szCs w:val="24"/>
        </w:rPr>
      </w:pPr>
      <w:r w:rsidRPr="00374F51">
        <w:rPr>
          <w:rFonts w:ascii="Times New Roman" w:hAnsi="Times New Roman"/>
          <w:szCs w:val="24"/>
        </w:rPr>
        <w:t>//</w:t>
      </w:r>
      <w:proofErr w:type="spellStart"/>
      <w:r w:rsidRPr="00374F51">
        <w:rPr>
          <w:rFonts w:ascii="Times New Roman" w:hAnsi="Times New Roman"/>
          <w:szCs w:val="24"/>
        </w:rPr>
        <w:t>HOSSZU</w:t>
      </w:r>
      <w:proofErr w:type="spellEnd"/>
      <w:r w:rsidRPr="00374F51">
        <w:rPr>
          <w:rFonts w:ascii="Times New Roman" w:hAnsi="Times New Roman"/>
          <w:szCs w:val="24"/>
        </w:rPr>
        <w:t xml:space="preserve"> </w:t>
      </w:r>
      <w:proofErr w:type="spellStart"/>
      <w:r w:rsidRPr="00374F51">
        <w:rPr>
          <w:rFonts w:ascii="Times New Roman" w:hAnsi="Times New Roman"/>
          <w:szCs w:val="24"/>
        </w:rPr>
        <w:t>LEJARATU</w:t>
      </w:r>
      <w:proofErr w:type="spellEnd"/>
      <w:r w:rsidRPr="00374F51">
        <w:rPr>
          <w:rFonts w:ascii="Times New Roman" w:hAnsi="Times New Roman"/>
          <w:szCs w:val="24"/>
        </w:rPr>
        <w:t xml:space="preserve"> </w:t>
      </w:r>
      <w:proofErr w:type="spellStart"/>
      <w:r w:rsidRPr="00374F51">
        <w:rPr>
          <w:rFonts w:ascii="Times New Roman" w:hAnsi="Times New Roman"/>
          <w:szCs w:val="24"/>
        </w:rPr>
        <w:t>BETET</w:t>
      </w:r>
      <w:proofErr w:type="spellEnd"/>
    </w:p>
    <w:p w14:paraId="2DCA506C" w14:textId="04A7D758" w:rsidR="006945CF" w:rsidRPr="00374F51" w:rsidRDefault="006945CF" w:rsidP="006945CF">
      <w:pPr>
        <w:pStyle w:val="BodyTextIndent2"/>
        <w:numPr>
          <w:ilvl w:val="0"/>
          <w:numId w:val="58"/>
        </w:numPr>
        <w:spacing w:before="120"/>
        <w:rPr>
          <w:rFonts w:ascii="Times New Roman" w:hAnsi="Times New Roman"/>
          <w:b/>
          <w:szCs w:val="24"/>
        </w:rPr>
      </w:pPr>
      <w:proofErr w:type="spellStart"/>
      <w:r w:rsidRPr="00374F51">
        <w:rPr>
          <w:rFonts w:ascii="Times New Roman" w:hAnsi="Times New Roman"/>
          <w:b/>
          <w:szCs w:val="24"/>
        </w:rPr>
        <w:t>Changes</w:t>
      </w:r>
      <w:proofErr w:type="spellEnd"/>
      <w:r w:rsidRPr="00374F51">
        <w:rPr>
          <w:rFonts w:ascii="Times New Roman" w:hAnsi="Times New Roman"/>
          <w:b/>
          <w:szCs w:val="24"/>
        </w:rPr>
        <w:t xml:space="preserve"> </w:t>
      </w:r>
      <w:proofErr w:type="spellStart"/>
      <w:r w:rsidRPr="00374F51">
        <w:rPr>
          <w:rFonts w:ascii="Times New Roman" w:hAnsi="Times New Roman"/>
          <w:b/>
          <w:szCs w:val="24"/>
        </w:rPr>
        <w:t>to</w:t>
      </w:r>
      <w:proofErr w:type="spellEnd"/>
      <w:r w:rsidRPr="00374F51">
        <w:rPr>
          <w:rFonts w:ascii="Times New Roman" w:hAnsi="Times New Roman"/>
          <w:b/>
          <w:szCs w:val="24"/>
        </w:rPr>
        <w:t xml:space="preserve"> </w:t>
      </w:r>
      <w:proofErr w:type="spellStart"/>
      <w:r w:rsidRPr="00374F51">
        <w:rPr>
          <w:rFonts w:ascii="Times New Roman" w:hAnsi="Times New Roman"/>
          <w:b/>
          <w:szCs w:val="24"/>
        </w:rPr>
        <w:t>NHP</w:t>
      </w:r>
      <w:proofErr w:type="spellEnd"/>
      <w:r w:rsidRPr="00374F51">
        <w:rPr>
          <w:rFonts w:ascii="Times New Roman" w:hAnsi="Times New Roman"/>
          <w:b/>
          <w:szCs w:val="24"/>
        </w:rPr>
        <w:t xml:space="preserve"> </w:t>
      </w:r>
      <w:proofErr w:type="spellStart"/>
      <w:r w:rsidRPr="00374F51">
        <w:rPr>
          <w:rFonts w:ascii="Times New Roman" w:hAnsi="Times New Roman"/>
          <w:b/>
          <w:szCs w:val="24"/>
        </w:rPr>
        <w:t>collateral</w:t>
      </w:r>
      <w:proofErr w:type="spellEnd"/>
    </w:p>
    <w:p w14:paraId="457C19F9" w14:textId="1757A979" w:rsidR="006945CF" w:rsidRPr="00374F51" w:rsidRDefault="006945CF" w:rsidP="006945CF">
      <w:pPr>
        <w:pStyle w:val="BodyTextIndent2"/>
        <w:spacing w:after="0"/>
        <w:ind w:left="720"/>
        <w:rPr>
          <w:rFonts w:ascii="Times New Roman" w:hAnsi="Times New Roman"/>
          <w:szCs w:val="24"/>
        </w:rPr>
      </w:pPr>
      <w:r w:rsidRPr="00374F51">
        <w:rPr>
          <w:rFonts w:ascii="Times New Roman" w:hAnsi="Times New Roman"/>
          <w:szCs w:val="24"/>
        </w:rPr>
        <w:t>/X/</w:t>
      </w:r>
      <w:proofErr w:type="spellStart"/>
      <w:r w:rsidRPr="00374F51">
        <w:rPr>
          <w:rFonts w:ascii="Times New Roman" w:hAnsi="Times New Roman"/>
          <w:szCs w:val="24"/>
        </w:rPr>
        <w:t>AZONOSITO</w:t>
      </w:r>
      <w:proofErr w:type="spellEnd"/>
      <w:r w:rsidRPr="00374F51">
        <w:rPr>
          <w:rFonts w:ascii="Times New Roman" w:hAnsi="Times New Roman"/>
          <w:szCs w:val="24"/>
        </w:rPr>
        <w:t>/</w:t>
      </w:r>
      <w:proofErr w:type="spellStart"/>
      <w:r w:rsidRPr="00374F51">
        <w:rPr>
          <w:rFonts w:ascii="Times New Roman" w:hAnsi="Times New Roman"/>
          <w:szCs w:val="24"/>
        </w:rPr>
        <w:t>pill</w:t>
      </w:r>
      <w:r w:rsidR="00117E16" w:rsidRPr="00374F51">
        <w:rPr>
          <w:rFonts w:ascii="Times New Roman" w:hAnsi="Times New Roman"/>
          <w:szCs w:val="24"/>
        </w:rPr>
        <w:t>ar</w:t>
      </w:r>
      <w:proofErr w:type="spellEnd"/>
      <w:r w:rsidR="00117E16" w:rsidRPr="00374F51">
        <w:rPr>
          <w:rFonts w:ascii="Times New Roman" w:hAnsi="Times New Roman"/>
          <w:szCs w:val="24"/>
        </w:rPr>
        <w:t xml:space="preserve"> </w:t>
      </w:r>
      <w:proofErr w:type="spellStart"/>
      <w:r w:rsidR="00117E16" w:rsidRPr="00374F51">
        <w:rPr>
          <w:rFonts w:ascii="Times New Roman" w:hAnsi="Times New Roman"/>
          <w:szCs w:val="24"/>
        </w:rPr>
        <w:t>ID</w:t>
      </w:r>
      <w:proofErr w:type="spellEnd"/>
    </w:p>
    <w:p w14:paraId="44FD3E06" w14:textId="6D7F5270" w:rsidR="006945CF" w:rsidRPr="00374F51" w:rsidRDefault="006945CF" w:rsidP="006945CF">
      <w:pPr>
        <w:pStyle w:val="BodyTextIndent2"/>
        <w:spacing w:after="0"/>
        <w:ind w:left="720"/>
        <w:rPr>
          <w:rFonts w:ascii="Times New Roman" w:hAnsi="Times New Roman"/>
          <w:szCs w:val="24"/>
        </w:rPr>
      </w:pPr>
      <w:r w:rsidRPr="00374F51">
        <w:rPr>
          <w:rFonts w:ascii="Times New Roman" w:hAnsi="Times New Roman"/>
          <w:szCs w:val="24"/>
        </w:rPr>
        <w:t>//</w:t>
      </w:r>
      <w:proofErr w:type="spellStart"/>
      <w:r w:rsidR="00117E16" w:rsidRPr="00374F51">
        <w:rPr>
          <w:rFonts w:ascii="Times New Roman" w:hAnsi="Times New Roman"/>
          <w:szCs w:val="24"/>
        </w:rPr>
        <w:t>name</w:t>
      </w:r>
      <w:proofErr w:type="spellEnd"/>
      <w:r w:rsidR="00117E16" w:rsidRPr="00374F51">
        <w:rPr>
          <w:rFonts w:ascii="Times New Roman" w:hAnsi="Times New Roman"/>
          <w:szCs w:val="24"/>
        </w:rPr>
        <w:t xml:space="preserve"> of </w:t>
      </w:r>
      <w:proofErr w:type="spellStart"/>
      <w:r w:rsidRPr="00374F51">
        <w:rPr>
          <w:rFonts w:ascii="Times New Roman" w:hAnsi="Times New Roman"/>
          <w:szCs w:val="24"/>
        </w:rPr>
        <w:t>NHP</w:t>
      </w:r>
      <w:proofErr w:type="spellEnd"/>
      <w:r w:rsidRPr="00374F51">
        <w:rPr>
          <w:rFonts w:ascii="Times New Roman" w:hAnsi="Times New Roman"/>
          <w:szCs w:val="24"/>
        </w:rPr>
        <w:t xml:space="preserve"> </w:t>
      </w:r>
      <w:proofErr w:type="spellStart"/>
      <w:r w:rsidR="00117E16" w:rsidRPr="00374F51">
        <w:rPr>
          <w:rFonts w:ascii="Times New Roman" w:hAnsi="Times New Roman"/>
          <w:szCs w:val="24"/>
        </w:rPr>
        <w:t>pillar</w:t>
      </w:r>
      <w:proofErr w:type="spellEnd"/>
      <w:r w:rsidR="00117E16" w:rsidRPr="00374F51">
        <w:rPr>
          <w:rFonts w:ascii="Times New Roman" w:hAnsi="Times New Roman"/>
          <w:szCs w:val="24"/>
        </w:rPr>
        <w:t xml:space="preserve"> and </w:t>
      </w:r>
      <w:proofErr w:type="spellStart"/>
      <w:r w:rsidR="00117E16" w:rsidRPr="00374F51">
        <w:rPr>
          <w:rFonts w:ascii="Times New Roman" w:hAnsi="Times New Roman"/>
          <w:szCs w:val="24"/>
        </w:rPr>
        <w:t>band</w:t>
      </w:r>
      <w:proofErr w:type="spellEnd"/>
    </w:p>
    <w:p w14:paraId="42413A7B" w14:textId="20C70AAE" w:rsidR="006945CF" w:rsidRPr="00374F51" w:rsidRDefault="00117E16" w:rsidP="006945CF">
      <w:pPr>
        <w:pStyle w:val="BodyTextIndent2"/>
        <w:numPr>
          <w:ilvl w:val="0"/>
          <w:numId w:val="58"/>
        </w:numPr>
        <w:spacing w:before="120"/>
        <w:rPr>
          <w:rFonts w:ascii="Times New Roman" w:hAnsi="Times New Roman"/>
          <w:b/>
          <w:szCs w:val="24"/>
        </w:rPr>
      </w:pPr>
      <w:proofErr w:type="spellStart"/>
      <w:r w:rsidRPr="00374F51">
        <w:rPr>
          <w:rFonts w:ascii="Times New Roman" w:hAnsi="Times New Roman"/>
          <w:b/>
          <w:szCs w:val="24"/>
        </w:rPr>
        <w:t>Consideration</w:t>
      </w:r>
      <w:proofErr w:type="spellEnd"/>
      <w:r w:rsidRPr="00374F51">
        <w:rPr>
          <w:rFonts w:ascii="Times New Roman" w:hAnsi="Times New Roman"/>
          <w:b/>
          <w:szCs w:val="24"/>
        </w:rPr>
        <w:t>/</w:t>
      </w:r>
      <w:proofErr w:type="spellStart"/>
      <w:r w:rsidR="00AF0A7D" w:rsidRPr="00374F51">
        <w:rPr>
          <w:rFonts w:ascii="Times New Roman" w:hAnsi="Times New Roman"/>
          <w:b/>
          <w:szCs w:val="24"/>
        </w:rPr>
        <w:t>cancellation</w:t>
      </w:r>
      <w:proofErr w:type="spellEnd"/>
      <w:r w:rsidRPr="00374F51">
        <w:rPr>
          <w:rFonts w:ascii="Times New Roman" w:hAnsi="Times New Roman"/>
          <w:b/>
          <w:szCs w:val="24"/>
        </w:rPr>
        <w:t xml:space="preserve"> of </w:t>
      </w:r>
      <w:proofErr w:type="spellStart"/>
      <w:r w:rsidRPr="00374F51">
        <w:rPr>
          <w:rFonts w:ascii="Times New Roman" w:hAnsi="Times New Roman"/>
          <w:b/>
          <w:szCs w:val="24"/>
        </w:rPr>
        <w:t>corporate</w:t>
      </w:r>
      <w:proofErr w:type="spellEnd"/>
      <w:r w:rsidRPr="00374F51">
        <w:rPr>
          <w:rFonts w:ascii="Times New Roman" w:hAnsi="Times New Roman"/>
          <w:b/>
          <w:szCs w:val="24"/>
        </w:rPr>
        <w:t xml:space="preserve"> </w:t>
      </w:r>
      <w:proofErr w:type="spellStart"/>
      <w:r w:rsidRPr="00374F51">
        <w:rPr>
          <w:rFonts w:ascii="Times New Roman" w:hAnsi="Times New Roman"/>
          <w:b/>
          <w:szCs w:val="24"/>
        </w:rPr>
        <w:t>receivables</w:t>
      </w:r>
      <w:proofErr w:type="spellEnd"/>
    </w:p>
    <w:p w14:paraId="5B6D5367" w14:textId="77777777" w:rsidR="006945CF" w:rsidRPr="00374F51" w:rsidRDefault="006945CF" w:rsidP="006945CF">
      <w:pPr>
        <w:pStyle w:val="BodyTextIndent2"/>
        <w:spacing w:after="0"/>
        <w:ind w:left="720"/>
        <w:rPr>
          <w:rFonts w:ascii="Times New Roman" w:hAnsi="Times New Roman"/>
          <w:szCs w:val="24"/>
        </w:rPr>
      </w:pPr>
      <w:r w:rsidRPr="00374F51">
        <w:rPr>
          <w:rFonts w:ascii="Times New Roman" w:hAnsi="Times New Roman"/>
          <w:szCs w:val="24"/>
        </w:rPr>
        <w:t>/X/</w:t>
      </w:r>
      <w:proofErr w:type="spellStart"/>
      <w:r w:rsidRPr="00374F51">
        <w:rPr>
          <w:rFonts w:ascii="Times New Roman" w:hAnsi="Times New Roman"/>
          <w:szCs w:val="24"/>
        </w:rPr>
        <w:t>AZONOSITO</w:t>
      </w:r>
      <w:proofErr w:type="spellEnd"/>
      <w:r w:rsidRPr="00374F51">
        <w:rPr>
          <w:rFonts w:ascii="Times New Roman" w:hAnsi="Times New Roman"/>
          <w:szCs w:val="24"/>
        </w:rPr>
        <w:t>/NVH000000001</w:t>
      </w:r>
    </w:p>
    <w:p w14:paraId="02AC6DC5" w14:textId="77777777" w:rsidR="002F2752" w:rsidRPr="00374F51" w:rsidRDefault="006945CF" w:rsidP="002F2752">
      <w:pPr>
        <w:pStyle w:val="BodyTextIndent2"/>
        <w:spacing w:after="0"/>
        <w:ind w:left="720"/>
        <w:rPr>
          <w:rFonts w:ascii="Times New Roman" w:hAnsi="Times New Roman"/>
          <w:szCs w:val="24"/>
        </w:rPr>
      </w:pPr>
      <w:r w:rsidRPr="00374F51">
        <w:rPr>
          <w:rFonts w:ascii="Times New Roman" w:hAnsi="Times New Roman"/>
          <w:szCs w:val="24"/>
        </w:rPr>
        <w:t>//</w:t>
      </w:r>
      <w:proofErr w:type="spellStart"/>
      <w:r w:rsidRPr="00374F51">
        <w:rPr>
          <w:rFonts w:ascii="Times New Roman" w:hAnsi="Times New Roman"/>
          <w:szCs w:val="24"/>
        </w:rPr>
        <w:t>NAGYVALLALATI</w:t>
      </w:r>
      <w:proofErr w:type="spellEnd"/>
      <w:r w:rsidRPr="00374F51">
        <w:rPr>
          <w:rFonts w:ascii="Times New Roman" w:hAnsi="Times New Roman"/>
          <w:szCs w:val="24"/>
        </w:rPr>
        <w:t xml:space="preserve"> HITEL</w:t>
      </w:r>
    </w:p>
    <w:p w14:paraId="5F7E233B" w14:textId="77777777" w:rsidR="002F2752" w:rsidRPr="00374F51" w:rsidRDefault="002F2752" w:rsidP="002F2752">
      <w:pPr>
        <w:pStyle w:val="BodyTextIndent2"/>
        <w:spacing w:after="0"/>
        <w:rPr>
          <w:rFonts w:ascii="Times New Roman" w:hAnsi="Times New Roman"/>
          <w:szCs w:val="24"/>
        </w:rPr>
      </w:pPr>
    </w:p>
    <w:p w14:paraId="611C373B" w14:textId="7B930287" w:rsidR="002F2752" w:rsidRPr="00374F51" w:rsidRDefault="002F2752" w:rsidP="002F2752">
      <w:pPr>
        <w:pStyle w:val="BodyTextIndent2"/>
        <w:spacing w:after="0"/>
        <w:rPr>
          <w:rFonts w:ascii="Times New Roman" w:hAnsi="Times New Roman"/>
          <w:szCs w:val="24"/>
        </w:rPr>
      </w:pPr>
      <w:r w:rsidRPr="00374F51">
        <w:rPr>
          <w:rFonts w:ascii="Times New Roman" w:hAnsi="Times New Roman"/>
          <w:szCs w:val="24"/>
        </w:rPr>
        <w:t xml:space="preserve">In </w:t>
      </w:r>
      <w:proofErr w:type="spellStart"/>
      <w:r w:rsidRPr="00374F51">
        <w:rPr>
          <w:rFonts w:ascii="Times New Roman" w:hAnsi="Times New Roman"/>
          <w:szCs w:val="24"/>
        </w:rPr>
        <w:t>the</w:t>
      </w:r>
      <w:proofErr w:type="spellEnd"/>
      <w:r w:rsidRPr="00374F51">
        <w:rPr>
          <w:rFonts w:ascii="Times New Roman" w:hAnsi="Times New Roman"/>
          <w:szCs w:val="24"/>
        </w:rPr>
        <w:t xml:space="preserve"> </w:t>
      </w:r>
      <w:proofErr w:type="spellStart"/>
      <w:r w:rsidRPr="00374F51">
        <w:rPr>
          <w:rFonts w:ascii="Times New Roman" w:hAnsi="Times New Roman"/>
          <w:szCs w:val="24"/>
        </w:rPr>
        <w:t>examples</w:t>
      </w:r>
      <w:proofErr w:type="spellEnd"/>
      <w:r w:rsidRPr="00374F51">
        <w:rPr>
          <w:rFonts w:ascii="Times New Roman" w:hAnsi="Times New Roman"/>
          <w:szCs w:val="24"/>
        </w:rPr>
        <w:t xml:space="preserve"> </w:t>
      </w:r>
      <w:proofErr w:type="spellStart"/>
      <w:r w:rsidRPr="00374F51">
        <w:rPr>
          <w:rFonts w:ascii="Times New Roman" w:hAnsi="Times New Roman"/>
          <w:szCs w:val="24"/>
        </w:rPr>
        <w:t>above</w:t>
      </w:r>
      <w:proofErr w:type="spellEnd"/>
      <w:r w:rsidRPr="00374F51">
        <w:rPr>
          <w:rFonts w:ascii="Times New Roman" w:hAnsi="Times New Roman"/>
          <w:szCs w:val="24"/>
        </w:rPr>
        <w:t xml:space="preserve">, </w:t>
      </w:r>
      <w:proofErr w:type="spellStart"/>
      <w:r w:rsidRPr="00374F51">
        <w:rPr>
          <w:rFonts w:ascii="Times New Roman" w:hAnsi="Times New Roman"/>
          <w:szCs w:val="24"/>
        </w:rPr>
        <w:t>the</w:t>
      </w:r>
      <w:proofErr w:type="spellEnd"/>
      <w:r w:rsidRPr="00374F51">
        <w:rPr>
          <w:rFonts w:ascii="Times New Roman" w:hAnsi="Times New Roman"/>
          <w:szCs w:val="24"/>
        </w:rPr>
        <w:t xml:space="preserve"> </w:t>
      </w:r>
      <w:proofErr w:type="spellStart"/>
      <w:r w:rsidRPr="00374F51">
        <w:rPr>
          <w:rFonts w:ascii="Times New Roman" w:hAnsi="Times New Roman"/>
          <w:szCs w:val="24"/>
        </w:rPr>
        <w:t>third</w:t>
      </w:r>
      <w:proofErr w:type="spellEnd"/>
      <w:r w:rsidRPr="00374F51">
        <w:rPr>
          <w:rFonts w:ascii="Times New Roman" w:hAnsi="Times New Roman"/>
          <w:szCs w:val="24"/>
        </w:rPr>
        <w:t xml:space="preserve"> line is </w:t>
      </w:r>
      <w:proofErr w:type="spellStart"/>
      <w:r w:rsidRPr="00374F51">
        <w:rPr>
          <w:rFonts w:ascii="Times New Roman" w:hAnsi="Times New Roman"/>
          <w:szCs w:val="24"/>
        </w:rPr>
        <w:t>used</w:t>
      </w:r>
      <w:proofErr w:type="spellEnd"/>
      <w:r w:rsidRPr="00374F51">
        <w:rPr>
          <w:rFonts w:ascii="Times New Roman" w:hAnsi="Times New Roman"/>
          <w:szCs w:val="24"/>
        </w:rPr>
        <w:t xml:space="preserve"> in </w:t>
      </w:r>
      <w:proofErr w:type="spellStart"/>
      <w:r w:rsidRPr="00374F51">
        <w:rPr>
          <w:rFonts w:ascii="Times New Roman" w:hAnsi="Times New Roman"/>
          <w:szCs w:val="24"/>
        </w:rPr>
        <w:t>the</w:t>
      </w:r>
      <w:proofErr w:type="spellEnd"/>
      <w:r w:rsidRPr="00374F51">
        <w:rPr>
          <w:rFonts w:ascii="Times New Roman" w:hAnsi="Times New Roman"/>
          <w:szCs w:val="24"/>
        </w:rPr>
        <w:t xml:space="preserve"> </w:t>
      </w:r>
      <w:proofErr w:type="spellStart"/>
      <w:r w:rsidRPr="00374F51">
        <w:rPr>
          <w:rFonts w:ascii="Times New Roman" w:hAnsi="Times New Roman"/>
          <w:szCs w:val="24"/>
        </w:rPr>
        <w:t>case</w:t>
      </w:r>
      <w:proofErr w:type="spellEnd"/>
      <w:r w:rsidRPr="00374F51">
        <w:rPr>
          <w:rFonts w:ascii="Times New Roman" w:hAnsi="Times New Roman"/>
          <w:szCs w:val="24"/>
        </w:rPr>
        <w:t xml:space="preserve"> of a </w:t>
      </w:r>
      <w:proofErr w:type="spellStart"/>
      <w:r w:rsidRPr="00374F51">
        <w:rPr>
          <w:rFonts w:ascii="Times New Roman" w:hAnsi="Times New Roman"/>
          <w:szCs w:val="24"/>
        </w:rPr>
        <w:t>positive</w:t>
      </w:r>
      <w:proofErr w:type="spellEnd"/>
      <w:r w:rsidRPr="00374F51">
        <w:rPr>
          <w:rFonts w:ascii="Times New Roman" w:hAnsi="Times New Roman"/>
          <w:szCs w:val="24"/>
        </w:rPr>
        <w:t xml:space="preserve"> </w:t>
      </w:r>
      <w:proofErr w:type="spellStart"/>
      <w:r w:rsidRPr="00374F51">
        <w:rPr>
          <w:rFonts w:ascii="Times New Roman" w:hAnsi="Times New Roman"/>
          <w:szCs w:val="24"/>
        </w:rPr>
        <w:t>intraday</w:t>
      </w:r>
      <w:proofErr w:type="spellEnd"/>
      <w:r w:rsidRPr="00374F51">
        <w:rPr>
          <w:rFonts w:ascii="Times New Roman" w:hAnsi="Times New Roman"/>
          <w:szCs w:val="24"/>
        </w:rPr>
        <w:t xml:space="preserve">/instant credit line </w:t>
      </w:r>
      <w:proofErr w:type="spellStart"/>
      <w:r w:rsidRPr="00374F51">
        <w:rPr>
          <w:rFonts w:ascii="Times New Roman" w:hAnsi="Times New Roman"/>
          <w:szCs w:val="24"/>
        </w:rPr>
        <w:t>resulting</w:t>
      </w:r>
      <w:proofErr w:type="spellEnd"/>
      <w:r w:rsidRPr="00374F51">
        <w:rPr>
          <w:rFonts w:ascii="Times New Roman" w:hAnsi="Times New Roman"/>
          <w:szCs w:val="24"/>
        </w:rPr>
        <w:t xml:space="preserve"> </w:t>
      </w:r>
      <w:proofErr w:type="spellStart"/>
      <w:r w:rsidRPr="00374F51">
        <w:rPr>
          <w:rFonts w:ascii="Times New Roman" w:hAnsi="Times New Roman"/>
          <w:szCs w:val="24"/>
        </w:rPr>
        <w:t>from</w:t>
      </w:r>
      <w:proofErr w:type="spellEnd"/>
      <w:r w:rsidRPr="00374F51">
        <w:rPr>
          <w:rFonts w:ascii="Times New Roman" w:hAnsi="Times New Roman"/>
          <w:szCs w:val="24"/>
        </w:rPr>
        <w:t xml:space="preserve"> </w:t>
      </w:r>
      <w:proofErr w:type="spellStart"/>
      <w:r w:rsidRPr="00374F51">
        <w:rPr>
          <w:rFonts w:ascii="Times New Roman" w:hAnsi="Times New Roman"/>
          <w:szCs w:val="24"/>
        </w:rPr>
        <w:t>the</w:t>
      </w:r>
      <w:proofErr w:type="spellEnd"/>
      <w:r w:rsidRPr="00374F51">
        <w:rPr>
          <w:rFonts w:ascii="Times New Roman" w:hAnsi="Times New Roman"/>
          <w:szCs w:val="24"/>
        </w:rPr>
        <w:t xml:space="preserve"> </w:t>
      </w:r>
      <w:proofErr w:type="spellStart"/>
      <w:r w:rsidRPr="00374F51">
        <w:rPr>
          <w:rFonts w:ascii="Times New Roman" w:hAnsi="Times New Roman"/>
          <w:szCs w:val="24"/>
        </w:rPr>
        <w:t>change</w:t>
      </w:r>
      <w:proofErr w:type="spellEnd"/>
      <w:r w:rsidRPr="00374F51">
        <w:rPr>
          <w:rFonts w:ascii="Times New Roman" w:hAnsi="Times New Roman"/>
          <w:szCs w:val="24"/>
        </w:rPr>
        <w:t>.</w:t>
      </w:r>
    </w:p>
    <w:p w14:paraId="478DA4C4" w14:textId="77777777" w:rsidR="002F2752" w:rsidRPr="00374F51" w:rsidRDefault="002F2752" w:rsidP="002F2752">
      <w:pPr>
        <w:pStyle w:val="BodyTextIndent2"/>
        <w:spacing w:after="0"/>
        <w:rPr>
          <w:rFonts w:ascii="Times New Roman" w:hAnsi="Times New Roman"/>
          <w:szCs w:val="24"/>
        </w:rPr>
      </w:pPr>
    </w:p>
    <w:p w14:paraId="3968844A" w14:textId="3BB3F25F" w:rsidR="002F2752" w:rsidRPr="00374F51" w:rsidRDefault="002F2752" w:rsidP="002F2752">
      <w:pPr>
        <w:pStyle w:val="BodyTextIndent2"/>
        <w:spacing w:after="0"/>
        <w:rPr>
          <w:rFonts w:ascii="Times New Roman" w:hAnsi="Times New Roman"/>
          <w:szCs w:val="24"/>
        </w:rPr>
      </w:pPr>
      <w:proofErr w:type="spellStart"/>
      <w:r w:rsidRPr="00374F51">
        <w:rPr>
          <w:rFonts w:ascii="Times New Roman" w:hAnsi="Times New Roman"/>
          <w:szCs w:val="24"/>
        </w:rPr>
        <w:t>After</w:t>
      </w:r>
      <w:proofErr w:type="spellEnd"/>
      <w:r w:rsidRPr="00374F51">
        <w:rPr>
          <w:rFonts w:ascii="Times New Roman" w:hAnsi="Times New Roman"/>
          <w:szCs w:val="24"/>
        </w:rPr>
        <w:t xml:space="preserve"> </w:t>
      </w:r>
      <w:proofErr w:type="spellStart"/>
      <w:r w:rsidRPr="00374F51">
        <w:rPr>
          <w:rFonts w:ascii="Times New Roman" w:hAnsi="Times New Roman"/>
          <w:szCs w:val="24"/>
        </w:rPr>
        <w:t>the</w:t>
      </w:r>
      <w:proofErr w:type="spellEnd"/>
      <w:r w:rsidRPr="00374F51">
        <w:rPr>
          <w:rFonts w:ascii="Times New Roman" w:hAnsi="Times New Roman"/>
          <w:szCs w:val="24"/>
        </w:rPr>
        <w:t xml:space="preserve"> </w:t>
      </w:r>
      <w:proofErr w:type="spellStart"/>
      <w:r w:rsidR="00781B5D" w:rsidRPr="00374F51">
        <w:rPr>
          <w:rFonts w:ascii="Times New Roman" w:hAnsi="Times New Roman"/>
          <w:szCs w:val="24"/>
        </w:rPr>
        <w:t>code_</w:t>
      </w:r>
      <w:r w:rsidRPr="00374F51">
        <w:rPr>
          <w:rFonts w:ascii="Times New Roman" w:hAnsi="Times New Roman"/>
          <w:szCs w:val="24"/>
        </w:rPr>
        <w:t>word</w:t>
      </w:r>
      <w:proofErr w:type="spellEnd"/>
      <w:r w:rsidRPr="00374F51">
        <w:rPr>
          <w:rFonts w:ascii="Times New Roman" w:hAnsi="Times New Roman"/>
          <w:szCs w:val="24"/>
        </w:rPr>
        <w:t xml:space="preserve"> /</w:t>
      </w:r>
      <w:proofErr w:type="spellStart"/>
      <w:r w:rsidRPr="00374F51">
        <w:rPr>
          <w:rFonts w:ascii="Times New Roman" w:hAnsi="Times New Roman"/>
          <w:szCs w:val="24"/>
        </w:rPr>
        <w:t>POSLIMIT</w:t>
      </w:r>
      <w:proofErr w:type="spellEnd"/>
      <w:r w:rsidRPr="00374F51">
        <w:rPr>
          <w:rFonts w:ascii="Times New Roman" w:hAnsi="Times New Roman"/>
          <w:szCs w:val="24"/>
        </w:rPr>
        <w:t xml:space="preserve">/, </w:t>
      </w:r>
      <w:proofErr w:type="spellStart"/>
      <w:r w:rsidRPr="00374F51">
        <w:rPr>
          <w:rFonts w:ascii="Times New Roman" w:hAnsi="Times New Roman"/>
          <w:szCs w:val="24"/>
        </w:rPr>
        <w:t>the</w:t>
      </w:r>
      <w:proofErr w:type="spellEnd"/>
      <w:r w:rsidRPr="00374F51">
        <w:rPr>
          <w:rFonts w:ascii="Times New Roman" w:hAnsi="Times New Roman"/>
          <w:szCs w:val="24"/>
        </w:rPr>
        <w:t xml:space="preserve"> </w:t>
      </w:r>
      <w:proofErr w:type="spellStart"/>
      <w:r w:rsidRPr="00374F51">
        <w:rPr>
          <w:rFonts w:ascii="Times New Roman" w:hAnsi="Times New Roman"/>
          <w:szCs w:val="24"/>
        </w:rPr>
        <w:t>field</w:t>
      </w:r>
      <w:proofErr w:type="spellEnd"/>
      <w:r w:rsidRPr="00374F51">
        <w:rPr>
          <w:rFonts w:ascii="Times New Roman" w:hAnsi="Times New Roman"/>
          <w:szCs w:val="24"/>
        </w:rPr>
        <w:t xml:space="preserve"> </w:t>
      </w:r>
      <w:proofErr w:type="spellStart"/>
      <w:r w:rsidRPr="00374F51">
        <w:rPr>
          <w:rFonts w:ascii="Times New Roman" w:hAnsi="Times New Roman"/>
          <w:szCs w:val="24"/>
        </w:rPr>
        <w:t>contains</w:t>
      </w:r>
      <w:proofErr w:type="spellEnd"/>
      <w:r w:rsidRPr="00374F51">
        <w:rPr>
          <w:rFonts w:ascii="Times New Roman" w:hAnsi="Times New Roman"/>
          <w:szCs w:val="24"/>
        </w:rPr>
        <w:t xml:space="preserve"> </w:t>
      </w:r>
      <w:proofErr w:type="spellStart"/>
      <w:r w:rsidRPr="00374F51">
        <w:rPr>
          <w:rFonts w:ascii="Times New Roman" w:hAnsi="Times New Roman"/>
          <w:szCs w:val="24"/>
        </w:rPr>
        <w:t>the</w:t>
      </w:r>
      <w:proofErr w:type="spellEnd"/>
      <w:r w:rsidRPr="00374F51">
        <w:rPr>
          <w:rFonts w:ascii="Times New Roman" w:hAnsi="Times New Roman"/>
          <w:szCs w:val="24"/>
        </w:rPr>
        <w:t xml:space="preserve"> </w:t>
      </w:r>
      <w:proofErr w:type="spellStart"/>
      <w:r w:rsidRPr="00374F51">
        <w:rPr>
          <w:rFonts w:ascii="Times New Roman" w:hAnsi="Times New Roman"/>
          <w:szCs w:val="24"/>
        </w:rPr>
        <w:t>currency</w:t>
      </w:r>
      <w:proofErr w:type="spellEnd"/>
      <w:r w:rsidRPr="00374F51">
        <w:rPr>
          <w:rFonts w:ascii="Times New Roman" w:hAnsi="Times New Roman"/>
          <w:szCs w:val="24"/>
        </w:rPr>
        <w:t xml:space="preserve"> of </w:t>
      </w:r>
      <w:proofErr w:type="spellStart"/>
      <w:r w:rsidRPr="00374F51">
        <w:rPr>
          <w:rFonts w:ascii="Times New Roman" w:hAnsi="Times New Roman"/>
          <w:szCs w:val="24"/>
        </w:rPr>
        <w:t>the</w:t>
      </w:r>
      <w:proofErr w:type="spellEnd"/>
      <w:r w:rsidRPr="00374F51">
        <w:rPr>
          <w:rFonts w:ascii="Times New Roman" w:hAnsi="Times New Roman"/>
          <w:szCs w:val="24"/>
        </w:rPr>
        <w:t xml:space="preserve"> credit </w:t>
      </w:r>
      <w:r w:rsidR="00781B5D" w:rsidRPr="00374F51">
        <w:rPr>
          <w:rFonts w:ascii="Times New Roman" w:hAnsi="Times New Roman"/>
          <w:szCs w:val="24"/>
        </w:rPr>
        <w:t xml:space="preserve">line </w:t>
      </w:r>
      <w:r w:rsidRPr="00374F51">
        <w:rPr>
          <w:rFonts w:ascii="Times New Roman" w:hAnsi="Times New Roman"/>
          <w:szCs w:val="24"/>
        </w:rPr>
        <w:t>(</w:t>
      </w:r>
      <w:proofErr w:type="spellStart"/>
      <w:r w:rsidRPr="00374F51">
        <w:rPr>
          <w:rFonts w:ascii="Times New Roman" w:hAnsi="Times New Roman"/>
          <w:szCs w:val="24"/>
        </w:rPr>
        <w:t>always</w:t>
      </w:r>
      <w:proofErr w:type="spellEnd"/>
      <w:r w:rsidRPr="00374F51">
        <w:rPr>
          <w:rFonts w:ascii="Times New Roman" w:hAnsi="Times New Roman"/>
          <w:szCs w:val="24"/>
        </w:rPr>
        <w:t xml:space="preserve"> HUF) and </w:t>
      </w:r>
      <w:proofErr w:type="spellStart"/>
      <w:r w:rsidRPr="00374F51">
        <w:rPr>
          <w:rFonts w:ascii="Times New Roman" w:hAnsi="Times New Roman"/>
          <w:szCs w:val="24"/>
        </w:rPr>
        <w:t>then</w:t>
      </w:r>
      <w:proofErr w:type="spellEnd"/>
      <w:r w:rsidRPr="00374F51">
        <w:rPr>
          <w:rFonts w:ascii="Times New Roman" w:hAnsi="Times New Roman"/>
          <w:szCs w:val="24"/>
        </w:rPr>
        <w:t xml:space="preserve"> </w:t>
      </w:r>
      <w:proofErr w:type="spellStart"/>
      <w:r w:rsidRPr="00374F51">
        <w:rPr>
          <w:rFonts w:ascii="Times New Roman" w:hAnsi="Times New Roman"/>
          <w:szCs w:val="24"/>
        </w:rPr>
        <w:t>the</w:t>
      </w:r>
      <w:proofErr w:type="spellEnd"/>
      <w:r w:rsidRPr="00374F51">
        <w:rPr>
          <w:rFonts w:ascii="Times New Roman" w:hAnsi="Times New Roman"/>
          <w:szCs w:val="24"/>
        </w:rPr>
        <w:t xml:space="preserve"> </w:t>
      </w:r>
      <w:proofErr w:type="spellStart"/>
      <w:r w:rsidRPr="00374F51">
        <w:rPr>
          <w:rFonts w:ascii="Times New Roman" w:hAnsi="Times New Roman"/>
          <w:szCs w:val="24"/>
        </w:rPr>
        <w:t>newly</w:t>
      </w:r>
      <w:proofErr w:type="spellEnd"/>
      <w:r w:rsidRPr="00374F51">
        <w:rPr>
          <w:rFonts w:ascii="Times New Roman" w:hAnsi="Times New Roman"/>
          <w:szCs w:val="24"/>
        </w:rPr>
        <w:t xml:space="preserve"> </w:t>
      </w:r>
      <w:proofErr w:type="spellStart"/>
      <w:r w:rsidRPr="00374F51">
        <w:rPr>
          <w:rFonts w:ascii="Times New Roman" w:hAnsi="Times New Roman"/>
          <w:szCs w:val="24"/>
        </w:rPr>
        <w:t>set</w:t>
      </w:r>
      <w:proofErr w:type="spellEnd"/>
      <w:r w:rsidRPr="00374F51">
        <w:rPr>
          <w:rFonts w:ascii="Times New Roman" w:hAnsi="Times New Roman"/>
          <w:szCs w:val="24"/>
        </w:rPr>
        <w:t xml:space="preserve"> </w:t>
      </w:r>
      <w:proofErr w:type="spellStart"/>
      <w:r w:rsidRPr="00374F51">
        <w:rPr>
          <w:rFonts w:ascii="Times New Roman" w:hAnsi="Times New Roman"/>
          <w:szCs w:val="24"/>
        </w:rPr>
        <w:t>intraday</w:t>
      </w:r>
      <w:proofErr w:type="spellEnd"/>
      <w:r w:rsidRPr="00374F51">
        <w:rPr>
          <w:rFonts w:ascii="Times New Roman" w:hAnsi="Times New Roman"/>
          <w:szCs w:val="24"/>
        </w:rPr>
        <w:t xml:space="preserve">/instant </w:t>
      </w:r>
      <w:r w:rsidR="00E81279" w:rsidRPr="00374F51">
        <w:rPr>
          <w:rFonts w:ascii="Times New Roman" w:hAnsi="Times New Roman"/>
          <w:szCs w:val="24"/>
        </w:rPr>
        <w:t>credit line</w:t>
      </w:r>
      <w:r w:rsidRPr="00374F51">
        <w:rPr>
          <w:rFonts w:ascii="Times New Roman" w:hAnsi="Times New Roman"/>
          <w:szCs w:val="24"/>
        </w:rPr>
        <w:t xml:space="preserve">. In </w:t>
      </w:r>
      <w:proofErr w:type="spellStart"/>
      <w:r w:rsidRPr="00374F51">
        <w:rPr>
          <w:rFonts w:ascii="Times New Roman" w:hAnsi="Times New Roman"/>
          <w:szCs w:val="24"/>
        </w:rPr>
        <w:t>this</w:t>
      </w:r>
      <w:proofErr w:type="spellEnd"/>
      <w:r w:rsidRPr="00374F51">
        <w:rPr>
          <w:rFonts w:ascii="Times New Roman" w:hAnsi="Times New Roman"/>
          <w:szCs w:val="24"/>
        </w:rPr>
        <w:t xml:space="preserve"> </w:t>
      </w:r>
      <w:proofErr w:type="spellStart"/>
      <w:r w:rsidRPr="00374F51">
        <w:rPr>
          <w:rFonts w:ascii="Times New Roman" w:hAnsi="Times New Roman"/>
          <w:szCs w:val="24"/>
        </w:rPr>
        <w:t>case</w:t>
      </w:r>
      <w:proofErr w:type="spellEnd"/>
      <w:r w:rsidRPr="00374F51">
        <w:rPr>
          <w:rFonts w:ascii="Times New Roman" w:hAnsi="Times New Roman"/>
          <w:szCs w:val="24"/>
        </w:rPr>
        <w:t xml:space="preserve">, </w:t>
      </w:r>
      <w:r w:rsidR="00781B5D" w:rsidRPr="00374F51">
        <w:rPr>
          <w:rFonts w:ascii="Times New Roman" w:hAnsi="Times New Roman"/>
          <w:szCs w:val="24"/>
        </w:rPr>
        <w:t xml:space="preserve">a </w:t>
      </w:r>
      <w:proofErr w:type="spellStart"/>
      <w:r w:rsidRPr="00374F51">
        <w:rPr>
          <w:rFonts w:ascii="Times New Roman" w:hAnsi="Times New Roman"/>
          <w:szCs w:val="24"/>
        </w:rPr>
        <w:t>new</w:t>
      </w:r>
      <w:proofErr w:type="spellEnd"/>
      <w:r w:rsidRPr="00374F51">
        <w:rPr>
          <w:rFonts w:ascii="Times New Roman" w:hAnsi="Times New Roman"/>
          <w:szCs w:val="24"/>
        </w:rPr>
        <w:t xml:space="preserve"> </w:t>
      </w:r>
      <w:proofErr w:type="spellStart"/>
      <w:r w:rsidR="00781B5D" w:rsidRPr="00374F51">
        <w:rPr>
          <w:rFonts w:ascii="Times New Roman" w:hAnsi="Times New Roman"/>
          <w:szCs w:val="24"/>
        </w:rPr>
        <w:t>collateral</w:t>
      </w:r>
      <w:proofErr w:type="spellEnd"/>
      <w:r w:rsidR="00781B5D" w:rsidRPr="00374F51">
        <w:rPr>
          <w:rFonts w:ascii="Times New Roman" w:hAnsi="Times New Roman"/>
          <w:szCs w:val="24"/>
        </w:rPr>
        <w:t xml:space="preserve"> must be </w:t>
      </w:r>
      <w:proofErr w:type="spellStart"/>
      <w:r w:rsidR="00781B5D" w:rsidRPr="00374F51">
        <w:rPr>
          <w:rFonts w:ascii="Times New Roman" w:hAnsi="Times New Roman"/>
          <w:szCs w:val="24"/>
        </w:rPr>
        <w:t>blocked</w:t>
      </w:r>
      <w:proofErr w:type="spellEnd"/>
      <w:r w:rsidRPr="00374F51">
        <w:rPr>
          <w:rFonts w:ascii="Times New Roman" w:hAnsi="Times New Roman"/>
          <w:szCs w:val="24"/>
        </w:rPr>
        <w:t>.</w:t>
      </w:r>
    </w:p>
    <w:p w14:paraId="1FF6C27B" w14:textId="77777777" w:rsidR="002F2752" w:rsidRPr="00374F51" w:rsidRDefault="002F2752" w:rsidP="002F2752">
      <w:pPr>
        <w:pStyle w:val="BodyTextIndent2"/>
        <w:spacing w:after="0"/>
        <w:rPr>
          <w:rFonts w:ascii="Times New Roman" w:hAnsi="Times New Roman"/>
          <w:szCs w:val="24"/>
        </w:rPr>
      </w:pPr>
    </w:p>
    <w:p w14:paraId="588FA2E7" w14:textId="0165EFB9" w:rsidR="002F2752" w:rsidRPr="00374F51" w:rsidRDefault="002F2752" w:rsidP="00374F51">
      <w:pPr>
        <w:pStyle w:val="BodyTextIndent2"/>
        <w:spacing w:after="0"/>
        <w:ind w:left="426"/>
        <w:rPr>
          <w:rFonts w:ascii="Times New Roman" w:hAnsi="Times New Roman"/>
          <w:szCs w:val="24"/>
        </w:rPr>
      </w:pPr>
      <w:r w:rsidRPr="00374F51">
        <w:rPr>
          <w:rFonts w:ascii="Times New Roman" w:hAnsi="Times New Roman"/>
          <w:szCs w:val="24"/>
        </w:rPr>
        <w:t>/</w:t>
      </w:r>
      <w:proofErr w:type="spellStart"/>
      <w:r w:rsidRPr="00374F51">
        <w:rPr>
          <w:rFonts w:ascii="Times New Roman" w:hAnsi="Times New Roman"/>
          <w:szCs w:val="24"/>
        </w:rPr>
        <w:t>POSLIMIT</w:t>
      </w:r>
      <w:proofErr w:type="spellEnd"/>
      <w:r w:rsidRPr="00374F51">
        <w:rPr>
          <w:rFonts w:ascii="Times New Roman" w:hAnsi="Times New Roman"/>
          <w:szCs w:val="24"/>
        </w:rPr>
        <w:t>/HUF123456789,</w:t>
      </w:r>
    </w:p>
    <w:p w14:paraId="07BA88D1" w14:textId="77777777" w:rsidR="006945CF" w:rsidRPr="00374F51" w:rsidRDefault="006945CF" w:rsidP="00F30F24">
      <w:pPr>
        <w:pStyle w:val="BodyTextIndent2"/>
        <w:spacing w:before="120"/>
        <w:ind w:left="709"/>
        <w:rPr>
          <w:rFonts w:ascii="Times New Roman" w:hAnsi="Times New Roman"/>
          <w:szCs w:val="24"/>
          <w:lang w:val="en-GB"/>
        </w:rPr>
      </w:pPr>
    </w:p>
    <w:p w14:paraId="5195B48E" w14:textId="77777777" w:rsidR="000F7F8C" w:rsidRPr="00374F51" w:rsidRDefault="000F7F8C" w:rsidP="00E40766">
      <w:pPr>
        <w:pStyle w:val="Heading3"/>
        <w:ind w:left="426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en-GB"/>
        </w:rPr>
      </w:pPr>
      <w:bookmarkStart w:id="33" w:name="_Toc145602154"/>
      <w:bookmarkStart w:id="34" w:name="_Toc301534617"/>
      <w:bookmarkStart w:id="35" w:name="_Toc275435805"/>
      <w:bookmarkStart w:id="36" w:name="_Toc308794283"/>
      <w:bookmarkStart w:id="37" w:name="_Toc320452743"/>
      <w:bookmarkStart w:id="38" w:name="_Toc57633113"/>
      <w:bookmarkStart w:id="39" w:name="_Toc94448588"/>
      <w:bookmarkStart w:id="40" w:name="_Toc315180111"/>
      <w:bookmarkStart w:id="41" w:name="_Toc10026681"/>
      <w:bookmarkStart w:id="42" w:name="_Toc11168467"/>
      <w:bookmarkStart w:id="43" w:name="_Toc145602155"/>
      <w:bookmarkEnd w:id="33"/>
      <w:r w:rsidRPr="00374F51">
        <w:rPr>
          <w:rFonts w:ascii="Times New Roman" w:hAnsi="Times New Roman" w:cs="Times New Roman"/>
          <w:b/>
          <w:color w:val="002060"/>
          <w:sz w:val="24"/>
          <w:szCs w:val="24"/>
          <w:lang w:val="en-GB"/>
        </w:rPr>
        <w:t>Example for blocking securities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66450A60" w14:textId="0B7335DF" w:rsidR="000F7F8C" w:rsidRDefault="000F7F8C" w:rsidP="00374F51">
      <w:pPr>
        <w:numPr>
          <w:ilvl w:val="12"/>
          <w:numId w:val="0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374F51">
        <w:rPr>
          <w:rFonts w:ascii="Times New Roman" w:hAnsi="Times New Roman" w:cs="Times New Roman"/>
          <w:sz w:val="24"/>
          <w:szCs w:val="24"/>
          <w:lang w:val="en-GB"/>
        </w:rPr>
        <w:t xml:space="preserve">On 03-10-2010 OTP Bank blocked securities worth CHF 100,000,000 for the purpose of intraday </w:t>
      </w:r>
      <w:r w:rsidR="00E81279" w:rsidRPr="00374F51">
        <w:rPr>
          <w:rFonts w:ascii="Times New Roman" w:hAnsi="Times New Roman" w:cs="Times New Roman"/>
          <w:sz w:val="24"/>
          <w:szCs w:val="24"/>
          <w:lang w:val="en-GB"/>
        </w:rPr>
        <w:t>credit line</w:t>
      </w:r>
      <w:r w:rsidRPr="00374F51">
        <w:rPr>
          <w:rFonts w:ascii="Times New Roman" w:hAnsi="Times New Roman" w:cs="Times New Roman"/>
          <w:sz w:val="24"/>
          <w:szCs w:val="24"/>
          <w:lang w:val="en-GB"/>
        </w:rPr>
        <w:t>. Collateral value: HUF 99.900.000. Nominal value of initial securities portfolio is CHF 150,000,000, collateral value: HUF 149,500,000.</w:t>
      </w:r>
    </w:p>
    <w:p w14:paraId="74BBFF95" w14:textId="77777777" w:rsidR="00E40766" w:rsidRPr="00FF52C1" w:rsidRDefault="00E40766" w:rsidP="00374F51">
      <w:pPr>
        <w:numPr>
          <w:ilvl w:val="12"/>
          <w:numId w:val="0"/>
        </w:numPr>
        <w:spacing w:before="120"/>
        <w:rPr>
          <w:rFonts w:ascii="Times New Roman" w:hAnsi="Times New Roman" w:cs="Times New Roman"/>
          <w:lang w:val="en-GB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0F7F8C" w:rsidRPr="00FF52C1" w14:paraId="2B2323D0" w14:textId="77777777" w:rsidTr="000F7F8C">
        <w:trPr>
          <w:trHeight w:val="147"/>
        </w:trPr>
        <w:tc>
          <w:tcPr>
            <w:tcW w:w="3544" w:type="dxa"/>
          </w:tcPr>
          <w:p w14:paraId="01ABDFEB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</w:rPr>
            </w:pPr>
            <w:r w:rsidRPr="00FF52C1">
              <w:rPr>
                <w:rFonts w:ascii="Times New Roman" w:hAnsi="Times New Roman"/>
                <w:b/>
                <w:bCs/>
              </w:rPr>
              <w:t>Explanation</w:t>
            </w:r>
          </w:p>
        </w:tc>
        <w:tc>
          <w:tcPr>
            <w:tcW w:w="5528" w:type="dxa"/>
          </w:tcPr>
          <w:p w14:paraId="39B9E215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</w:rPr>
            </w:pPr>
            <w:r w:rsidRPr="00FF52C1">
              <w:rPr>
                <w:rFonts w:ascii="Times New Roman" w:hAnsi="Times New Roman"/>
                <w:b/>
                <w:bCs/>
              </w:rPr>
              <w:t>Format</w:t>
            </w:r>
          </w:p>
        </w:tc>
      </w:tr>
      <w:tr w:rsidR="000F7F8C" w:rsidRPr="00FF52C1" w14:paraId="3D3EB382" w14:textId="77777777" w:rsidTr="000F7F8C">
        <w:trPr>
          <w:trHeight w:val="147"/>
        </w:trPr>
        <w:tc>
          <w:tcPr>
            <w:tcW w:w="3544" w:type="dxa"/>
          </w:tcPr>
          <w:p w14:paraId="7E21A76B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 xml:space="preserve">Sender </w:t>
            </w:r>
          </w:p>
        </w:tc>
        <w:tc>
          <w:tcPr>
            <w:tcW w:w="5528" w:type="dxa"/>
          </w:tcPr>
          <w:p w14:paraId="6C20B14C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proofErr w:type="spellStart"/>
            <w:r w:rsidRPr="00FF52C1">
              <w:rPr>
                <w:rFonts w:ascii="Times New Roman" w:hAnsi="Times New Roman"/>
              </w:rPr>
              <w:t>MANEHUHB</w:t>
            </w:r>
            <w:proofErr w:type="spellEnd"/>
          </w:p>
        </w:tc>
      </w:tr>
      <w:tr w:rsidR="000F7F8C" w:rsidRPr="00FF52C1" w14:paraId="62FAE0DA" w14:textId="77777777" w:rsidTr="000F7F8C">
        <w:trPr>
          <w:trHeight w:val="147"/>
        </w:trPr>
        <w:tc>
          <w:tcPr>
            <w:tcW w:w="3544" w:type="dxa"/>
          </w:tcPr>
          <w:p w14:paraId="297968A8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Message Type</w:t>
            </w:r>
          </w:p>
        </w:tc>
        <w:tc>
          <w:tcPr>
            <w:tcW w:w="5528" w:type="dxa"/>
          </w:tcPr>
          <w:p w14:paraId="31B0B41F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581</w:t>
            </w:r>
          </w:p>
        </w:tc>
      </w:tr>
      <w:tr w:rsidR="000F7F8C" w:rsidRPr="00FF52C1" w14:paraId="49FC9506" w14:textId="77777777" w:rsidTr="000F7F8C">
        <w:trPr>
          <w:trHeight w:val="147"/>
        </w:trPr>
        <w:tc>
          <w:tcPr>
            <w:tcW w:w="3544" w:type="dxa"/>
          </w:tcPr>
          <w:p w14:paraId="4D90F1FF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 xml:space="preserve">Receiver </w:t>
            </w:r>
          </w:p>
        </w:tc>
        <w:tc>
          <w:tcPr>
            <w:tcW w:w="5528" w:type="dxa"/>
          </w:tcPr>
          <w:p w14:paraId="4CA0A591" w14:textId="050DD40C" w:rsidR="000F7F8C" w:rsidRPr="00FF52C1" w:rsidRDefault="00F73CA9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proofErr w:type="spellStart"/>
            <w:r w:rsidRPr="00FF52C1">
              <w:rPr>
                <w:rFonts w:ascii="Times New Roman" w:hAnsi="Times New Roman"/>
              </w:rPr>
              <w:t>OTPHUHB</w:t>
            </w:r>
            <w:proofErr w:type="spellEnd"/>
          </w:p>
        </w:tc>
      </w:tr>
      <w:tr w:rsidR="000F7F8C" w:rsidRPr="00FF52C1" w14:paraId="76EBD126" w14:textId="77777777" w:rsidTr="000F7F8C">
        <w:trPr>
          <w:trHeight w:val="147"/>
        </w:trPr>
        <w:tc>
          <w:tcPr>
            <w:tcW w:w="3544" w:type="dxa"/>
          </w:tcPr>
          <w:p w14:paraId="79EDEFDA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Message Text</w:t>
            </w:r>
          </w:p>
        </w:tc>
        <w:tc>
          <w:tcPr>
            <w:tcW w:w="5528" w:type="dxa"/>
          </w:tcPr>
          <w:p w14:paraId="381774E2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</w:p>
        </w:tc>
      </w:tr>
      <w:tr w:rsidR="000F7F8C" w:rsidRPr="00FF52C1" w14:paraId="255871DA" w14:textId="77777777" w:rsidTr="000F7F8C">
        <w:trPr>
          <w:trHeight w:val="147"/>
        </w:trPr>
        <w:tc>
          <w:tcPr>
            <w:tcW w:w="3544" w:type="dxa"/>
          </w:tcPr>
          <w:p w14:paraId="4FC390D8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Transaction Reference Number</w:t>
            </w:r>
          </w:p>
        </w:tc>
        <w:tc>
          <w:tcPr>
            <w:tcW w:w="5528" w:type="dxa"/>
          </w:tcPr>
          <w:p w14:paraId="1C9899FE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:20:COLL000000000158</w:t>
            </w:r>
          </w:p>
        </w:tc>
      </w:tr>
      <w:tr w:rsidR="000F7F8C" w:rsidRPr="00FF52C1" w14:paraId="0D59EB48" w14:textId="77777777" w:rsidTr="000F7F8C">
        <w:trPr>
          <w:trHeight w:val="547"/>
        </w:trPr>
        <w:tc>
          <w:tcPr>
            <w:tcW w:w="3544" w:type="dxa"/>
          </w:tcPr>
          <w:p w14:paraId="4D148419" w14:textId="77777777" w:rsidR="000F7F8C" w:rsidRPr="00FF52C1" w:rsidRDefault="000F7F8C" w:rsidP="00F30F24">
            <w:pPr>
              <w:pStyle w:val="NormalIndent"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Related Reference</w:t>
            </w:r>
          </w:p>
        </w:tc>
        <w:tc>
          <w:tcPr>
            <w:tcW w:w="5528" w:type="dxa"/>
          </w:tcPr>
          <w:p w14:paraId="271C8CFF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:21:L00100549421</w:t>
            </w:r>
          </w:p>
        </w:tc>
      </w:tr>
      <w:tr w:rsidR="000F7F8C" w:rsidRPr="00FF52C1" w14:paraId="457726BD" w14:textId="77777777" w:rsidTr="000F7F8C">
        <w:trPr>
          <w:trHeight w:val="547"/>
        </w:trPr>
        <w:tc>
          <w:tcPr>
            <w:tcW w:w="3544" w:type="dxa"/>
          </w:tcPr>
          <w:p w14:paraId="4DA3D810" w14:textId="77777777" w:rsidR="000F7F8C" w:rsidRPr="00FF52C1" w:rsidRDefault="000F7F8C" w:rsidP="00F30F24">
            <w:pPr>
              <w:pStyle w:val="NormalIndent"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Further Identification</w:t>
            </w:r>
          </w:p>
        </w:tc>
        <w:tc>
          <w:tcPr>
            <w:tcW w:w="5528" w:type="dxa"/>
          </w:tcPr>
          <w:p w14:paraId="21A4AC6A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:23:ADVICE</w:t>
            </w:r>
          </w:p>
        </w:tc>
      </w:tr>
      <w:tr w:rsidR="000F7F8C" w:rsidRPr="00FF52C1" w14:paraId="6BD43DB0" w14:textId="77777777" w:rsidTr="000F7F8C">
        <w:trPr>
          <w:trHeight w:val="547"/>
        </w:trPr>
        <w:tc>
          <w:tcPr>
            <w:tcW w:w="3544" w:type="dxa"/>
          </w:tcPr>
          <w:p w14:paraId="0715FE66" w14:textId="77777777" w:rsidR="000F7F8C" w:rsidRPr="00FF52C1" w:rsidRDefault="000F7F8C" w:rsidP="00F30F24">
            <w:pPr>
              <w:pStyle w:val="NormalIndent"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lastRenderedPageBreak/>
              <w:t>Date of Adjustment</w:t>
            </w:r>
          </w:p>
        </w:tc>
        <w:tc>
          <w:tcPr>
            <w:tcW w:w="5528" w:type="dxa"/>
          </w:tcPr>
          <w:p w14:paraId="71CD4B72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:30:101003</w:t>
            </w:r>
          </w:p>
        </w:tc>
      </w:tr>
      <w:tr w:rsidR="000F7F8C" w:rsidRPr="00FF52C1" w14:paraId="76B9BE66" w14:textId="77777777" w:rsidTr="000F7F8C">
        <w:trPr>
          <w:trHeight w:val="541"/>
        </w:trPr>
        <w:tc>
          <w:tcPr>
            <w:tcW w:w="3544" w:type="dxa"/>
          </w:tcPr>
          <w:p w14:paraId="484F6AB8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Adjustment to the Collateral</w:t>
            </w:r>
          </w:p>
        </w:tc>
        <w:tc>
          <w:tcPr>
            <w:tcW w:w="5528" w:type="dxa"/>
          </w:tcPr>
          <w:p w14:paraId="29BDF055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:35H:CHF100000000,</w:t>
            </w:r>
          </w:p>
        </w:tc>
      </w:tr>
      <w:tr w:rsidR="000F7F8C" w:rsidRPr="00FF52C1" w14:paraId="46A1F68F" w14:textId="77777777" w:rsidTr="000F7F8C">
        <w:trPr>
          <w:trHeight w:val="147"/>
        </w:trPr>
        <w:tc>
          <w:tcPr>
            <w:tcW w:w="3544" w:type="dxa"/>
          </w:tcPr>
          <w:p w14:paraId="4ECA40DF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Reason for Collateral Adjustment</w:t>
            </w:r>
          </w:p>
        </w:tc>
        <w:tc>
          <w:tcPr>
            <w:tcW w:w="5528" w:type="dxa"/>
          </w:tcPr>
          <w:p w14:paraId="4027818E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:80C:/</w:t>
            </w:r>
            <w:proofErr w:type="spellStart"/>
            <w:r w:rsidRPr="00FF52C1">
              <w:rPr>
                <w:rFonts w:ascii="Times New Roman" w:hAnsi="Times New Roman"/>
              </w:rPr>
              <w:t>COLLVALU</w:t>
            </w:r>
            <w:proofErr w:type="spellEnd"/>
            <w:r w:rsidRPr="00FF52C1">
              <w:rPr>
                <w:rFonts w:ascii="Times New Roman" w:hAnsi="Times New Roman"/>
              </w:rPr>
              <w:t>/HUF99900000,</w:t>
            </w:r>
          </w:p>
        </w:tc>
      </w:tr>
      <w:tr w:rsidR="000F7F8C" w:rsidRPr="00FF52C1" w14:paraId="3BA67670" w14:textId="77777777" w:rsidTr="000F7F8C">
        <w:trPr>
          <w:trHeight w:val="147"/>
        </w:trPr>
        <w:tc>
          <w:tcPr>
            <w:tcW w:w="3544" w:type="dxa"/>
          </w:tcPr>
          <w:p w14:paraId="4E7C9AD9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Outstanding Collateral Value</w:t>
            </w:r>
          </w:p>
        </w:tc>
        <w:tc>
          <w:tcPr>
            <w:tcW w:w="5528" w:type="dxa"/>
          </w:tcPr>
          <w:p w14:paraId="1D4D5AF0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:34B:HUF249400000,</w:t>
            </w:r>
          </w:p>
        </w:tc>
      </w:tr>
      <w:tr w:rsidR="000F7F8C" w:rsidRPr="00FF52C1" w14:paraId="04D2A24C" w14:textId="77777777" w:rsidTr="000F7F8C">
        <w:trPr>
          <w:trHeight w:val="147"/>
        </w:trPr>
        <w:tc>
          <w:tcPr>
            <w:tcW w:w="3544" w:type="dxa"/>
          </w:tcPr>
          <w:p w14:paraId="7C1A8AF0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Sender to Receiver Information</w:t>
            </w:r>
          </w:p>
        </w:tc>
        <w:tc>
          <w:tcPr>
            <w:tcW w:w="5528" w:type="dxa"/>
          </w:tcPr>
          <w:p w14:paraId="21511ABE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:72:/</w:t>
            </w:r>
            <w:proofErr w:type="spellStart"/>
            <w:r w:rsidRPr="00FF52C1">
              <w:rPr>
                <w:rFonts w:ascii="Times New Roman" w:hAnsi="Times New Roman"/>
              </w:rPr>
              <w:t>ISIN</w:t>
            </w:r>
            <w:proofErr w:type="spellEnd"/>
            <w:r w:rsidRPr="00FF52C1">
              <w:rPr>
                <w:rFonts w:ascii="Times New Roman" w:hAnsi="Times New Roman"/>
              </w:rPr>
              <w:t>/HU0000401831</w:t>
            </w:r>
          </w:p>
          <w:p w14:paraId="3F7BA0BF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//A101012B05</w:t>
            </w:r>
          </w:p>
        </w:tc>
      </w:tr>
      <w:tr w:rsidR="000F7F8C" w:rsidRPr="00FF52C1" w14:paraId="07DF7245" w14:textId="77777777" w:rsidTr="000F7F8C">
        <w:trPr>
          <w:trHeight w:val="147"/>
        </w:trPr>
        <w:tc>
          <w:tcPr>
            <w:tcW w:w="3544" w:type="dxa"/>
          </w:tcPr>
          <w:p w14:paraId="1FA8E819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End of Message Text/Trailer</w:t>
            </w:r>
          </w:p>
        </w:tc>
        <w:tc>
          <w:tcPr>
            <w:tcW w:w="5528" w:type="dxa"/>
          </w:tcPr>
          <w:p w14:paraId="2DDCBA2F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</w:p>
        </w:tc>
      </w:tr>
    </w:tbl>
    <w:p w14:paraId="54259ED3" w14:textId="45F5D596" w:rsidR="009F414E" w:rsidRPr="00FF52C1" w:rsidRDefault="009F414E" w:rsidP="009F414E">
      <w:pPr>
        <w:rPr>
          <w:rFonts w:ascii="Times New Roman" w:hAnsi="Times New Roman" w:cs="Times New Roman"/>
          <w:lang w:val="en-GB"/>
        </w:rPr>
      </w:pPr>
      <w:bookmarkStart w:id="44" w:name="_Toc308794285"/>
      <w:bookmarkStart w:id="45" w:name="_Toc308794284"/>
      <w:bookmarkStart w:id="46" w:name="_Toc301534618"/>
      <w:bookmarkStart w:id="47" w:name="_Toc275435806"/>
      <w:bookmarkStart w:id="48" w:name="_Toc308794286"/>
      <w:bookmarkStart w:id="49" w:name="_Toc320452744"/>
      <w:bookmarkStart w:id="50" w:name="_Toc57633114"/>
      <w:bookmarkStart w:id="51" w:name="_Toc94448589"/>
      <w:bookmarkStart w:id="52" w:name="_Toc315180112"/>
      <w:bookmarkStart w:id="53" w:name="_Toc10026682"/>
      <w:bookmarkStart w:id="54" w:name="_Toc11168468"/>
      <w:bookmarkEnd w:id="44"/>
      <w:bookmarkEnd w:id="45"/>
    </w:p>
    <w:p w14:paraId="4BB9AB4B" w14:textId="77777777" w:rsidR="009F414E" w:rsidRPr="00FF52C1" w:rsidRDefault="009F414E">
      <w:pPr>
        <w:spacing w:after="0" w:line="240" w:lineRule="auto"/>
        <w:jc w:val="left"/>
        <w:rPr>
          <w:rFonts w:ascii="Times New Roman" w:hAnsi="Times New Roman" w:cs="Times New Roman"/>
          <w:color w:val="857760" w:themeColor="text2"/>
          <w:szCs w:val="34"/>
          <w:lang w:val="en-GB"/>
        </w:rPr>
      </w:pPr>
      <w:r w:rsidRPr="00FF52C1">
        <w:rPr>
          <w:rFonts w:ascii="Times New Roman" w:hAnsi="Times New Roman" w:cs="Times New Roman"/>
          <w:bCs/>
          <w:lang w:val="en-GB"/>
        </w:rPr>
        <w:br w:type="page"/>
      </w:r>
    </w:p>
    <w:p w14:paraId="222F88B3" w14:textId="424AD427" w:rsidR="00753558" w:rsidRPr="00374F51" w:rsidRDefault="000F7F8C" w:rsidP="00E40766">
      <w:pPr>
        <w:pStyle w:val="Heading3"/>
        <w:ind w:left="426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en-GB"/>
        </w:rPr>
      </w:pPr>
      <w:bookmarkStart w:id="55" w:name="_Toc145602156"/>
      <w:r w:rsidRPr="00374F51">
        <w:rPr>
          <w:rFonts w:ascii="Times New Roman" w:hAnsi="Times New Roman" w:cs="Times New Roman"/>
          <w:b/>
          <w:color w:val="002060"/>
          <w:sz w:val="24"/>
          <w:szCs w:val="24"/>
          <w:lang w:val="en-GB"/>
        </w:rPr>
        <w:lastRenderedPageBreak/>
        <w:t>Example securities unblocking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149C0762" w14:textId="51D93B4D" w:rsidR="000F7F8C" w:rsidRDefault="000F7F8C" w:rsidP="00374F51">
      <w:pPr>
        <w:numPr>
          <w:ilvl w:val="12"/>
          <w:numId w:val="0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374F51">
        <w:rPr>
          <w:rFonts w:ascii="Times New Roman" w:hAnsi="Times New Roman" w:cs="Times New Roman"/>
          <w:sz w:val="24"/>
          <w:szCs w:val="24"/>
          <w:lang w:val="en-GB"/>
        </w:rPr>
        <w:t>On 03-10-2010 OTP Bank reduces its securities portfolio of HUF 100,000,000. Collateral value: HUF 99.900.000. Initial other collateral portfolio, nominal value HUF 150,000,000, collateral value HUF 149,500,000.</w:t>
      </w:r>
    </w:p>
    <w:p w14:paraId="1BA0406A" w14:textId="77777777" w:rsidR="00E40766" w:rsidRPr="00374F51" w:rsidRDefault="00E40766" w:rsidP="00374F51">
      <w:pPr>
        <w:numPr>
          <w:ilvl w:val="12"/>
          <w:numId w:val="0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8647" w:type="dxa"/>
        <w:tblInd w:w="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528"/>
      </w:tblGrid>
      <w:tr w:rsidR="000F7F8C" w:rsidRPr="00FF52C1" w14:paraId="71CF3B85" w14:textId="77777777" w:rsidTr="00374F51">
        <w:trPr>
          <w:trHeight w:val="147"/>
        </w:trPr>
        <w:tc>
          <w:tcPr>
            <w:tcW w:w="3119" w:type="dxa"/>
          </w:tcPr>
          <w:p w14:paraId="1DE860DD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</w:rPr>
            </w:pPr>
            <w:r w:rsidRPr="00FF52C1">
              <w:rPr>
                <w:rFonts w:ascii="Times New Roman" w:hAnsi="Times New Roman"/>
                <w:b/>
                <w:bCs/>
              </w:rPr>
              <w:t>Explanation</w:t>
            </w:r>
          </w:p>
        </w:tc>
        <w:tc>
          <w:tcPr>
            <w:tcW w:w="5528" w:type="dxa"/>
          </w:tcPr>
          <w:p w14:paraId="76D8AF6F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</w:rPr>
            </w:pPr>
            <w:r w:rsidRPr="00FF52C1">
              <w:rPr>
                <w:rFonts w:ascii="Times New Roman" w:hAnsi="Times New Roman"/>
                <w:b/>
                <w:bCs/>
              </w:rPr>
              <w:t>Format</w:t>
            </w:r>
          </w:p>
        </w:tc>
      </w:tr>
      <w:tr w:rsidR="000F7F8C" w:rsidRPr="00FF52C1" w14:paraId="59721938" w14:textId="77777777" w:rsidTr="00374F51">
        <w:trPr>
          <w:trHeight w:val="147"/>
        </w:trPr>
        <w:tc>
          <w:tcPr>
            <w:tcW w:w="3119" w:type="dxa"/>
          </w:tcPr>
          <w:p w14:paraId="362B4372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 xml:space="preserve">Sender </w:t>
            </w:r>
          </w:p>
        </w:tc>
        <w:tc>
          <w:tcPr>
            <w:tcW w:w="5528" w:type="dxa"/>
          </w:tcPr>
          <w:p w14:paraId="34C73612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proofErr w:type="spellStart"/>
            <w:r w:rsidRPr="00FF52C1">
              <w:rPr>
                <w:rFonts w:ascii="Times New Roman" w:hAnsi="Times New Roman"/>
              </w:rPr>
              <w:t>MANEHUHB</w:t>
            </w:r>
            <w:proofErr w:type="spellEnd"/>
          </w:p>
        </w:tc>
      </w:tr>
      <w:tr w:rsidR="000F7F8C" w:rsidRPr="00FF52C1" w14:paraId="4D331910" w14:textId="77777777" w:rsidTr="00374F51">
        <w:trPr>
          <w:trHeight w:val="147"/>
        </w:trPr>
        <w:tc>
          <w:tcPr>
            <w:tcW w:w="3119" w:type="dxa"/>
          </w:tcPr>
          <w:p w14:paraId="093E5A88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Message Type</w:t>
            </w:r>
          </w:p>
        </w:tc>
        <w:tc>
          <w:tcPr>
            <w:tcW w:w="5528" w:type="dxa"/>
          </w:tcPr>
          <w:p w14:paraId="3823B713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581</w:t>
            </w:r>
          </w:p>
        </w:tc>
      </w:tr>
      <w:tr w:rsidR="000F7F8C" w:rsidRPr="00FF52C1" w14:paraId="613D1859" w14:textId="77777777" w:rsidTr="00374F51">
        <w:trPr>
          <w:trHeight w:val="147"/>
        </w:trPr>
        <w:tc>
          <w:tcPr>
            <w:tcW w:w="3119" w:type="dxa"/>
          </w:tcPr>
          <w:p w14:paraId="3C554764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 xml:space="preserve">Receiver </w:t>
            </w:r>
          </w:p>
        </w:tc>
        <w:tc>
          <w:tcPr>
            <w:tcW w:w="5528" w:type="dxa"/>
          </w:tcPr>
          <w:p w14:paraId="2EA0933B" w14:textId="15C4CB79" w:rsidR="000F7F8C" w:rsidRPr="00FF52C1" w:rsidRDefault="00AF3B13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proofErr w:type="spellStart"/>
            <w:r w:rsidRPr="00FF52C1">
              <w:rPr>
                <w:rFonts w:ascii="Times New Roman" w:hAnsi="Times New Roman"/>
              </w:rPr>
              <w:t>OTPHUHB</w:t>
            </w:r>
            <w:proofErr w:type="spellEnd"/>
          </w:p>
        </w:tc>
      </w:tr>
      <w:tr w:rsidR="000F7F8C" w:rsidRPr="00FF52C1" w14:paraId="4453B552" w14:textId="77777777" w:rsidTr="00374F51">
        <w:trPr>
          <w:trHeight w:val="147"/>
        </w:trPr>
        <w:tc>
          <w:tcPr>
            <w:tcW w:w="3119" w:type="dxa"/>
          </w:tcPr>
          <w:p w14:paraId="7FDBE6F8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Message Text</w:t>
            </w:r>
          </w:p>
        </w:tc>
        <w:tc>
          <w:tcPr>
            <w:tcW w:w="5528" w:type="dxa"/>
          </w:tcPr>
          <w:p w14:paraId="3238B3BA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</w:p>
        </w:tc>
      </w:tr>
      <w:tr w:rsidR="000F7F8C" w:rsidRPr="00FF52C1" w14:paraId="348EA7A4" w14:textId="77777777" w:rsidTr="00374F51">
        <w:trPr>
          <w:trHeight w:val="147"/>
        </w:trPr>
        <w:tc>
          <w:tcPr>
            <w:tcW w:w="3119" w:type="dxa"/>
          </w:tcPr>
          <w:p w14:paraId="5A5FE0F5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Transaction Reference Number</w:t>
            </w:r>
          </w:p>
        </w:tc>
        <w:tc>
          <w:tcPr>
            <w:tcW w:w="5528" w:type="dxa"/>
          </w:tcPr>
          <w:p w14:paraId="2B45EC80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:20:COLL000000000157</w:t>
            </w:r>
          </w:p>
        </w:tc>
      </w:tr>
      <w:tr w:rsidR="000F7F8C" w:rsidRPr="00FF52C1" w14:paraId="5EE40BA3" w14:textId="77777777" w:rsidTr="00374F51">
        <w:trPr>
          <w:trHeight w:val="547"/>
        </w:trPr>
        <w:tc>
          <w:tcPr>
            <w:tcW w:w="3119" w:type="dxa"/>
          </w:tcPr>
          <w:p w14:paraId="5FC220CF" w14:textId="77777777" w:rsidR="000F7F8C" w:rsidRPr="00FF52C1" w:rsidRDefault="000F7F8C" w:rsidP="00F30F24">
            <w:pPr>
              <w:pStyle w:val="NormalIndent"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Related Reference</w:t>
            </w:r>
          </w:p>
        </w:tc>
        <w:tc>
          <w:tcPr>
            <w:tcW w:w="5528" w:type="dxa"/>
          </w:tcPr>
          <w:p w14:paraId="3571840F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:21:L00100549422</w:t>
            </w:r>
          </w:p>
        </w:tc>
      </w:tr>
      <w:tr w:rsidR="000F7F8C" w:rsidRPr="00FF52C1" w14:paraId="7E7269A8" w14:textId="77777777" w:rsidTr="00374F51">
        <w:trPr>
          <w:trHeight w:val="547"/>
        </w:trPr>
        <w:tc>
          <w:tcPr>
            <w:tcW w:w="3119" w:type="dxa"/>
          </w:tcPr>
          <w:p w14:paraId="6D9F6466" w14:textId="77777777" w:rsidR="000F7F8C" w:rsidRPr="00FF52C1" w:rsidRDefault="000F7F8C" w:rsidP="00F30F24">
            <w:pPr>
              <w:pStyle w:val="NormalIndent"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Further Identification</w:t>
            </w:r>
          </w:p>
        </w:tc>
        <w:tc>
          <w:tcPr>
            <w:tcW w:w="5528" w:type="dxa"/>
          </w:tcPr>
          <w:p w14:paraId="16DB8462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:23:ADVICE</w:t>
            </w:r>
          </w:p>
        </w:tc>
      </w:tr>
      <w:tr w:rsidR="000F7F8C" w:rsidRPr="00FF52C1" w14:paraId="09E00106" w14:textId="77777777" w:rsidTr="00374F51">
        <w:trPr>
          <w:trHeight w:val="547"/>
        </w:trPr>
        <w:tc>
          <w:tcPr>
            <w:tcW w:w="3119" w:type="dxa"/>
          </w:tcPr>
          <w:p w14:paraId="064C4BDE" w14:textId="77777777" w:rsidR="000F7F8C" w:rsidRPr="00FF52C1" w:rsidRDefault="000F7F8C" w:rsidP="00F30F24">
            <w:pPr>
              <w:pStyle w:val="NormalIndent"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Date of Adjustment</w:t>
            </w:r>
          </w:p>
        </w:tc>
        <w:tc>
          <w:tcPr>
            <w:tcW w:w="5528" w:type="dxa"/>
          </w:tcPr>
          <w:p w14:paraId="3807449D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:30:101003</w:t>
            </w:r>
          </w:p>
        </w:tc>
      </w:tr>
      <w:tr w:rsidR="000F7F8C" w:rsidRPr="00FF52C1" w14:paraId="627D9E3E" w14:textId="77777777" w:rsidTr="00374F51">
        <w:trPr>
          <w:trHeight w:val="541"/>
        </w:trPr>
        <w:tc>
          <w:tcPr>
            <w:tcW w:w="3119" w:type="dxa"/>
          </w:tcPr>
          <w:p w14:paraId="7193E951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Adjustment to the Collateral</w:t>
            </w:r>
          </w:p>
        </w:tc>
        <w:tc>
          <w:tcPr>
            <w:tcW w:w="5528" w:type="dxa"/>
          </w:tcPr>
          <w:p w14:paraId="526AB3B9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:35H:NHUF100000000,</w:t>
            </w:r>
          </w:p>
        </w:tc>
      </w:tr>
      <w:tr w:rsidR="000F7F8C" w:rsidRPr="00FF52C1" w14:paraId="23902931" w14:textId="77777777" w:rsidTr="00374F51">
        <w:trPr>
          <w:trHeight w:val="147"/>
        </w:trPr>
        <w:tc>
          <w:tcPr>
            <w:tcW w:w="3119" w:type="dxa"/>
          </w:tcPr>
          <w:p w14:paraId="082C88CB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Reason for Collateral Adjustment</w:t>
            </w:r>
          </w:p>
        </w:tc>
        <w:tc>
          <w:tcPr>
            <w:tcW w:w="5528" w:type="dxa"/>
          </w:tcPr>
          <w:p w14:paraId="2F88862D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:80C:/</w:t>
            </w:r>
            <w:proofErr w:type="spellStart"/>
            <w:r w:rsidRPr="00FF52C1">
              <w:rPr>
                <w:rFonts w:ascii="Times New Roman" w:hAnsi="Times New Roman"/>
              </w:rPr>
              <w:t>COLLVALU</w:t>
            </w:r>
            <w:proofErr w:type="spellEnd"/>
            <w:r w:rsidRPr="00FF52C1">
              <w:rPr>
                <w:rFonts w:ascii="Times New Roman" w:hAnsi="Times New Roman"/>
              </w:rPr>
              <w:t>/HUF99900000,</w:t>
            </w:r>
          </w:p>
        </w:tc>
      </w:tr>
      <w:tr w:rsidR="000F7F8C" w:rsidRPr="00FF52C1" w14:paraId="5C06DC37" w14:textId="77777777" w:rsidTr="00374F51">
        <w:trPr>
          <w:trHeight w:val="147"/>
        </w:trPr>
        <w:tc>
          <w:tcPr>
            <w:tcW w:w="3119" w:type="dxa"/>
          </w:tcPr>
          <w:p w14:paraId="6C890328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Outstanding Collateral Value</w:t>
            </w:r>
          </w:p>
        </w:tc>
        <w:tc>
          <w:tcPr>
            <w:tcW w:w="5528" w:type="dxa"/>
          </w:tcPr>
          <w:p w14:paraId="5F4B04E0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:34B:HUF496000000,</w:t>
            </w:r>
          </w:p>
        </w:tc>
      </w:tr>
      <w:tr w:rsidR="000F7F8C" w:rsidRPr="00FF52C1" w14:paraId="26FE04D8" w14:textId="77777777" w:rsidTr="00374F51">
        <w:trPr>
          <w:trHeight w:val="147"/>
        </w:trPr>
        <w:tc>
          <w:tcPr>
            <w:tcW w:w="3119" w:type="dxa"/>
          </w:tcPr>
          <w:p w14:paraId="0E3B17D4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Sender to Receiver Information</w:t>
            </w:r>
          </w:p>
        </w:tc>
        <w:tc>
          <w:tcPr>
            <w:tcW w:w="5528" w:type="dxa"/>
          </w:tcPr>
          <w:p w14:paraId="0C0DDE6F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:72:/</w:t>
            </w:r>
            <w:proofErr w:type="spellStart"/>
            <w:r w:rsidRPr="00FF52C1">
              <w:rPr>
                <w:rFonts w:ascii="Times New Roman" w:hAnsi="Times New Roman"/>
              </w:rPr>
              <w:t>ISIN</w:t>
            </w:r>
            <w:proofErr w:type="spellEnd"/>
            <w:r w:rsidRPr="00FF52C1">
              <w:rPr>
                <w:rFonts w:ascii="Times New Roman" w:hAnsi="Times New Roman"/>
              </w:rPr>
              <w:t>/HU0000401831</w:t>
            </w:r>
          </w:p>
          <w:p w14:paraId="0B1B0791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//A101012B05</w:t>
            </w:r>
          </w:p>
        </w:tc>
      </w:tr>
      <w:tr w:rsidR="000F7F8C" w:rsidRPr="00FF52C1" w14:paraId="356F7112" w14:textId="77777777" w:rsidTr="00374F51">
        <w:trPr>
          <w:trHeight w:val="147"/>
        </w:trPr>
        <w:tc>
          <w:tcPr>
            <w:tcW w:w="3119" w:type="dxa"/>
          </w:tcPr>
          <w:p w14:paraId="7A0C8AA9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End of Message Text/Trailer</w:t>
            </w:r>
          </w:p>
        </w:tc>
        <w:tc>
          <w:tcPr>
            <w:tcW w:w="5528" w:type="dxa"/>
          </w:tcPr>
          <w:p w14:paraId="4E307E70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</w:p>
        </w:tc>
      </w:tr>
    </w:tbl>
    <w:p w14:paraId="2ADBEFB0" w14:textId="77777777" w:rsidR="00E40766" w:rsidRDefault="00E40766" w:rsidP="00E40766">
      <w:pPr>
        <w:rPr>
          <w:lang w:val="en-GB"/>
        </w:rPr>
      </w:pPr>
      <w:bookmarkStart w:id="56" w:name="_Toc301534619"/>
      <w:bookmarkStart w:id="57" w:name="_Toc275435807"/>
      <w:bookmarkStart w:id="58" w:name="_Toc308794287"/>
      <w:bookmarkStart w:id="59" w:name="_Toc320452745"/>
      <w:bookmarkStart w:id="60" w:name="_Toc57633115"/>
      <w:bookmarkStart w:id="61" w:name="_Toc94448590"/>
      <w:bookmarkStart w:id="62" w:name="_Toc315180113"/>
      <w:bookmarkStart w:id="63" w:name="_Toc10026683"/>
      <w:bookmarkStart w:id="64" w:name="_Toc11168469"/>
      <w:bookmarkStart w:id="65" w:name="_Toc145602157"/>
    </w:p>
    <w:p w14:paraId="41AEBF98" w14:textId="77777777" w:rsidR="00E40766" w:rsidRDefault="00E40766">
      <w:pPr>
        <w:spacing w:after="0" w:line="240" w:lineRule="auto"/>
        <w:jc w:val="left"/>
        <w:rPr>
          <w:rFonts w:ascii="Times New Roman" w:hAnsi="Times New Roman" w:cs="Times New Roman"/>
          <w:b/>
          <w:bCs/>
          <w:color w:val="00206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en-GB"/>
        </w:rPr>
        <w:br w:type="page"/>
      </w:r>
    </w:p>
    <w:p w14:paraId="458D7168" w14:textId="0A06CB37" w:rsidR="000F7F8C" w:rsidRPr="00374F51" w:rsidRDefault="000F7F8C" w:rsidP="00E40766">
      <w:pPr>
        <w:pStyle w:val="Heading3"/>
        <w:spacing w:before="240"/>
        <w:ind w:left="426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en-GB"/>
        </w:rPr>
      </w:pPr>
      <w:r w:rsidRPr="00374F51">
        <w:rPr>
          <w:rFonts w:ascii="Times New Roman" w:hAnsi="Times New Roman" w:cs="Times New Roman"/>
          <w:b/>
          <w:color w:val="002060"/>
          <w:sz w:val="24"/>
          <w:szCs w:val="24"/>
          <w:lang w:val="en-GB"/>
        </w:rPr>
        <w:t>Example Positive limit, End of day revaluation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5E44755A" w14:textId="6E3F4430" w:rsidR="000F7F8C" w:rsidRDefault="000F7F8C" w:rsidP="00374F51">
      <w:pPr>
        <w:numPr>
          <w:ilvl w:val="12"/>
          <w:numId w:val="0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374F51">
        <w:rPr>
          <w:rFonts w:ascii="Times New Roman" w:hAnsi="Times New Roman" w:cs="Times New Roman"/>
          <w:sz w:val="24"/>
          <w:szCs w:val="24"/>
          <w:lang w:val="en-GB"/>
        </w:rPr>
        <w:t>On 03-10-2010, the securities portfolio of OTP Bank of a nominal value of HUF 100.000.000 is terminated due to maturity. Collateral value HUF 99,900,000. loan portfolio (</w:t>
      </w:r>
      <w:proofErr w:type="spellStart"/>
      <w:r w:rsidRPr="00374F51">
        <w:rPr>
          <w:rFonts w:ascii="Times New Roman" w:hAnsi="Times New Roman" w:cs="Times New Roman"/>
          <w:sz w:val="24"/>
          <w:szCs w:val="24"/>
          <w:lang w:val="en-GB"/>
        </w:rPr>
        <w:t>principal+interest</w:t>
      </w:r>
      <w:proofErr w:type="spellEnd"/>
      <w:r w:rsidRPr="00374F51">
        <w:rPr>
          <w:rFonts w:ascii="Times New Roman" w:hAnsi="Times New Roman" w:cs="Times New Roman"/>
          <w:sz w:val="24"/>
          <w:szCs w:val="24"/>
          <w:lang w:val="en-GB"/>
        </w:rPr>
        <w:t>) HUF 43,456,789</w:t>
      </w:r>
    </w:p>
    <w:p w14:paraId="70B300FB" w14:textId="77777777" w:rsidR="00E40766" w:rsidRPr="00374F51" w:rsidRDefault="00E40766" w:rsidP="00E40766">
      <w:pPr>
        <w:rPr>
          <w:lang w:val="en-GB"/>
        </w:rPr>
      </w:pPr>
    </w:p>
    <w:tbl>
      <w:tblPr>
        <w:tblW w:w="864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528"/>
      </w:tblGrid>
      <w:tr w:rsidR="000F7F8C" w:rsidRPr="00FF52C1" w14:paraId="6CD06AB6" w14:textId="77777777" w:rsidTr="000F7F8C">
        <w:trPr>
          <w:trHeight w:val="147"/>
        </w:trPr>
        <w:tc>
          <w:tcPr>
            <w:tcW w:w="3119" w:type="dxa"/>
          </w:tcPr>
          <w:p w14:paraId="368EA952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</w:rPr>
            </w:pPr>
            <w:r w:rsidRPr="00FF52C1">
              <w:rPr>
                <w:rFonts w:ascii="Times New Roman" w:hAnsi="Times New Roman"/>
                <w:b/>
                <w:bCs/>
              </w:rPr>
              <w:t>Explanation</w:t>
            </w:r>
          </w:p>
        </w:tc>
        <w:tc>
          <w:tcPr>
            <w:tcW w:w="5528" w:type="dxa"/>
          </w:tcPr>
          <w:p w14:paraId="1A027F0A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</w:rPr>
            </w:pPr>
            <w:r w:rsidRPr="00FF52C1">
              <w:rPr>
                <w:rFonts w:ascii="Times New Roman" w:hAnsi="Times New Roman"/>
                <w:b/>
                <w:bCs/>
              </w:rPr>
              <w:t>Format</w:t>
            </w:r>
          </w:p>
        </w:tc>
      </w:tr>
      <w:tr w:rsidR="000F7F8C" w:rsidRPr="00FF52C1" w14:paraId="0D95D1C8" w14:textId="77777777" w:rsidTr="000F7F8C">
        <w:trPr>
          <w:trHeight w:val="147"/>
        </w:trPr>
        <w:tc>
          <w:tcPr>
            <w:tcW w:w="3119" w:type="dxa"/>
          </w:tcPr>
          <w:p w14:paraId="129ABE48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 xml:space="preserve">Sender </w:t>
            </w:r>
          </w:p>
        </w:tc>
        <w:tc>
          <w:tcPr>
            <w:tcW w:w="5528" w:type="dxa"/>
          </w:tcPr>
          <w:p w14:paraId="558294DD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proofErr w:type="spellStart"/>
            <w:r w:rsidRPr="00FF52C1">
              <w:rPr>
                <w:rFonts w:ascii="Times New Roman" w:hAnsi="Times New Roman"/>
              </w:rPr>
              <w:t>MANEHUHB</w:t>
            </w:r>
            <w:proofErr w:type="spellEnd"/>
          </w:p>
        </w:tc>
      </w:tr>
      <w:tr w:rsidR="000F7F8C" w:rsidRPr="00FF52C1" w14:paraId="5C9972D3" w14:textId="77777777" w:rsidTr="000F7F8C">
        <w:trPr>
          <w:trHeight w:val="147"/>
        </w:trPr>
        <w:tc>
          <w:tcPr>
            <w:tcW w:w="3119" w:type="dxa"/>
          </w:tcPr>
          <w:p w14:paraId="479DA3EC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Message Type</w:t>
            </w:r>
          </w:p>
        </w:tc>
        <w:tc>
          <w:tcPr>
            <w:tcW w:w="5528" w:type="dxa"/>
          </w:tcPr>
          <w:p w14:paraId="05A66C68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581</w:t>
            </w:r>
          </w:p>
        </w:tc>
      </w:tr>
      <w:tr w:rsidR="000F7F8C" w:rsidRPr="00FF52C1" w14:paraId="57595402" w14:textId="77777777" w:rsidTr="000F7F8C">
        <w:trPr>
          <w:trHeight w:val="147"/>
        </w:trPr>
        <w:tc>
          <w:tcPr>
            <w:tcW w:w="3119" w:type="dxa"/>
          </w:tcPr>
          <w:p w14:paraId="05D6E677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 xml:space="preserve">Receiver </w:t>
            </w:r>
          </w:p>
        </w:tc>
        <w:tc>
          <w:tcPr>
            <w:tcW w:w="5528" w:type="dxa"/>
          </w:tcPr>
          <w:p w14:paraId="20542698" w14:textId="5775C0EB" w:rsidR="000F7F8C" w:rsidRPr="00FF52C1" w:rsidRDefault="00B11BA9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proofErr w:type="spellStart"/>
            <w:r w:rsidRPr="00FF52C1">
              <w:rPr>
                <w:rFonts w:ascii="Times New Roman" w:hAnsi="Times New Roman"/>
              </w:rPr>
              <w:t>OTPHUHB</w:t>
            </w:r>
            <w:proofErr w:type="spellEnd"/>
          </w:p>
        </w:tc>
      </w:tr>
      <w:tr w:rsidR="000F7F8C" w:rsidRPr="00FF52C1" w14:paraId="007005B3" w14:textId="77777777" w:rsidTr="000F7F8C">
        <w:trPr>
          <w:trHeight w:val="147"/>
        </w:trPr>
        <w:tc>
          <w:tcPr>
            <w:tcW w:w="3119" w:type="dxa"/>
          </w:tcPr>
          <w:p w14:paraId="18F8B2CF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Message Text</w:t>
            </w:r>
          </w:p>
        </w:tc>
        <w:tc>
          <w:tcPr>
            <w:tcW w:w="5528" w:type="dxa"/>
          </w:tcPr>
          <w:p w14:paraId="17F08020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</w:p>
        </w:tc>
      </w:tr>
      <w:tr w:rsidR="000F7F8C" w:rsidRPr="00FF52C1" w14:paraId="7453246A" w14:textId="77777777" w:rsidTr="000F7F8C">
        <w:trPr>
          <w:trHeight w:val="147"/>
        </w:trPr>
        <w:tc>
          <w:tcPr>
            <w:tcW w:w="3119" w:type="dxa"/>
          </w:tcPr>
          <w:p w14:paraId="64974EBC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Transaction Reference Number</w:t>
            </w:r>
          </w:p>
        </w:tc>
        <w:tc>
          <w:tcPr>
            <w:tcW w:w="5528" w:type="dxa"/>
          </w:tcPr>
          <w:p w14:paraId="1BB470AC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:20:COLL000000000159</w:t>
            </w:r>
          </w:p>
        </w:tc>
      </w:tr>
      <w:tr w:rsidR="000F7F8C" w:rsidRPr="00FF52C1" w14:paraId="3E480E67" w14:textId="77777777" w:rsidTr="000F7F8C">
        <w:trPr>
          <w:trHeight w:val="547"/>
        </w:trPr>
        <w:tc>
          <w:tcPr>
            <w:tcW w:w="3119" w:type="dxa"/>
          </w:tcPr>
          <w:p w14:paraId="34A8DD9C" w14:textId="77777777" w:rsidR="000F7F8C" w:rsidRPr="00FF52C1" w:rsidRDefault="000F7F8C" w:rsidP="00F30F24">
            <w:pPr>
              <w:pStyle w:val="NormalIndent"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Related Reference</w:t>
            </w:r>
          </w:p>
        </w:tc>
        <w:tc>
          <w:tcPr>
            <w:tcW w:w="5528" w:type="dxa"/>
          </w:tcPr>
          <w:p w14:paraId="4D4A811D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:21:NONREF</w:t>
            </w:r>
          </w:p>
        </w:tc>
      </w:tr>
      <w:tr w:rsidR="000F7F8C" w:rsidRPr="00FF52C1" w14:paraId="5AD875D6" w14:textId="77777777" w:rsidTr="000F7F8C">
        <w:trPr>
          <w:trHeight w:val="547"/>
        </w:trPr>
        <w:tc>
          <w:tcPr>
            <w:tcW w:w="3119" w:type="dxa"/>
          </w:tcPr>
          <w:p w14:paraId="6D5D493A" w14:textId="77777777" w:rsidR="000F7F8C" w:rsidRPr="00FF52C1" w:rsidRDefault="000F7F8C" w:rsidP="00F30F24">
            <w:pPr>
              <w:pStyle w:val="NormalIndent"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Further Identification</w:t>
            </w:r>
          </w:p>
        </w:tc>
        <w:tc>
          <w:tcPr>
            <w:tcW w:w="5528" w:type="dxa"/>
          </w:tcPr>
          <w:p w14:paraId="2ECF1EAC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:23:ADVICE</w:t>
            </w:r>
          </w:p>
        </w:tc>
      </w:tr>
      <w:tr w:rsidR="000F7F8C" w:rsidRPr="00FF52C1" w14:paraId="0A2CC69E" w14:textId="77777777" w:rsidTr="000F7F8C">
        <w:trPr>
          <w:trHeight w:val="547"/>
        </w:trPr>
        <w:tc>
          <w:tcPr>
            <w:tcW w:w="3119" w:type="dxa"/>
          </w:tcPr>
          <w:p w14:paraId="3D2D8C47" w14:textId="77777777" w:rsidR="000F7F8C" w:rsidRPr="00FF52C1" w:rsidRDefault="000F7F8C" w:rsidP="00F30F24">
            <w:pPr>
              <w:pStyle w:val="NormalIndent"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Date of Adjustment</w:t>
            </w:r>
          </w:p>
        </w:tc>
        <w:tc>
          <w:tcPr>
            <w:tcW w:w="5528" w:type="dxa"/>
          </w:tcPr>
          <w:p w14:paraId="176B4B19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:30:101003</w:t>
            </w:r>
          </w:p>
        </w:tc>
      </w:tr>
      <w:tr w:rsidR="000F7F8C" w:rsidRPr="00FF52C1" w14:paraId="1F657486" w14:textId="77777777" w:rsidTr="000F7F8C">
        <w:trPr>
          <w:trHeight w:val="541"/>
        </w:trPr>
        <w:tc>
          <w:tcPr>
            <w:tcW w:w="3119" w:type="dxa"/>
          </w:tcPr>
          <w:p w14:paraId="72CC4847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lastRenderedPageBreak/>
              <w:t>Adjustment to the Collateral</w:t>
            </w:r>
          </w:p>
        </w:tc>
        <w:tc>
          <w:tcPr>
            <w:tcW w:w="5528" w:type="dxa"/>
          </w:tcPr>
          <w:p w14:paraId="21FDC46E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:35H:HUF0,</w:t>
            </w:r>
          </w:p>
        </w:tc>
      </w:tr>
      <w:tr w:rsidR="000F7F8C" w:rsidRPr="00FF52C1" w14:paraId="4E1F1B05" w14:textId="77777777" w:rsidTr="000F7F8C">
        <w:trPr>
          <w:trHeight w:val="147"/>
        </w:trPr>
        <w:tc>
          <w:tcPr>
            <w:tcW w:w="3119" w:type="dxa"/>
          </w:tcPr>
          <w:p w14:paraId="1233F3E0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Reason for Collateral Adjustment</w:t>
            </w:r>
          </w:p>
        </w:tc>
        <w:tc>
          <w:tcPr>
            <w:tcW w:w="5528" w:type="dxa"/>
          </w:tcPr>
          <w:p w14:paraId="6E1F9EE1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:80C:/</w:t>
            </w:r>
            <w:proofErr w:type="spellStart"/>
            <w:r w:rsidRPr="00FF52C1">
              <w:rPr>
                <w:rFonts w:ascii="Times New Roman" w:hAnsi="Times New Roman"/>
              </w:rPr>
              <w:t>COLLVALU</w:t>
            </w:r>
            <w:proofErr w:type="spellEnd"/>
            <w:r w:rsidRPr="00FF52C1">
              <w:rPr>
                <w:rFonts w:ascii="Times New Roman" w:hAnsi="Times New Roman"/>
              </w:rPr>
              <w:t>/HUF99900000,</w:t>
            </w:r>
          </w:p>
        </w:tc>
      </w:tr>
      <w:tr w:rsidR="000F7F8C" w:rsidRPr="00FF52C1" w14:paraId="0D6177C5" w14:textId="77777777" w:rsidTr="000F7F8C">
        <w:trPr>
          <w:trHeight w:val="147"/>
        </w:trPr>
        <w:tc>
          <w:tcPr>
            <w:tcW w:w="3119" w:type="dxa"/>
          </w:tcPr>
          <w:p w14:paraId="1A5C5D45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Sender to Receiver Information</w:t>
            </w:r>
          </w:p>
        </w:tc>
        <w:tc>
          <w:tcPr>
            <w:tcW w:w="5528" w:type="dxa"/>
          </w:tcPr>
          <w:p w14:paraId="6472DA5C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sv-SE"/>
              </w:rPr>
            </w:pPr>
            <w:r w:rsidRPr="00FF52C1">
              <w:rPr>
                <w:rFonts w:ascii="Times New Roman" w:hAnsi="Times New Roman"/>
                <w:lang w:val="sv-SE"/>
              </w:rPr>
              <w:t>:72:/X/FEDEZET ATERTEKELES</w:t>
            </w:r>
          </w:p>
          <w:p w14:paraId="252FE167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sv-SE"/>
              </w:rPr>
            </w:pPr>
            <w:r w:rsidRPr="00FF52C1">
              <w:rPr>
                <w:rFonts w:ascii="Times New Roman" w:hAnsi="Times New Roman"/>
                <w:lang w:val="sv-SE"/>
              </w:rPr>
              <w:t>//</w:t>
            </w:r>
          </w:p>
          <w:p w14:paraId="38E6E810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sv-SE"/>
              </w:rPr>
            </w:pPr>
            <w:r w:rsidRPr="00FF52C1">
              <w:rPr>
                <w:rFonts w:ascii="Times New Roman" w:hAnsi="Times New Roman"/>
                <w:lang w:val="sv-SE"/>
              </w:rPr>
              <w:t>/POSLIMIT/HUF43456789,</w:t>
            </w:r>
          </w:p>
        </w:tc>
      </w:tr>
      <w:tr w:rsidR="000F7F8C" w:rsidRPr="00FF52C1" w14:paraId="3281EEF4" w14:textId="77777777" w:rsidTr="000F7F8C">
        <w:trPr>
          <w:trHeight w:val="147"/>
        </w:trPr>
        <w:tc>
          <w:tcPr>
            <w:tcW w:w="3119" w:type="dxa"/>
          </w:tcPr>
          <w:p w14:paraId="6F3C7EC1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  <w:r w:rsidRPr="00FF52C1">
              <w:rPr>
                <w:rFonts w:ascii="Times New Roman" w:hAnsi="Times New Roman"/>
              </w:rPr>
              <w:t>End of Message Text/Trailer</w:t>
            </w:r>
          </w:p>
        </w:tc>
        <w:tc>
          <w:tcPr>
            <w:tcW w:w="5528" w:type="dxa"/>
          </w:tcPr>
          <w:p w14:paraId="7ED7A92C" w14:textId="77777777" w:rsidR="000F7F8C" w:rsidRPr="00FF52C1" w:rsidRDefault="000F7F8C" w:rsidP="00F30F24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</w:rPr>
            </w:pPr>
          </w:p>
        </w:tc>
      </w:tr>
    </w:tbl>
    <w:p w14:paraId="14BEA7CF" w14:textId="77777777" w:rsidR="00E40766" w:rsidRDefault="00E40766" w:rsidP="00E40766">
      <w:bookmarkStart w:id="66" w:name="_Toc303876829"/>
      <w:bookmarkStart w:id="67" w:name="_Toc303876828"/>
      <w:bookmarkStart w:id="68" w:name="_Toc303876827"/>
      <w:bookmarkStart w:id="69" w:name="_Toc320452746"/>
      <w:bookmarkStart w:id="70" w:name="_Toc57633116"/>
      <w:bookmarkStart w:id="71" w:name="_Toc94448591"/>
      <w:bookmarkStart w:id="72" w:name="_Toc315180114"/>
      <w:bookmarkStart w:id="73" w:name="_Toc10026684"/>
      <w:bookmarkStart w:id="74" w:name="_Toc11168470"/>
      <w:bookmarkEnd w:id="66"/>
      <w:bookmarkEnd w:id="67"/>
      <w:bookmarkEnd w:id="68"/>
    </w:p>
    <w:p w14:paraId="1160C04B" w14:textId="75F00A0E" w:rsidR="0035350D" w:rsidRDefault="0035350D" w:rsidP="0035350D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374F5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03-10-2010,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evening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collateral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revaluation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, CIB Bank </w:t>
      </w:r>
      <w:proofErr w:type="spellStart"/>
      <w:r w:rsidR="00C7427F" w:rsidRPr="00374F51">
        <w:rPr>
          <w:rFonts w:ascii="Times New Roman" w:hAnsi="Times New Roman" w:cs="Times New Roman"/>
          <w:sz w:val="24"/>
          <w:szCs w:val="24"/>
        </w:rPr>
        <w:t>received</w:t>
      </w:r>
      <w:proofErr w:type="spellEnd"/>
      <w:r w:rsidR="00C7427F"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27F"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7427F"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27F" w:rsidRPr="00374F51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C7427F"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27F" w:rsidRPr="00374F51">
        <w:rPr>
          <w:rFonts w:ascii="Times New Roman" w:hAnsi="Times New Roman" w:cs="Times New Roman"/>
          <w:sz w:val="24"/>
          <w:szCs w:val="24"/>
        </w:rPr>
        <w:t>message</w:t>
      </w:r>
      <w:proofErr w:type="spellEnd"/>
      <w:r w:rsidR="00C7427F" w:rsidRPr="00374F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27F" w:rsidRPr="00374F51">
        <w:rPr>
          <w:rFonts w:ascii="Times New Roman" w:hAnsi="Times New Roman" w:cs="Times New Roman"/>
          <w:sz w:val="24"/>
          <w:szCs w:val="24"/>
        </w:rPr>
        <w:t>informing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27F" w:rsidRPr="00374F5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C7427F"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collateral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changed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of HUF 2,263,483</w:t>
      </w:r>
      <w:r w:rsidR="00C7427F" w:rsidRPr="00374F51">
        <w:rPr>
          <w:rFonts w:ascii="Times New Roman" w:hAnsi="Times New Roman" w:cs="Times New Roman"/>
          <w:sz w:val="24"/>
          <w:szCs w:val="24"/>
        </w:rPr>
        <w:t>,</w:t>
      </w:r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27F" w:rsidRPr="00374F51">
        <w:rPr>
          <w:rFonts w:ascii="Times New Roman" w:hAnsi="Times New Roman" w:cs="Times New Roman"/>
          <w:sz w:val="24"/>
          <w:szCs w:val="24"/>
        </w:rPr>
        <w:t>bringing</w:t>
      </w:r>
      <w:proofErr w:type="spellEnd"/>
      <w:r w:rsidR="00C7427F"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27F" w:rsidRPr="00374F5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C7427F"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27F" w:rsidRPr="00374F51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="00C7427F" w:rsidRPr="00374F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7427F"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7427F" w:rsidRPr="00374F51">
        <w:rPr>
          <w:rFonts w:ascii="Times New Roman" w:hAnsi="Times New Roman" w:cs="Times New Roman"/>
          <w:sz w:val="24"/>
          <w:szCs w:val="24"/>
        </w:rPr>
        <w:t xml:space="preserve"> </w:t>
      </w:r>
      <w:r w:rsidRPr="00374F51">
        <w:rPr>
          <w:rFonts w:ascii="Times New Roman" w:hAnsi="Times New Roman" w:cs="Times New Roman"/>
          <w:sz w:val="24"/>
          <w:szCs w:val="24"/>
        </w:rPr>
        <w:t xml:space="preserve">credit </w:t>
      </w:r>
      <w:r w:rsidR="00C7427F" w:rsidRPr="00374F51">
        <w:rPr>
          <w:rFonts w:ascii="Times New Roman" w:hAnsi="Times New Roman" w:cs="Times New Roman"/>
          <w:sz w:val="24"/>
          <w:szCs w:val="24"/>
        </w:rPr>
        <w:t xml:space="preserve">line </w:t>
      </w:r>
      <w:proofErr w:type="spellStart"/>
      <w:r w:rsidR="00C7427F" w:rsidRPr="00374F5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7427F" w:rsidRPr="00374F51">
        <w:rPr>
          <w:rFonts w:ascii="Times New Roman" w:hAnsi="Times New Roman" w:cs="Times New Roman"/>
          <w:sz w:val="24"/>
          <w:szCs w:val="24"/>
        </w:rPr>
        <w:t xml:space="preserve"> </w:t>
      </w:r>
      <w:r w:rsidRPr="00374F51">
        <w:rPr>
          <w:rFonts w:ascii="Times New Roman" w:hAnsi="Times New Roman" w:cs="Times New Roman"/>
          <w:sz w:val="24"/>
          <w:szCs w:val="24"/>
        </w:rPr>
        <w:t>HUF 79,049,694,822.</w:t>
      </w:r>
    </w:p>
    <w:p w14:paraId="678860A2" w14:textId="77777777" w:rsidR="00E40766" w:rsidRPr="00374F51" w:rsidRDefault="00E40766" w:rsidP="00E40766"/>
    <w:tbl>
      <w:tblPr>
        <w:tblW w:w="864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528"/>
      </w:tblGrid>
      <w:tr w:rsidR="0035350D" w:rsidRPr="00FF52C1" w14:paraId="5977BDE1" w14:textId="77777777" w:rsidTr="007272D8">
        <w:trPr>
          <w:trHeight w:val="147"/>
        </w:trPr>
        <w:tc>
          <w:tcPr>
            <w:tcW w:w="3119" w:type="dxa"/>
          </w:tcPr>
          <w:p w14:paraId="47BDB451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b/>
                <w:lang w:val="hu-HU"/>
              </w:rPr>
              <w:t>Explanation</w:t>
            </w:r>
            <w:proofErr w:type="spellEnd"/>
          </w:p>
        </w:tc>
        <w:tc>
          <w:tcPr>
            <w:tcW w:w="5528" w:type="dxa"/>
          </w:tcPr>
          <w:p w14:paraId="53BB74AC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b/>
                <w:lang w:val="hu-HU"/>
              </w:rPr>
              <w:t>Format</w:t>
            </w:r>
            <w:proofErr w:type="spellEnd"/>
          </w:p>
        </w:tc>
      </w:tr>
      <w:tr w:rsidR="0035350D" w:rsidRPr="00FF52C1" w14:paraId="3FAAF7C9" w14:textId="77777777" w:rsidTr="007272D8">
        <w:trPr>
          <w:trHeight w:val="147"/>
        </w:trPr>
        <w:tc>
          <w:tcPr>
            <w:tcW w:w="3119" w:type="dxa"/>
          </w:tcPr>
          <w:p w14:paraId="61BC40F2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Sender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</w:p>
        </w:tc>
        <w:tc>
          <w:tcPr>
            <w:tcW w:w="5528" w:type="dxa"/>
          </w:tcPr>
          <w:p w14:paraId="0E146673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MANEHUHB</w:t>
            </w:r>
            <w:proofErr w:type="spellEnd"/>
          </w:p>
        </w:tc>
      </w:tr>
      <w:tr w:rsidR="0035350D" w:rsidRPr="00FF52C1" w14:paraId="022F1712" w14:textId="77777777" w:rsidTr="007272D8">
        <w:trPr>
          <w:trHeight w:val="147"/>
        </w:trPr>
        <w:tc>
          <w:tcPr>
            <w:tcW w:w="3119" w:type="dxa"/>
          </w:tcPr>
          <w:p w14:paraId="1CF0A1BA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Type</w:t>
            </w:r>
            <w:proofErr w:type="spellEnd"/>
          </w:p>
        </w:tc>
        <w:tc>
          <w:tcPr>
            <w:tcW w:w="5528" w:type="dxa"/>
          </w:tcPr>
          <w:p w14:paraId="56792FE4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581</w:t>
            </w:r>
          </w:p>
        </w:tc>
      </w:tr>
      <w:tr w:rsidR="0035350D" w:rsidRPr="00FF52C1" w14:paraId="1724DF53" w14:textId="77777777" w:rsidTr="007272D8">
        <w:trPr>
          <w:trHeight w:val="147"/>
        </w:trPr>
        <w:tc>
          <w:tcPr>
            <w:tcW w:w="3119" w:type="dxa"/>
          </w:tcPr>
          <w:p w14:paraId="6394CDD3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Receiver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</w:p>
        </w:tc>
        <w:tc>
          <w:tcPr>
            <w:tcW w:w="5528" w:type="dxa"/>
          </w:tcPr>
          <w:p w14:paraId="5EA91203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CIBHHUHB</w:t>
            </w:r>
            <w:proofErr w:type="spellEnd"/>
          </w:p>
        </w:tc>
      </w:tr>
      <w:tr w:rsidR="0035350D" w:rsidRPr="00FF52C1" w14:paraId="515C7508" w14:textId="77777777" w:rsidTr="007272D8">
        <w:trPr>
          <w:trHeight w:val="147"/>
        </w:trPr>
        <w:tc>
          <w:tcPr>
            <w:tcW w:w="3119" w:type="dxa"/>
          </w:tcPr>
          <w:p w14:paraId="7C982BA5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Text</w:t>
            </w:r>
          </w:p>
        </w:tc>
        <w:tc>
          <w:tcPr>
            <w:tcW w:w="5528" w:type="dxa"/>
          </w:tcPr>
          <w:p w14:paraId="74CF577E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</w:p>
        </w:tc>
      </w:tr>
      <w:tr w:rsidR="0035350D" w:rsidRPr="00FF52C1" w14:paraId="795A30E1" w14:textId="77777777" w:rsidTr="007272D8">
        <w:trPr>
          <w:trHeight w:val="147"/>
        </w:trPr>
        <w:tc>
          <w:tcPr>
            <w:tcW w:w="3119" w:type="dxa"/>
          </w:tcPr>
          <w:p w14:paraId="6302A246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Transaction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Reference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Number</w:t>
            </w:r>
            <w:proofErr w:type="spellEnd"/>
          </w:p>
        </w:tc>
        <w:tc>
          <w:tcPr>
            <w:tcW w:w="5528" w:type="dxa"/>
          </w:tcPr>
          <w:p w14:paraId="7718469F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:20:COLL000000000160</w:t>
            </w:r>
          </w:p>
        </w:tc>
      </w:tr>
      <w:tr w:rsidR="0035350D" w:rsidRPr="00FF52C1" w14:paraId="296058F5" w14:textId="77777777" w:rsidTr="007272D8">
        <w:trPr>
          <w:trHeight w:val="547"/>
        </w:trPr>
        <w:tc>
          <w:tcPr>
            <w:tcW w:w="3119" w:type="dxa"/>
          </w:tcPr>
          <w:p w14:paraId="14120FF7" w14:textId="77777777" w:rsidR="0035350D" w:rsidRPr="00FF52C1" w:rsidRDefault="0035350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Related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Reference</w:t>
            </w:r>
            <w:proofErr w:type="spellEnd"/>
          </w:p>
        </w:tc>
        <w:tc>
          <w:tcPr>
            <w:tcW w:w="5528" w:type="dxa"/>
          </w:tcPr>
          <w:p w14:paraId="13FB43AF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:21:NONREF</w:t>
            </w:r>
          </w:p>
        </w:tc>
      </w:tr>
      <w:tr w:rsidR="0035350D" w:rsidRPr="00FF52C1" w14:paraId="251B206E" w14:textId="77777777" w:rsidTr="007272D8">
        <w:trPr>
          <w:trHeight w:val="547"/>
        </w:trPr>
        <w:tc>
          <w:tcPr>
            <w:tcW w:w="3119" w:type="dxa"/>
          </w:tcPr>
          <w:p w14:paraId="7041744F" w14:textId="77777777" w:rsidR="0035350D" w:rsidRPr="00FF52C1" w:rsidRDefault="0035350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Further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Identification</w:t>
            </w:r>
            <w:proofErr w:type="spellEnd"/>
          </w:p>
        </w:tc>
        <w:tc>
          <w:tcPr>
            <w:tcW w:w="5528" w:type="dxa"/>
          </w:tcPr>
          <w:p w14:paraId="1A17FB94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:23:ADVICE</w:t>
            </w:r>
          </w:p>
        </w:tc>
      </w:tr>
      <w:tr w:rsidR="0035350D" w:rsidRPr="00FF52C1" w14:paraId="47E2A89C" w14:textId="77777777" w:rsidTr="007272D8">
        <w:trPr>
          <w:trHeight w:val="547"/>
        </w:trPr>
        <w:tc>
          <w:tcPr>
            <w:tcW w:w="3119" w:type="dxa"/>
          </w:tcPr>
          <w:p w14:paraId="1CB7D043" w14:textId="77777777" w:rsidR="0035350D" w:rsidRPr="00FF52C1" w:rsidRDefault="0035350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Date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of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</w:p>
        </w:tc>
        <w:tc>
          <w:tcPr>
            <w:tcW w:w="5528" w:type="dxa"/>
          </w:tcPr>
          <w:p w14:paraId="52BD6BF0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:30:101003</w:t>
            </w:r>
          </w:p>
        </w:tc>
      </w:tr>
      <w:tr w:rsidR="0035350D" w:rsidRPr="00FF52C1" w14:paraId="7A621FA9" w14:textId="77777777" w:rsidTr="007272D8">
        <w:trPr>
          <w:trHeight w:val="541"/>
        </w:trPr>
        <w:tc>
          <w:tcPr>
            <w:tcW w:w="3119" w:type="dxa"/>
          </w:tcPr>
          <w:p w14:paraId="5D6B3B04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the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</w:p>
        </w:tc>
        <w:tc>
          <w:tcPr>
            <w:tcW w:w="5528" w:type="dxa"/>
          </w:tcPr>
          <w:p w14:paraId="75C3FA31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:35H:HUF0,</w:t>
            </w:r>
          </w:p>
        </w:tc>
      </w:tr>
      <w:tr w:rsidR="0035350D" w:rsidRPr="00FF52C1" w14:paraId="3CE1E366" w14:textId="77777777" w:rsidTr="007272D8">
        <w:trPr>
          <w:trHeight w:val="147"/>
        </w:trPr>
        <w:tc>
          <w:tcPr>
            <w:tcW w:w="3119" w:type="dxa"/>
          </w:tcPr>
          <w:p w14:paraId="21658BF6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Reason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for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</w:p>
        </w:tc>
        <w:tc>
          <w:tcPr>
            <w:tcW w:w="5528" w:type="dxa"/>
          </w:tcPr>
          <w:p w14:paraId="4FB70FB1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:80C:/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COLLVALU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>/HUF2263483,</w:t>
            </w:r>
          </w:p>
        </w:tc>
      </w:tr>
      <w:tr w:rsidR="0035350D" w:rsidRPr="00FF52C1" w14:paraId="75E6774D" w14:textId="77777777" w:rsidTr="007272D8">
        <w:trPr>
          <w:trHeight w:val="147"/>
        </w:trPr>
        <w:tc>
          <w:tcPr>
            <w:tcW w:w="3119" w:type="dxa"/>
          </w:tcPr>
          <w:p w14:paraId="40DDA1B0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 xml:space="preserve">Outstanding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Value</w:t>
            </w:r>
            <w:proofErr w:type="spellEnd"/>
          </w:p>
        </w:tc>
        <w:tc>
          <w:tcPr>
            <w:tcW w:w="5528" w:type="dxa"/>
          </w:tcPr>
          <w:p w14:paraId="1190AA6B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:34B:HUF79049694822,</w:t>
            </w:r>
          </w:p>
        </w:tc>
      </w:tr>
      <w:tr w:rsidR="0035350D" w:rsidRPr="00FF52C1" w14:paraId="4FB8C847" w14:textId="77777777" w:rsidTr="007272D8">
        <w:trPr>
          <w:trHeight w:val="147"/>
        </w:trPr>
        <w:tc>
          <w:tcPr>
            <w:tcW w:w="3119" w:type="dxa"/>
          </w:tcPr>
          <w:p w14:paraId="257BBA2A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Sender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Receiver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Information</w:t>
            </w:r>
            <w:proofErr w:type="spellEnd"/>
          </w:p>
        </w:tc>
        <w:tc>
          <w:tcPr>
            <w:tcW w:w="5528" w:type="dxa"/>
          </w:tcPr>
          <w:p w14:paraId="16A19409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 xml:space="preserve">:72:/X/FEDEZET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ATERTEKELES</w:t>
            </w:r>
            <w:proofErr w:type="spellEnd"/>
          </w:p>
        </w:tc>
      </w:tr>
      <w:tr w:rsidR="0035350D" w:rsidRPr="00FF52C1" w14:paraId="549C206B" w14:textId="77777777" w:rsidTr="007272D8">
        <w:trPr>
          <w:trHeight w:val="147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E82FAB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 xml:space="preserve">End of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Text/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Trailer</w:t>
            </w:r>
            <w:proofErr w:type="spellEnd"/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79B832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</w:p>
        </w:tc>
      </w:tr>
    </w:tbl>
    <w:p w14:paraId="049482F0" w14:textId="4C5BADAE" w:rsidR="009F414E" w:rsidRPr="00FF52C1" w:rsidRDefault="009F414E" w:rsidP="0035350D">
      <w:pPr>
        <w:rPr>
          <w:rFonts w:ascii="Times New Roman" w:hAnsi="Times New Roman" w:cs="Times New Roman"/>
        </w:rPr>
      </w:pPr>
    </w:p>
    <w:p w14:paraId="506FF166" w14:textId="62EA554F" w:rsidR="0035350D" w:rsidRPr="00374F51" w:rsidRDefault="00530EE6" w:rsidP="00E40766">
      <w:pPr>
        <w:pStyle w:val="Heading3"/>
        <w:spacing w:before="240"/>
        <w:ind w:left="426"/>
        <w:jc w:val="both"/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</w:pPr>
      <w:bookmarkStart w:id="75" w:name="_Toc145602158"/>
      <w:bookmarkStart w:id="76" w:name="_Toc145602159"/>
      <w:bookmarkEnd w:id="75"/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Example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r w:rsidR="0035350D"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O/N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loan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disbursement</w:t>
      </w:r>
      <w:bookmarkEnd w:id="76"/>
      <w:proofErr w:type="spellEnd"/>
    </w:p>
    <w:p w14:paraId="718CC971" w14:textId="623A0B8C" w:rsidR="0035350D" w:rsidRDefault="00530EE6" w:rsidP="003535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4F5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evening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of 13-09-2011, an O/N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secured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loan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disbursed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UniCredit Bank Hungary Zrt. in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of HUF 2,886,971,621. The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notification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sent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3DD" w:rsidRPr="00374F51">
        <w:rPr>
          <w:rFonts w:ascii="Times New Roman" w:hAnsi="Times New Roman" w:cs="Times New Roman"/>
          <w:sz w:val="24"/>
          <w:szCs w:val="24"/>
        </w:rPr>
        <w:t>modification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intraday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r w:rsidR="00E81279" w:rsidRPr="00374F51">
        <w:rPr>
          <w:rFonts w:ascii="Times New Roman" w:hAnsi="Times New Roman" w:cs="Times New Roman"/>
          <w:sz w:val="24"/>
          <w:szCs w:val="24"/>
        </w:rPr>
        <w:t>credit line</w:t>
      </w:r>
      <w:r w:rsidRPr="00374F51">
        <w:rPr>
          <w:rFonts w:ascii="Times New Roman" w:hAnsi="Times New Roman" w:cs="Times New Roman"/>
          <w:sz w:val="24"/>
          <w:szCs w:val="24"/>
        </w:rPr>
        <w:t xml:space="preserve">. Starting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intraday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r w:rsidR="00E81279" w:rsidRPr="00374F51">
        <w:rPr>
          <w:rFonts w:ascii="Times New Roman" w:hAnsi="Times New Roman" w:cs="Times New Roman"/>
          <w:sz w:val="24"/>
          <w:szCs w:val="24"/>
        </w:rPr>
        <w:t>credit line</w:t>
      </w:r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hedging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>: HUF 10,443,931,955.</w:t>
      </w:r>
    </w:p>
    <w:p w14:paraId="7EA2B714" w14:textId="77777777" w:rsidR="00E40766" w:rsidRPr="00374F51" w:rsidRDefault="00E40766" w:rsidP="003535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35350D" w:rsidRPr="00FF52C1" w14:paraId="11C04817" w14:textId="77777777" w:rsidTr="007272D8">
        <w:trPr>
          <w:trHeight w:val="147"/>
        </w:trPr>
        <w:tc>
          <w:tcPr>
            <w:tcW w:w="3544" w:type="dxa"/>
          </w:tcPr>
          <w:p w14:paraId="4118E9C3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b/>
                <w:lang w:val="hu-HU"/>
              </w:rPr>
              <w:t>Explanation</w:t>
            </w:r>
            <w:proofErr w:type="spellEnd"/>
          </w:p>
        </w:tc>
        <w:tc>
          <w:tcPr>
            <w:tcW w:w="5528" w:type="dxa"/>
          </w:tcPr>
          <w:p w14:paraId="73CCC576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b/>
                <w:lang w:val="hu-HU"/>
              </w:rPr>
              <w:t>Format</w:t>
            </w:r>
            <w:proofErr w:type="spellEnd"/>
          </w:p>
        </w:tc>
      </w:tr>
      <w:tr w:rsidR="0035350D" w:rsidRPr="00FF52C1" w14:paraId="4544E56E" w14:textId="77777777" w:rsidTr="007272D8">
        <w:trPr>
          <w:trHeight w:val="147"/>
        </w:trPr>
        <w:tc>
          <w:tcPr>
            <w:tcW w:w="3544" w:type="dxa"/>
          </w:tcPr>
          <w:p w14:paraId="189A5687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Sender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</w:p>
        </w:tc>
        <w:tc>
          <w:tcPr>
            <w:tcW w:w="5528" w:type="dxa"/>
          </w:tcPr>
          <w:p w14:paraId="73F6270C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MANEHUHB</w:t>
            </w:r>
            <w:proofErr w:type="spellEnd"/>
          </w:p>
        </w:tc>
      </w:tr>
      <w:tr w:rsidR="0035350D" w:rsidRPr="00FF52C1" w14:paraId="2DC12A3C" w14:textId="77777777" w:rsidTr="007272D8">
        <w:trPr>
          <w:trHeight w:val="147"/>
        </w:trPr>
        <w:tc>
          <w:tcPr>
            <w:tcW w:w="3544" w:type="dxa"/>
          </w:tcPr>
          <w:p w14:paraId="7F22805A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Type</w:t>
            </w:r>
            <w:proofErr w:type="spellEnd"/>
          </w:p>
        </w:tc>
        <w:tc>
          <w:tcPr>
            <w:tcW w:w="5528" w:type="dxa"/>
          </w:tcPr>
          <w:p w14:paraId="69A30344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581</w:t>
            </w:r>
          </w:p>
        </w:tc>
      </w:tr>
      <w:tr w:rsidR="0035350D" w:rsidRPr="00FF52C1" w14:paraId="454CD2D6" w14:textId="77777777" w:rsidTr="007272D8">
        <w:trPr>
          <w:trHeight w:val="147"/>
        </w:trPr>
        <w:tc>
          <w:tcPr>
            <w:tcW w:w="3544" w:type="dxa"/>
          </w:tcPr>
          <w:p w14:paraId="667E142A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Receiver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</w:p>
        </w:tc>
        <w:tc>
          <w:tcPr>
            <w:tcW w:w="5528" w:type="dxa"/>
          </w:tcPr>
          <w:p w14:paraId="0DD87D55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BACXHUHB</w:t>
            </w:r>
            <w:proofErr w:type="spellEnd"/>
          </w:p>
        </w:tc>
      </w:tr>
      <w:tr w:rsidR="0035350D" w:rsidRPr="00FF52C1" w14:paraId="058E50BE" w14:textId="77777777" w:rsidTr="007272D8">
        <w:trPr>
          <w:trHeight w:val="147"/>
        </w:trPr>
        <w:tc>
          <w:tcPr>
            <w:tcW w:w="3544" w:type="dxa"/>
          </w:tcPr>
          <w:p w14:paraId="2F4134FC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Text</w:t>
            </w:r>
          </w:p>
        </w:tc>
        <w:tc>
          <w:tcPr>
            <w:tcW w:w="5528" w:type="dxa"/>
          </w:tcPr>
          <w:p w14:paraId="739A67D5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</w:p>
        </w:tc>
      </w:tr>
      <w:tr w:rsidR="0035350D" w:rsidRPr="00FF52C1" w14:paraId="6B6E4E95" w14:textId="77777777" w:rsidTr="007272D8">
        <w:trPr>
          <w:trHeight w:val="147"/>
        </w:trPr>
        <w:tc>
          <w:tcPr>
            <w:tcW w:w="3544" w:type="dxa"/>
          </w:tcPr>
          <w:p w14:paraId="3FBC2DF7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Transaction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Reference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Number</w:t>
            </w:r>
            <w:proofErr w:type="spellEnd"/>
          </w:p>
        </w:tc>
        <w:tc>
          <w:tcPr>
            <w:tcW w:w="5528" w:type="dxa"/>
          </w:tcPr>
          <w:p w14:paraId="313C2543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:20:LOAN001002/001</w:t>
            </w:r>
          </w:p>
        </w:tc>
      </w:tr>
      <w:tr w:rsidR="0035350D" w:rsidRPr="00FF52C1" w14:paraId="5C950366" w14:textId="77777777" w:rsidTr="007272D8">
        <w:trPr>
          <w:trHeight w:val="547"/>
        </w:trPr>
        <w:tc>
          <w:tcPr>
            <w:tcW w:w="3544" w:type="dxa"/>
          </w:tcPr>
          <w:p w14:paraId="01C9A2C5" w14:textId="77777777" w:rsidR="0035350D" w:rsidRPr="00FF52C1" w:rsidRDefault="0035350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Related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Reference</w:t>
            </w:r>
            <w:proofErr w:type="spellEnd"/>
          </w:p>
        </w:tc>
        <w:tc>
          <w:tcPr>
            <w:tcW w:w="5528" w:type="dxa"/>
          </w:tcPr>
          <w:p w14:paraId="2F75FDC4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:21:NONREF</w:t>
            </w:r>
          </w:p>
        </w:tc>
      </w:tr>
      <w:tr w:rsidR="0035350D" w:rsidRPr="00FF52C1" w14:paraId="34455751" w14:textId="77777777" w:rsidTr="007272D8">
        <w:trPr>
          <w:trHeight w:val="547"/>
        </w:trPr>
        <w:tc>
          <w:tcPr>
            <w:tcW w:w="3544" w:type="dxa"/>
          </w:tcPr>
          <w:p w14:paraId="5BB03D90" w14:textId="77777777" w:rsidR="0035350D" w:rsidRPr="00FF52C1" w:rsidRDefault="0035350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Further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Identification</w:t>
            </w:r>
            <w:proofErr w:type="spellEnd"/>
          </w:p>
        </w:tc>
        <w:tc>
          <w:tcPr>
            <w:tcW w:w="5528" w:type="dxa"/>
          </w:tcPr>
          <w:p w14:paraId="1336B188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:23:ADVICE</w:t>
            </w:r>
          </w:p>
        </w:tc>
      </w:tr>
      <w:tr w:rsidR="0035350D" w:rsidRPr="00FF52C1" w14:paraId="043E886E" w14:textId="77777777" w:rsidTr="007272D8">
        <w:trPr>
          <w:trHeight w:val="547"/>
        </w:trPr>
        <w:tc>
          <w:tcPr>
            <w:tcW w:w="3544" w:type="dxa"/>
          </w:tcPr>
          <w:p w14:paraId="63339F02" w14:textId="77777777" w:rsidR="0035350D" w:rsidRPr="00FF52C1" w:rsidRDefault="0035350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Date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of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</w:p>
        </w:tc>
        <w:tc>
          <w:tcPr>
            <w:tcW w:w="5528" w:type="dxa"/>
          </w:tcPr>
          <w:p w14:paraId="4E67EEBC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:30:110913</w:t>
            </w:r>
          </w:p>
        </w:tc>
      </w:tr>
      <w:tr w:rsidR="0035350D" w:rsidRPr="00FF52C1" w14:paraId="4E1D619D" w14:textId="77777777" w:rsidTr="007272D8">
        <w:trPr>
          <w:trHeight w:val="541"/>
        </w:trPr>
        <w:tc>
          <w:tcPr>
            <w:tcW w:w="3544" w:type="dxa"/>
          </w:tcPr>
          <w:p w14:paraId="6E04872D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the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</w:p>
        </w:tc>
        <w:tc>
          <w:tcPr>
            <w:tcW w:w="5528" w:type="dxa"/>
          </w:tcPr>
          <w:p w14:paraId="3EC2B16C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:35H:HUF0,</w:t>
            </w:r>
          </w:p>
        </w:tc>
      </w:tr>
      <w:tr w:rsidR="0035350D" w:rsidRPr="00FF52C1" w14:paraId="19900133" w14:textId="77777777" w:rsidTr="007272D8">
        <w:trPr>
          <w:trHeight w:val="147"/>
        </w:trPr>
        <w:tc>
          <w:tcPr>
            <w:tcW w:w="3544" w:type="dxa"/>
          </w:tcPr>
          <w:p w14:paraId="583694A8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Reason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for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</w:p>
        </w:tc>
        <w:tc>
          <w:tcPr>
            <w:tcW w:w="5528" w:type="dxa"/>
          </w:tcPr>
          <w:p w14:paraId="40F1DBF4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:80C:/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COLLVALU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>/HUF2886971621,</w:t>
            </w:r>
          </w:p>
        </w:tc>
      </w:tr>
      <w:tr w:rsidR="0035350D" w:rsidRPr="00FF52C1" w14:paraId="08FA77E4" w14:textId="77777777" w:rsidTr="007272D8">
        <w:trPr>
          <w:trHeight w:val="147"/>
        </w:trPr>
        <w:tc>
          <w:tcPr>
            <w:tcW w:w="3544" w:type="dxa"/>
          </w:tcPr>
          <w:p w14:paraId="448AC809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 xml:space="preserve">Outstanding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Value</w:t>
            </w:r>
            <w:proofErr w:type="spellEnd"/>
          </w:p>
        </w:tc>
        <w:tc>
          <w:tcPr>
            <w:tcW w:w="5528" w:type="dxa"/>
          </w:tcPr>
          <w:p w14:paraId="1B28D830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:34B:HUF7556960334,</w:t>
            </w:r>
          </w:p>
        </w:tc>
      </w:tr>
      <w:tr w:rsidR="0035350D" w:rsidRPr="00FF52C1" w14:paraId="4BD6A52A" w14:textId="77777777" w:rsidTr="007272D8">
        <w:trPr>
          <w:trHeight w:val="147"/>
        </w:trPr>
        <w:tc>
          <w:tcPr>
            <w:tcW w:w="3544" w:type="dxa"/>
          </w:tcPr>
          <w:p w14:paraId="0BD62020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Sender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Receiver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Information</w:t>
            </w:r>
            <w:proofErr w:type="spellEnd"/>
          </w:p>
        </w:tc>
        <w:tc>
          <w:tcPr>
            <w:tcW w:w="5528" w:type="dxa"/>
          </w:tcPr>
          <w:p w14:paraId="309B2B3E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:72:/X/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HITELFOLYOSITAS</w:t>
            </w:r>
            <w:proofErr w:type="spellEnd"/>
          </w:p>
        </w:tc>
      </w:tr>
      <w:tr w:rsidR="0035350D" w:rsidRPr="00FF52C1" w14:paraId="4A8472B4" w14:textId="77777777" w:rsidTr="007272D8">
        <w:trPr>
          <w:trHeight w:val="147"/>
        </w:trPr>
        <w:tc>
          <w:tcPr>
            <w:tcW w:w="3544" w:type="dxa"/>
          </w:tcPr>
          <w:p w14:paraId="048B2C94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 xml:space="preserve">End of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Text/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Trailer</w:t>
            </w:r>
            <w:proofErr w:type="spellEnd"/>
          </w:p>
        </w:tc>
        <w:tc>
          <w:tcPr>
            <w:tcW w:w="5528" w:type="dxa"/>
          </w:tcPr>
          <w:p w14:paraId="6A39E7F4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</w:p>
        </w:tc>
      </w:tr>
    </w:tbl>
    <w:p w14:paraId="33E91777" w14:textId="77777777" w:rsidR="00E40766" w:rsidRDefault="00E40766" w:rsidP="00E40766">
      <w:bookmarkStart w:id="77" w:name="_Toc145602160"/>
    </w:p>
    <w:p w14:paraId="04FB61C2" w14:textId="77777777" w:rsidR="00E40766" w:rsidRDefault="00E40766">
      <w:pPr>
        <w:spacing w:after="0" w:line="240" w:lineRule="auto"/>
        <w:jc w:val="left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br w:type="page"/>
      </w:r>
    </w:p>
    <w:p w14:paraId="56312EEB" w14:textId="1F185ED9" w:rsidR="0035350D" w:rsidRPr="00374F51" w:rsidRDefault="00530EE6" w:rsidP="00E40766">
      <w:pPr>
        <w:pStyle w:val="Heading3"/>
        <w:spacing w:before="240"/>
        <w:ind w:left="426"/>
        <w:jc w:val="both"/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</w:pP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Example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r w:rsidR="0035350D"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O/N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loan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repayment</w:t>
      </w:r>
      <w:bookmarkEnd w:id="77"/>
      <w:proofErr w:type="spellEnd"/>
    </w:p>
    <w:p w14:paraId="37E1CACF" w14:textId="0217D6E6" w:rsidR="0035350D" w:rsidRDefault="00530EE6" w:rsidP="003535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4F5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14-09-2011, UniCredit Bank Hungary Zrt.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repaid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O/N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secured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loan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granted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13</w:t>
      </w:r>
      <w:r w:rsidR="001003DD" w:rsidRPr="00374F51">
        <w:rPr>
          <w:rFonts w:ascii="Times New Roman" w:hAnsi="Times New Roman" w:cs="Times New Roman"/>
          <w:sz w:val="24"/>
          <w:szCs w:val="24"/>
        </w:rPr>
        <w:noBreakHyphen/>
      </w:r>
      <w:r w:rsidRPr="00374F51">
        <w:rPr>
          <w:rFonts w:ascii="Times New Roman" w:hAnsi="Times New Roman" w:cs="Times New Roman"/>
          <w:sz w:val="24"/>
          <w:szCs w:val="24"/>
        </w:rPr>
        <w:t>09</w:t>
      </w:r>
      <w:r w:rsidR="001003DD" w:rsidRPr="00374F51">
        <w:rPr>
          <w:rFonts w:ascii="Times New Roman" w:hAnsi="Times New Roman" w:cs="Times New Roman"/>
          <w:sz w:val="24"/>
          <w:szCs w:val="24"/>
        </w:rPr>
        <w:noBreakHyphen/>
      </w:r>
      <w:r w:rsidRPr="00374F51">
        <w:rPr>
          <w:rFonts w:ascii="Times New Roman" w:hAnsi="Times New Roman" w:cs="Times New Roman"/>
          <w:sz w:val="24"/>
          <w:szCs w:val="24"/>
        </w:rPr>
        <w:t xml:space="preserve">2011 in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of HUF 2,887,532,977 (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loan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+ interest). Starting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intraday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r w:rsidR="00E81279" w:rsidRPr="00374F51">
        <w:rPr>
          <w:rFonts w:ascii="Times New Roman" w:hAnsi="Times New Roman" w:cs="Times New Roman"/>
          <w:sz w:val="24"/>
          <w:szCs w:val="24"/>
        </w:rPr>
        <w:t>credit line</w:t>
      </w:r>
      <w:r w:rsidRPr="00374F51">
        <w:rPr>
          <w:rFonts w:ascii="Times New Roman" w:hAnsi="Times New Roman" w:cs="Times New Roman"/>
          <w:sz w:val="24"/>
          <w:szCs w:val="24"/>
        </w:rPr>
        <w:t>: HUF</w:t>
      </w:r>
      <w:r w:rsidR="001003DD" w:rsidRPr="00374F51">
        <w:rPr>
          <w:rFonts w:ascii="Times New Roman" w:hAnsi="Times New Roman" w:cs="Times New Roman"/>
          <w:sz w:val="24"/>
          <w:szCs w:val="24"/>
        </w:rPr>
        <w:t> </w:t>
      </w:r>
      <w:r w:rsidRPr="00374F51">
        <w:rPr>
          <w:rFonts w:ascii="Times New Roman" w:hAnsi="Times New Roman" w:cs="Times New Roman"/>
          <w:sz w:val="24"/>
          <w:szCs w:val="24"/>
        </w:rPr>
        <w:t xml:space="preserve">7,660,838,298;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r w:rsidR="00E81279" w:rsidRPr="00374F51">
        <w:rPr>
          <w:rFonts w:ascii="Times New Roman" w:hAnsi="Times New Roman" w:cs="Times New Roman"/>
          <w:sz w:val="24"/>
          <w:szCs w:val="24"/>
        </w:rPr>
        <w:t>credit line</w:t>
      </w:r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repayment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>: HUF 10,548,371,275.</w:t>
      </w:r>
    </w:p>
    <w:p w14:paraId="0D6ECF86" w14:textId="77777777" w:rsidR="00E40766" w:rsidRPr="00374F51" w:rsidRDefault="00E40766" w:rsidP="003535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35350D" w:rsidRPr="00FF52C1" w14:paraId="29095977" w14:textId="77777777" w:rsidTr="007272D8">
        <w:trPr>
          <w:trHeight w:val="147"/>
        </w:trPr>
        <w:tc>
          <w:tcPr>
            <w:tcW w:w="3544" w:type="dxa"/>
          </w:tcPr>
          <w:p w14:paraId="6C2E2E14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b/>
                <w:lang w:val="hu-HU"/>
              </w:rPr>
              <w:t>Explanation</w:t>
            </w:r>
            <w:proofErr w:type="spellEnd"/>
          </w:p>
        </w:tc>
        <w:tc>
          <w:tcPr>
            <w:tcW w:w="5528" w:type="dxa"/>
          </w:tcPr>
          <w:p w14:paraId="42AAAF06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b/>
                <w:lang w:val="hu-HU"/>
              </w:rPr>
              <w:t>Format</w:t>
            </w:r>
            <w:proofErr w:type="spellEnd"/>
          </w:p>
        </w:tc>
      </w:tr>
      <w:tr w:rsidR="0035350D" w:rsidRPr="00FF52C1" w14:paraId="30F9B423" w14:textId="77777777" w:rsidTr="007272D8">
        <w:trPr>
          <w:trHeight w:val="147"/>
        </w:trPr>
        <w:tc>
          <w:tcPr>
            <w:tcW w:w="3544" w:type="dxa"/>
          </w:tcPr>
          <w:p w14:paraId="66B9ED5D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Sender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</w:p>
        </w:tc>
        <w:tc>
          <w:tcPr>
            <w:tcW w:w="5528" w:type="dxa"/>
          </w:tcPr>
          <w:p w14:paraId="05D3FF67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MANEHUHB</w:t>
            </w:r>
            <w:proofErr w:type="spellEnd"/>
          </w:p>
        </w:tc>
      </w:tr>
      <w:tr w:rsidR="0035350D" w:rsidRPr="00FF52C1" w14:paraId="37C1C105" w14:textId="77777777" w:rsidTr="007272D8">
        <w:trPr>
          <w:trHeight w:val="147"/>
        </w:trPr>
        <w:tc>
          <w:tcPr>
            <w:tcW w:w="3544" w:type="dxa"/>
          </w:tcPr>
          <w:p w14:paraId="76807283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Type</w:t>
            </w:r>
            <w:proofErr w:type="spellEnd"/>
          </w:p>
        </w:tc>
        <w:tc>
          <w:tcPr>
            <w:tcW w:w="5528" w:type="dxa"/>
          </w:tcPr>
          <w:p w14:paraId="38B5F697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581</w:t>
            </w:r>
          </w:p>
        </w:tc>
      </w:tr>
      <w:tr w:rsidR="0035350D" w:rsidRPr="00FF52C1" w14:paraId="3EC48701" w14:textId="77777777" w:rsidTr="007272D8">
        <w:trPr>
          <w:trHeight w:val="147"/>
        </w:trPr>
        <w:tc>
          <w:tcPr>
            <w:tcW w:w="3544" w:type="dxa"/>
          </w:tcPr>
          <w:p w14:paraId="1F169F35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Receiver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</w:p>
        </w:tc>
        <w:tc>
          <w:tcPr>
            <w:tcW w:w="5528" w:type="dxa"/>
          </w:tcPr>
          <w:p w14:paraId="41E6652F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BACXHUHB</w:t>
            </w:r>
            <w:proofErr w:type="spellEnd"/>
          </w:p>
        </w:tc>
      </w:tr>
      <w:tr w:rsidR="0035350D" w:rsidRPr="00FF52C1" w14:paraId="1CAEA0D3" w14:textId="77777777" w:rsidTr="007272D8">
        <w:trPr>
          <w:trHeight w:val="147"/>
        </w:trPr>
        <w:tc>
          <w:tcPr>
            <w:tcW w:w="3544" w:type="dxa"/>
          </w:tcPr>
          <w:p w14:paraId="147BFD6B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Text</w:t>
            </w:r>
          </w:p>
        </w:tc>
        <w:tc>
          <w:tcPr>
            <w:tcW w:w="5528" w:type="dxa"/>
          </w:tcPr>
          <w:p w14:paraId="73B5B35B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</w:p>
        </w:tc>
      </w:tr>
      <w:tr w:rsidR="0035350D" w:rsidRPr="00FF52C1" w14:paraId="228AD741" w14:textId="77777777" w:rsidTr="007272D8">
        <w:trPr>
          <w:trHeight w:val="147"/>
        </w:trPr>
        <w:tc>
          <w:tcPr>
            <w:tcW w:w="3544" w:type="dxa"/>
          </w:tcPr>
          <w:p w14:paraId="725C6E61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Transaction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Reference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Number</w:t>
            </w:r>
            <w:proofErr w:type="spellEnd"/>
          </w:p>
        </w:tc>
        <w:tc>
          <w:tcPr>
            <w:tcW w:w="5528" w:type="dxa"/>
          </w:tcPr>
          <w:p w14:paraId="5F037420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:20:LOAN001002/002</w:t>
            </w:r>
          </w:p>
        </w:tc>
      </w:tr>
      <w:tr w:rsidR="0035350D" w:rsidRPr="00FF52C1" w14:paraId="7036C83B" w14:textId="77777777" w:rsidTr="007272D8">
        <w:trPr>
          <w:trHeight w:val="547"/>
        </w:trPr>
        <w:tc>
          <w:tcPr>
            <w:tcW w:w="3544" w:type="dxa"/>
          </w:tcPr>
          <w:p w14:paraId="4370941B" w14:textId="77777777" w:rsidR="0035350D" w:rsidRPr="00FF52C1" w:rsidRDefault="0035350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Related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Reference</w:t>
            </w:r>
            <w:proofErr w:type="spellEnd"/>
          </w:p>
        </w:tc>
        <w:tc>
          <w:tcPr>
            <w:tcW w:w="5528" w:type="dxa"/>
          </w:tcPr>
          <w:p w14:paraId="50EEB230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:21:LOAN001002/001</w:t>
            </w:r>
          </w:p>
        </w:tc>
      </w:tr>
      <w:tr w:rsidR="0035350D" w:rsidRPr="00FF52C1" w14:paraId="44D16129" w14:textId="77777777" w:rsidTr="007272D8">
        <w:trPr>
          <w:trHeight w:val="547"/>
        </w:trPr>
        <w:tc>
          <w:tcPr>
            <w:tcW w:w="3544" w:type="dxa"/>
          </w:tcPr>
          <w:p w14:paraId="00AC75C0" w14:textId="77777777" w:rsidR="0035350D" w:rsidRPr="00FF52C1" w:rsidRDefault="0035350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Further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Identification</w:t>
            </w:r>
            <w:proofErr w:type="spellEnd"/>
          </w:p>
        </w:tc>
        <w:tc>
          <w:tcPr>
            <w:tcW w:w="5528" w:type="dxa"/>
          </w:tcPr>
          <w:p w14:paraId="732DF308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:23:ADVICE</w:t>
            </w:r>
          </w:p>
        </w:tc>
      </w:tr>
      <w:tr w:rsidR="0035350D" w:rsidRPr="00FF52C1" w14:paraId="56D5DDC9" w14:textId="77777777" w:rsidTr="007272D8">
        <w:trPr>
          <w:trHeight w:val="547"/>
        </w:trPr>
        <w:tc>
          <w:tcPr>
            <w:tcW w:w="3544" w:type="dxa"/>
          </w:tcPr>
          <w:p w14:paraId="2F892C73" w14:textId="77777777" w:rsidR="0035350D" w:rsidRPr="00FF52C1" w:rsidRDefault="0035350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Date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of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</w:p>
        </w:tc>
        <w:tc>
          <w:tcPr>
            <w:tcW w:w="5528" w:type="dxa"/>
          </w:tcPr>
          <w:p w14:paraId="3C7B075A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:30:110914</w:t>
            </w:r>
          </w:p>
        </w:tc>
      </w:tr>
      <w:tr w:rsidR="0035350D" w:rsidRPr="00FF52C1" w14:paraId="4B910123" w14:textId="77777777" w:rsidTr="007272D8">
        <w:trPr>
          <w:trHeight w:val="541"/>
        </w:trPr>
        <w:tc>
          <w:tcPr>
            <w:tcW w:w="3544" w:type="dxa"/>
          </w:tcPr>
          <w:p w14:paraId="65AA5CE8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lastRenderedPageBreak/>
              <w:t>Adjustment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the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</w:p>
        </w:tc>
        <w:tc>
          <w:tcPr>
            <w:tcW w:w="5528" w:type="dxa"/>
          </w:tcPr>
          <w:p w14:paraId="53BB17E8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:35H:HUF0,</w:t>
            </w:r>
          </w:p>
        </w:tc>
      </w:tr>
      <w:tr w:rsidR="0035350D" w:rsidRPr="00FF52C1" w14:paraId="3C14D6E7" w14:textId="77777777" w:rsidTr="007272D8">
        <w:trPr>
          <w:trHeight w:val="147"/>
        </w:trPr>
        <w:tc>
          <w:tcPr>
            <w:tcW w:w="3544" w:type="dxa"/>
          </w:tcPr>
          <w:p w14:paraId="14E57E19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Reason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for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</w:p>
        </w:tc>
        <w:tc>
          <w:tcPr>
            <w:tcW w:w="5528" w:type="dxa"/>
          </w:tcPr>
          <w:p w14:paraId="43234B84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:80C:/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COLLVALU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>/HUF2887532977,</w:t>
            </w:r>
          </w:p>
        </w:tc>
      </w:tr>
      <w:tr w:rsidR="0035350D" w:rsidRPr="00FF52C1" w14:paraId="6A2BDCCC" w14:textId="77777777" w:rsidTr="007272D8">
        <w:trPr>
          <w:trHeight w:val="147"/>
        </w:trPr>
        <w:tc>
          <w:tcPr>
            <w:tcW w:w="3544" w:type="dxa"/>
          </w:tcPr>
          <w:p w14:paraId="06852E7E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 xml:space="preserve">Outstanding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Value</w:t>
            </w:r>
            <w:proofErr w:type="spellEnd"/>
          </w:p>
        </w:tc>
        <w:tc>
          <w:tcPr>
            <w:tcW w:w="5528" w:type="dxa"/>
          </w:tcPr>
          <w:p w14:paraId="3E5551B2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:34B:HUF10548371275,</w:t>
            </w:r>
          </w:p>
        </w:tc>
      </w:tr>
      <w:tr w:rsidR="0035350D" w:rsidRPr="00FF52C1" w14:paraId="1745D7AF" w14:textId="77777777" w:rsidTr="007272D8">
        <w:trPr>
          <w:trHeight w:val="147"/>
        </w:trPr>
        <w:tc>
          <w:tcPr>
            <w:tcW w:w="3544" w:type="dxa"/>
          </w:tcPr>
          <w:p w14:paraId="2FC274B9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Sender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Receiver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Information</w:t>
            </w:r>
            <w:proofErr w:type="spellEnd"/>
          </w:p>
        </w:tc>
        <w:tc>
          <w:tcPr>
            <w:tcW w:w="5528" w:type="dxa"/>
          </w:tcPr>
          <w:p w14:paraId="5204A54A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:72:/X/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HITELTORLESZTES</w:t>
            </w:r>
            <w:proofErr w:type="spellEnd"/>
          </w:p>
        </w:tc>
      </w:tr>
      <w:tr w:rsidR="0035350D" w:rsidRPr="00FF52C1" w14:paraId="606C311E" w14:textId="77777777" w:rsidTr="007272D8">
        <w:trPr>
          <w:trHeight w:val="147"/>
        </w:trPr>
        <w:tc>
          <w:tcPr>
            <w:tcW w:w="3544" w:type="dxa"/>
          </w:tcPr>
          <w:p w14:paraId="6D701935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 xml:space="preserve">End of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Text/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Trailer</w:t>
            </w:r>
            <w:proofErr w:type="spellEnd"/>
          </w:p>
        </w:tc>
        <w:tc>
          <w:tcPr>
            <w:tcW w:w="5528" w:type="dxa"/>
          </w:tcPr>
          <w:p w14:paraId="0083EEC8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</w:p>
        </w:tc>
      </w:tr>
    </w:tbl>
    <w:p w14:paraId="31A52A29" w14:textId="679BF4F1" w:rsidR="0035350D" w:rsidRPr="00374F51" w:rsidRDefault="00530EE6" w:rsidP="00E40766">
      <w:pPr>
        <w:pStyle w:val="Heading3"/>
        <w:spacing w:before="240"/>
        <w:ind w:left="426"/>
        <w:jc w:val="both"/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</w:pPr>
      <w:bookmarkStart w:id="78" w:name="_Toc145602161"/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Example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long-term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loan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disbursement</w:t>
      </w:r>
      <w:bookmarkEnd w:id="78"/>
      <w:proofErr w:type="spellEnd"/>
    </w:p>
    <w:p w14:paraId="0250EB09" w14:textId="1F4C4DC9" w:rsidR="0035350D" w:rsidRDefault="00530EE6" w:rsidP="0035350D">
      <w:pPr>
        <w:rPr>
          <w:rFonts w:ascii="Times New Roman" w:hAnsi="Times New Roman" w:cs="Times New Roman"/>
          <w:sz w:val="24"/>
          <w:szCs w:val="24"/>
        </w:rPr>
      </w:pPr>
      <w:r w:rsidRPr="00374F51">
        <w:rPr>
          <w:rFonts w:ascii="Times New Roman" w:hAnsi="Times New Roman" w:cs="Times New Roman"/>
          <w:sz w:val="24"/>
          <w:szCs w:val="24"/>
        </w:rPr>
        <w:t xml:space="preserve">Erste Bank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out a 5-year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loan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of HUF 1,500,000,000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05</w:t>
      </w:r>
      <w:r w:rsidR="00C86159" w:rsidRPr="00374F51">
        <w:rPr>
          <w:rFonts w:ascii="Times New Roman" w:hAnsi="Times New Roman" w:cs="Times New Roman"/>
          <w:sz w:val="24"/>
          <w:szCs w:val="24"/>
        </w:rPr>
        <w:noBreakHyphen/>
      </w:r>
      <w:r w:rsidRPr="00374F51">
        <w:rPr>
          <w:rFonts w:ascii="Times New Roman" w:hAnsi="Times New Roman" w:cs="Times New Roman"/>
          <w:sz w:val="24"/>
          <w:szCs w:val="24"/>
        </w:rPr>
        <w:t>12</w:t>
      </w:r>
      <w:r w:rsidR="00C86159" w:rsidRPr="00374F51">
        <w:rPr>
          <w:rFonts w:ascii="Times New Roman" w:hAnsi="Times New Roman" w:cs="Times New Roman"/>
          <w:sz w:val="24"/>
          <w:szCs w:val="24"/>
        </w:rPr>
        <w:noBreakHyphen/>
      </w:r>
      <w:r w:rsidRPr="00374F51">
        <w:rPr>
          <w:rFonts w:ascii="Times New Roman" w:hAnsi="Times New Roman" w:cs="Times New Roman"/>
          <w:sz w:val="24"/>
          <w:szCs w:val="24"/>
        </w:rPr>
        <w:t xml:space="preserve">2022.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accounting is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finished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notification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sent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loan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reduction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159" w:rsidRPr="00374F51">
        <w:rPr>
          <w:rFonts w:ascii="Times New Roman" w:hAnsi="Times New Roman" w:cs="Times New Roman"/>
          <w:sz w:val="24"/>
          <w:szCs w:val="24"/>
        </w:rPr>
        <w:t>B</w:t>
      </w:r>
      <w:r w:rsidRPr="00374F51">
        <w:rPr>
          <w:rFonts w:ascii="Times New Roman" w:hAnsi="Times New Roman" w:cs="Times New Roman"/>
          <w:sz w:val="24"/>
          <w:szCs w:val="24"/>
        </w:rPr>
        <w:t>ank's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intraday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r w:rsidR="00E81279" w:rsidRPr="00374F51">
        <w:rPr>
          <w:rFonts w:ascii="Times New Roman" w:hAnsi="Times New Roman" w:cs="Times New Roman"/>
          <w:sz w:val="24"/>
          <w:szCs w:val="24"/>
        </w:rPr>
        <w:t>credit line</w:t>
      </w:r>
      <w:r w:rsidRPr="00374F51">
        <w:rPr>
          <w:rFonts w:ascii="Times New Roman" w:hAnsi="Times New Roman" w:cs="Times New Roman"/>
          <w:sz w:val="24"/>
          <w:szCs w:val="24"/>
        </w:rPr>
        <w:t xml:space="preserve"> is HUF 15,271,419,047.</w:t>
      </w:r>
    </w:p>
    <w:p w14:paraId="6E68AD32" w14:textId="77777777" w:rsidR="00374F51" w:rsidRPr="00374F51" w:rsidRDefault="00374F51" w:rsidP="003535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35350D" w:rsidRPr="00FF52C1" w14:paraId="641EEAEA" w14:textId="77777777" w:rsidTr="007272D8">
        <w:trPr>
          <w:trHeight w:val="147"/>
        </w:trPr>
        <w:tc>
          <w:tcPr>
            <w:tcW w:w="3544" w:type="dxa"/>
          </w:tcPr>
          <w:p w14:paraId="75556586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b/>
                <w:lang w:val="hu-HU"/>
              </w:rPr>
              <w:t>Explanation</w:t>
            </w:r>
            <w:proofErr w:type="spellEnd"/>
          </w:p>
        </w:tc>
        <w:tc>
          <w:tcPr>
            <w:tcW w:w="5528" w:type="dxa"/>
          </w:tcPr>
          <w:p w14:paraId="6824BACB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b/>
                <w:lang w:val="hu-HU"/>
              </w:rPr>
              <w:t>Format</w:t>
            </w:r>
            <w:proofErr w:type="spellEnd"/>
          </w:p>
        </w:tc>
      </w:tr>
      <w:tr w:rsidR="0035350D" w:rsidRPr="00FF52C1" w14:paraId="6EBF75D7" w14:textId="77777777" w:rsidTr="007272D8">
        <w:trPr>
          <w:trHeight w:val="147"/>
        </w:trPr>
        <w:tc>
          <w:tcPr>
            <w:tcW w:w="3544" w:type="dxa"/>
          </w:tcPr>
          <w:p w14:paraId="112705CD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Sender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</w:p>
        </w:tc>
        <w:tc>
          <w:tcPr>
            <w:tcW w:w="5528" w:type="dxa"/>
          </w:tcPr>
          <w:p w14:paraId="21164771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MANEHUHB</w:t>
            </w:r>
            <w:proofErr w:type="spellEnd"/>
          </w:p>
        </w:tc>
      </w:tr>
      <w:tr w:rsidR="0035350D" w:rsidRPr="00FF52C1" w14:paraId="15DA7D9E" w14:textId="77777777" w:rsidTr="007272D8">
        <w:trPr>
          <w:trHeight w:val="147"/>
        </w:trPr>
        <w:tc>
          <w:tcPr>
            <w:tcW w:w="3544" w:type="dxa"/>
          </w:tcPr>
          <w:p w14:paraId="4218B75C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Type</w:t>
            </w:r>
            <w:proofErr w:type="spellEnd"/>
          </w:p>
        </w:tc>
        <w:tc>
          <w:tcPr>
            <w:tcW w:w="5528" w:type="dxa"/>
          </w:tcPr>
          <w:p w14:paraId="493F20CF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581</w:t>
            </w:r>
          </w:p>
        </w:tc>
      </w:tr>
      <w:tr w:rsidR="0035350D" w:rsidRPr="00FF52C1" w14:paraId="65459317" w14:textId="77777777" w:rsidTr="007272D8">
        <w:trPr>
          <w:trHeight w:val="147"/>
        </w:trPr>
        <w:tc>
          <w:tcPr>
            <w:tcW w:w="3544" w:type="dxa"/>
          </w:tcPr>
          <w:p w14:paraId="7A11D6C2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Receiver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</w:p>
        </w:tc>
        <w:tc>
          <w:tcPr>
            <w:tcW w:w="5528" w:type="dxa"/>
          </w:tcPr>
          <w:p w14:paraId="1968D1CE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GIBAHUHB</w:t>
            </w:r>
            <w:proofErr w:type="spellEnd"/>
          </w:p>
        </w:tc>
      </w:tr>
      <w:tr w:rsidR="0035350D" w:rsidRPr="00FF52C1" w14:paraId="31A1EDB2" w14:textId="77777777" w:rsidTr="007272D8">
        <w:trPr>
          <w:trHeight w:val="147"/>
        </w:trPr>
        <w:tc>
          <w:tcPr>
            <w:tcW w:w="3544" w:type="dxa"/>
          </w:tcPr>
          <w:p w14:paraId="3928CF98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Text</w:t>
            </w:r>
          </w:p>
        </w:tc>
        <w:tc>
          <w:tcPr>
            <w:tcW w:w="5528" w:type="dxa"/>
          </w:tcPr>
          <w:p w14:paraId="6DB0C5D2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</w:p>
        </w:tc>
      </w:tr>
      <w:tr w:rsidR="0035350D" w:rsidRPr="00FF52C1" w14:paraId="59039FD5" w14:textId="77777777" w:rsidTr="007272D8">
        <w:trPr>
          <w:trHeight w:val="147"/>
        </w:trPr>
        <w:tc>
          <w:tcPr>
            <w:tcW w:w="3544" w:type="dxa"/>
          </w:tcPr>
          <w:p w14:paraId="2C28886D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Transaction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Reference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Number</w:t>
            </w:r>
            <w:proofErr w:type="spellEnd"/>
          </w:p>
        </w:tc>
        <w:tc>
          <w:tcPr>
            <w:tcW w:w="5528" w:type="dxa"/>
          </w:tcPr>
          <w:p w14:paraId="2A06915F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:20:202212054110</w:t>
            </w:r>
          </w:p>
        </w:tc>
      </w:tr>
      <w:tr w:rsidR="0035350D" w:rsidRPr="00FF52C1" w14:paraId="23BFDC53" w14:textId="77777777" w:rsidTr="007272D8">
        <w:trPr>
          <w:trHeight w:val="547"/>
        </w:trPr>
        <w:tc>
          <w:tcPr>
            <w:tcW w:w="3544" w:type="dxa"/>
          </w:tcPr>
          <w:p w14:paraId="7B17A2AA" w14:textId="77777777" w:rsidR="0035350D" w:rsidRPr="00FF52C1" w:rsidRDefault="0035350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Related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Reference</w:t>
            </w:r>
            <w:proofErr w:type="spellEnd"/>
          </w:p>
        </w:tc>
        <w:tc>
          <w:tcPr>
            <w:tcW w:w="5528" w:type="dxa"/>
          </w:tcPr>
          <w:p w14:paraId="54C8505D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:21:NONREF</w:t>
            </w:r>
          </w:p>
        </w:tc>
      </w:tr>
      <w:tr w:rsidR="0035350D" w:rsidRPr="00FF52C1" w14:paraId="408CC306" w14:textId="77777777" w:rsidTr="007272D8">
        <w:trPr>
          <w:trHeight w:val="547"/>
        </w:trPr>
        <w:tc>
          <w:tcPr>
            <w:tcW w:w="3544" w:type="dxa"/>
          </w:tcPr>
          <w:p w14:paraId="12741C25" w14:textId="77777777" w:rsidR="0035350D" w:rsidRPr="00FF52C1" w:rsidRDefault="0035350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Further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Identification</w:t>
            </w:r>
            <w:proofErr w:type="spellEnd"/>
          </w:p>
        </w:tc>
        <w:tc>
          <w:tcPr>
            <w:tcW w:w="5528" w:type="dxa"/>
          </w:tcPr>
          <w:p w14:paraId="0B686F91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:23:ADVICE</w:t>
            </w:r>
          </w:p>
        </w:tc>
      </w:tr>
      <w:tr w:rsidR="0035350D" w:rsidRPr="00FF52C1" w14:paraId="696C4E94" w14:textId="77777777" w:rsidTr="007272D8">
        <w:trPr>
          <w:trHeight w:val="547"/>
        </w:trPr>
        <w:tc>
          <w:tcPr>
            <w:tcW w:w="3544" w:type="dxa"/>
          </w:tcPr>
          <w:p w14:paraId="7322A39B" w14:textId="77777777" w:rsidR="0035350D" w:rsidRPr="00FF52C1" w:rsidRDefault="0035350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Date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of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</w:p>
        </w:tc>
        <w:tc>
          <w:tcPr>
            <w:tcW w:w="5528" w:type="dxa"/>
          </w:tcPr>
          <w:p w14:paraId="12EB56C4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:30:221205</w:t>
            </w:r>
          </w:p>
        </w:tc>
      </w:tr>
      <w:tr w:rsidR="0035350D" w:rsidRPr="00FF52C1" w14:paraId="4F63F965" w14:textId="77777777" w:rsidTr="007272D8">
        <w:trPr>
          <w:trHeight w:val="541"/>
        </w:trPr>
        <w:tc>
          <w:tcPr>
            <w:tcW w:w="3544" w:type="dxa"/>
          </w:tcPr>
          <w:p w14:paraId="7B0F7880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the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</w:p>
        </w:tc>
        <w:tc>
          <w:tcPr>
            <w:tcW w:w="5528" w:type="dxa"/>
          </w:tcPr>
          <w:p w14:paraId="1B8EC68E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:35H:HUF0,</w:t>
            </w:r>
          </w:p>
        </w:tc>
      </w:tr>
      <w:tr w:rsidR="0035350D" w:rsidRPr="00FF52C1" w14:paraId="1861951E" w14:textId="77777777" w:rsidTr="007272D8">
        <w:trPr>
          <w:trHeight w:val="147"/>
        </w:trPr>
        <w:tc>
          <w:tcPr>
            <w:tcW w:w="3544" w:type="dxa"/>
          </w:tcPr>
          <w:p w14:paraId="4963804B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Reason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for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</w:p>
        </w:tc>
        <w:tc>
          <w:tcPr>
            <w:tcW w:w="5528" w:type="dxa"/>
          </w:tcPr>
          <w:p w14:paraId="093D869B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:80C:/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COLLVALU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>/NHUF1500000000,</w:t>
            </w:r>
          </w:p>
        </w:tc>
      </w:tr>
      <w:tr w:rsidR="0035350D" w:rsidRPr="00FF52C1" w14:paraId="3EED6C7B" w14:textId="77777777" w:rsidTr="007272D8">
        <w:trPr>
          <w:trHeight w:val="147"/>
        </w:trPr>
        <w:tc>
          <w:tcPr>
            <w:tcW w:w="3544" w:type="dxa"/>
          </w:tcPr>
          <w:p w14:paraId="72A26B33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 xml:space="preserve">Outstanding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Value</w:t>
            </w:r>
            <w:proofErr w:type="spellEnd"/>
          </w:p>
        </w:tc>
        <w:tc>
          <w:tcPr>
            <w:tcW w:w="5528" w:type="dxa"/>
          </w:tcPr>
          <w:p w14:paraId="5BF7726B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:34B:HUF15271419047,</w:t>
            </w:r>
          </w:p>
        </w:tc>
      </w:tr>
      <w:tr w:rsidR="0035350D" w:rsidRPr="00FF52C1" w14:paraId="2D24C121" w14:textId="77777777" w:rsidTr="007272D8">
        <w:trPr>
          <w:trHeight w:val="147"/>
        </w:trPr>
        <w:tc>
          <w:tcPr>
            <w:tcW w:w="3544" w:type="dxa"/>
          </w:tcPr>
          <w:p w14:paraId="35677CF5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Sender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Receiver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Information</w:t>
            </w:r>
            <w:proofErr w:type="spellEnd"/>
          </w:p>
        </w:tc>
        <w:tc>
          <w:tcPr>
            <w:tcW w:w="5528" w:type="dxa"/>
          </w:tcPr>
          <w:p w14:paraId="5E318769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 xml:space="preserve">:72:/X/NAPON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TULI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HITEL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FOLYOSITAS</w:t>
            </w:r>
            <w:proofErr w:type="spellEnd"/>
          </w:p>
        </w:tc>
      </w:tr>
      <w:tr w:rsidR="0035350D" w:rsidRPr="00FF52C1" w14:paraId="5C3FA7A8" w14:textId="77777777" w:rsidTr="007272D8">
        <w:trPr>
          <w:trHeight w:val="147"/>
        </w:trPr>
        <w:tc>
          <w:tcPr>
            <w:tcW w:w="3544" w:type="dxa"/>
          </w:tcPr>
          <w:p w14:paraId="7611DDBC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 xml:space="preserve">End of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Text/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Trailer</w:t>
            </w:r>
            <w:proofErr w:type="spellEnd"/>
          </w:p>
        </w:tc>
        <w:tc>
          <w:tcPr>
            <w:tcW w:w="5528" w:type="dxa"/>
          </w:tcPr>
          <w:p w14:paraId="267471D4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</w:p>
        </w:tc>
      </w:tr>
    </w:tbl>
    <w:p w14:paraId="110FC97A" w14:textId="1DB836C2" w:rsidR="0035350D" w:rsidRPr="00374F51" w:rsidRDefault="00F66640" w:rsidP="00E40766">
      <w:pPr>
        <w:pStyle w:val="Heading3"/>
        <w:spacing w:before="240"/>
        <w:ind w:left="426"/>
        <w:jc w:val="both"/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</w:pPr>
      <w:bookmarkStart w:id="79" w:name="_Toc145602162"/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Example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i</w:t>
      </w:r>
      <w:r w:rsidR="00530EE6"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nterest </w:t>
      </w:r>
      <w:proofErr w:type="spellStart"/>
      <w:r w:rsidR="00530EE6"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accrual</w:t>
      </w:r>
      <w:proofErr w:type="spellEnd"/>
      <w:r w:rsidR="00530EE6"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="00530EE6"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on</w:t>
      </w:r>
      <w:proofErr w:type="spellEnd"/>
      <w:r w:rsidR="00530EE6"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="00530EE6"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long-term</w:t>
      </w:r>
      <w:proofErr w:type="spellEnd"/>
      <w:r w:rsidR="00530EE6"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="00530EE6"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loans</w:t>
      </w:r>
      <w:bookmarkEnd w:id="79"/>
      <w:proofErr w:type="spellEnd"/>
    </w:p>
    <w:p w14:paraId="127E2387" w14:textId="32443C91" w:rsidR="0035350D" w:rsidRDefault="00530EE6" w:rsidP="0035350D">
      <w:pPr>
        <w:rPr>
          <w:rFonts w:ascii="Times New Roman" w:hAnsi="Times New Roman" w:cs="Times New Roman"/>
          <w:sz w:val="24"/>
          <w:szCs w:val="24"/>
        </w:rPr>
      </w:pPr>
      <w:r w:rsidRPr="00374F51">
        <w:rPr>
          <w:rFonts w:ascii="Times New Roman" w:hAnsi="Times New Roman" w:cs="Times New Roman"/>
          <w:sz w:val="24"/>
          <w:szCs w:val="24"/>
        </w:rPr>
        <w:t xml:space="preserve">CIB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Bank's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5-year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loans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accrue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interest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05-12-2022.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evening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revaluation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loans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combined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notification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sent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interest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accruals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. The interest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accrued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5-year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loans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reduces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intraday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r w:rsidR="00E81279" w:rsidRPr="00374F51">
        <w:rPr>
          <w:rFonts w:ascii="Times New Roman" w:hAnsi="Times New Roman" w:cs="Times New Roman"/>
          <w:sz w:val="24"/>
          <w:szCs w:val="24"/>
        </w:rPr>
        <w:t>credit line</w:t>
      </w:r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HUF 2,111,176;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intraday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r w:rsidR="00E81279" w:rsidRPr="00374F51">
        <w:rPr>
          <w:rFonts w:ascii="Times New Roman" w:hAnsi="Times New Roman" w:cs="Times New Roman"/>
          <w:sz w:val="24"/>
          <w:szCs w:val="24"/>
        </w:rPr>
        <w:t>credit line</w:t>
      </w:r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be HUF</w:t>
      </w:r>
      <w:r w:rsidR="00DA60D5" w:rsidRPr="00374F51">
        <w:rPr>
          <w:rFonts w:ascii="Times New Roman" w:hAnsi="Times New Roman" w:cs="Times New Roman"/>
          <w:sz w:val="24"/>
          <w:szCs w:val="24"/>
        </w:rPr>
        <w:t> </w:t>
      </w:r>
      <w:r w:rsidRPr="00374F51">
        <w:rPr>
          <w:rFonts w:ascii="Times New Roman" w:hAnsi="Times New Roman" w:cs="Times New Roman"/>
          <w:sz w:val="24"/>
          <w:szCs w:val="24"/>
        </w:rPr>
        <w:t>166,459,324,334.</w:t>
      </w:r>
    </w:p>
    <w:p w14:paraId="1709D38E" w14:textId="77777777" w:rsidR="00E40766" w:rsidRPr="00374F51" w:rsidRDefault="00E40766" w:rsidP="003535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35350D" w:rsidRPr="00FF52C1" w14:paraId="49E9B7FB" w14:textId="77777777" w:rsidTr="007272D8">
        <w:trPr>
          <w:trHeight w:val="147"/>
        </w:trPr>
        <w:tc>
          <w:tcPr>
            <w:tcW w:w="3544" w:type="dxa"/>
          </w:tcPr>
          <w:p w14:paraId="0C259CD5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b/>
                <w:lang w:val="hu-HU"/>
              </w:rPr>
              <w:lastRenderedPageBreak/>
              <w:t>Explanation</w:t>
            </w:r>
            <w:proofErr w:type="spellEnd"/>
          </w:p>
        </w:tc>
        <w:tc>
          <w:tcPr>
            <w:tcW w:w="5528" w:type="dxa"/>
          </w:tcPr>
          <w:p w14:paraId="19FE3FFE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b/>
                <w:lang w:val="hu-HU"/>
              </w:rPr>
              <w:t>Format</w:t>
            </w:r>
            <w:proofErr w:type="spellEnd"/>
          </w:p>
        </w:tc>
      </w:tr>
      <w:tr w:rsidR="0035350D" w:rsidRPr="00FF52C1" w14:paraId="38D38BFD" w14:textId="77777777" w:rsidTr="007272D8">
        <w:trPr>
          <w:trHeight w:val="147"/>
        </w:trPr>
        <w:tc>
          <w:tcPr>
            <w:tcW w:w="3544" w:type="dxa"/>
          </w:tcPr>
          <w:p w14:paraId="264407AE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Sender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</w:p>
        </w:tc>
        <w:tc>
          <w:tcPr>
            <w:tcW w:w="5528" w:type="dxa"/>
          </w:tcPr>
          <w:p w14:paraId="1AE75C7B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MANEHUHB</w:t>
            </w:r>
            <w:proofErr w:type="spellEnd"/>
          </w:p>
        </w:tc>
      </w:tr>
      <w:tr w:rsidR="0035350D" w:rsidRPr="00FF52C1" w14:paraId="7184F485" w14:textId="77777777" w:rsidTr="007272D8">
        <w:trPr>
          <w:trHeight w:val="147"/>
        </w:trPr>
        <w:tc>
          <w:tcPr>
            <w:tcW w:w="3544" w:type="dxa"/>
          </w:tcPr>
          <w:p w14:paraId="26AE3052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Type</w:t>
            </w:r>
            <w:proofErr w:type="spellEnd"/>
          </w:p>
        </w:tc>
        <w:tc>
          <w:tcPr>
            <w:tcW w:w="5528" w:type="dxa"/>
          </w:tcPr>
          <w:p w14:paraId="0380713D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581</w:t>
            </w:r>
          </w:p>
        </w:tc>
      </w:tr>
      <w:tr w:rsidR="0035350D" w:rsidRPr="00FF52C1" w14:paraId="31F63583" w14:textId="77777777" w:rsidTr="007272D8">
        <w:trPr>
          <w:trHeight w:val="147"/>
        </w:trPr>
        <w:tc>
          <w:tcPr>
            <w:tcW w:w="3544" w:type="dxa"/>
          </w:tcPr>
          <w:p w14:paraId="14A57779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Receiver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</w:p>
        </w:tc>
        <w:tc>
          <w:tcPr>
            <w:tcW w:w="5528" w:type="dxa"/>
          </w:tcPr>
          <w:p w14:paraId="2AE518D4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CIBHHUHB</w:t>
            </w:r>
            <w:proofErr w:type="spellEnd"/>
          </w:p>
        </w:tc>
      </w:tr>
      <w:tr w:rsidR="0035350D" w:rsidRPr="00FF52C1" w14:paraId="62B19BA5" w14:textId="77777777" w:rsidTr="007272D8">
        <w:trPr>
          <w:trHeight w:val="147"/>
        </w:trPr>
        <w:tc>
          <w:tcPr>
            <w:tcW w:w="3544" w:type="dxa"/>
          </w:tcPr>
          <w:p w14:paraId="4D6FBAC8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Text</w:t>
            </w:r>
          </w:p>
        </w:tc>
        <w:tc>
          <w:tcPr>
            <w:tcW w:w="5528" w:type="dxa"/>
          </w:tcPr>
          <w:p w14:paraId="525D5C7A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</w:p>
        </w:tc>
      </w:tr>
      <w:tr w:rsidR="0035350D" w:rsidRPr="00FF52C1" w14:paraId="64286EE6" w14:textId="77777777" w:rsidTr="007272D8">
        <w:trPr>
          <w:trHeight w:val="147"/>
        </w:trPr>
        <w:tc>
          <w:tcPr>
            <w:tcW w:w="3544" w:type="dxa"/>
          </w:tcPr>
          <w:p w14:paraId="52ACF549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Transaction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Reference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Number</w:t>
            </w:r>
            <w:proofErr w:type="spellEnd"/>
          </w:p>
        </w:tc>
        <w:tc>
          <w:tcPr>
            <w:tcW w:w="5528" w:type="dxa"/>
          </w:tcPr>
          <w:p w14:paraId="504AE462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:20:CRN00123456</w:t>
            </w:r>
          </w:p>
        </w:tc>
      </w:tr>
      <w:tr w:rsidR="0035350D" w:rsidRPr="00FF52C1" w14:paraId="248F5634" w14:textId="77777777" w:rsidTr="007272D8">
        <w:trPr>
          <w:trHeight w:val="547"/>
        </w:trPr>
        <w:tc>
          <w:tcPr>
            <w:tcW w:w="3544" w:type="dxa"/>
          </w:tcPr>
          <w:p w14:paraId="7E334B96" w14:textId="77777777" w:rsidR="0035350D" w:rsidRPr="00FF52C1" w:rsidRDefault="0035350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Related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Reference</w:t>
            </w:r>
            <w:proofErr w:type="spellEnd"/>
          </w:p>
        </w:tc>
        <w:tc>
          <w:tcPr>
            <w:tcW w:w="5528" w:type="dxa"/>
          </w:tcPr>
          <w:p w14:paraId="10E7B820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:21:NONREF</w:t>
            </w:r>
          </w:p>
        </w:tc>
      </w:tr>
      <w:tr w:rsidR="0035350D" w:rsidRPr="00FF52C1" w14:paraId="63E07CAC" w14:textId="77777777" w:rsidTr="007272D8">
        <w:trPr>
          <w:trHeight w:val="547"/>
        </w:trPr>
        <w:tc>
          <w:tcPr>
            <w:tcW w:w="3544" w:type="dxa"/>
          </w:tcPr>
          <w:p w14:paraId="29EAD3AC" w14:textId="77777777" w:rsidR="0035350D" w:rsidRPr="00FF52C1" w:rsidRDefault="0035350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Further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Identification</w:t>
            </w:r>
            <w:proofErr w:type="spellEnd"/>
          </w:p>
        </w:tc>
        <w:tc>
          <w:tcPr>
            <w:tcW w:w="5528" w:type="dxa"/>
          </w:tcPr>
          <w:p w14:paraId="30C72B9A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:23:ADVICE</w:t>
            </w:r>
          </w:p>
        </w:tc>
      </w:tr>
      <w:tr w:rsidR="0035350D" w:rsidRPr="00FF52C1" w14:paraId="6820A7EE" w14:textId="77777777" w:rsidTr="007272D8">
        <w:trPr>
          <w:trHeight w:val="547"/>
        </w:trPr>
        <w:tc>
          <w:tcPr>
            <w:tcW w:w="3544" w:type="dxa"/>
          </w:tcPr>
          <w:p w14:paraId="361BC87F" w14:textId="77777777" w:rsidR="0035350D" w:rsidRPr="00FF52C1" w:rsidRDefault="0035350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Date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of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</w:p>
        </w:tc>
        <w:tc>
          <w:tcPr>
            <w:tcW w:w="5528" w:type="dxa"/>
          </w:tcPr>
          <w:p w14:paraId="62E78D32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:30:221205</w:t>
            </w:r>
          </w:p>
        </w:tc>
      </w:tr>
      <w:tr w:rsidR="0035350D" w:rsidRPr="00FF52C1" w14:paraId="5123B6AA" w14:textId="77777777" w:rsidTr="007272D8">
        <w:trPr>
          <w:trHeight w:val="541"/>
        </w:trPr>
        <w:tc>
          <w:tcPr>
            <w:tcW w:w="3544" w:type="dxa"/>
          </w:tcPr>
          <w:p w14:paraId="47D73D76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the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</w:p>
        </w:tc>
        <w:tc>
          <w:tcPr>
            <w:tcW w:w="5528" w:type="dxa"/>
          </w:tcPr>
          <w:p w14:paraId="275DB634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:35H:HUF0,</w:t>
            </w:r>
          </w:p>
        </w:tc>
      </w:tr>
      <w:tr w:rsidR="0035350D" w:rsidRPr="00FF52C1" w14:paraId="0D24B09C" w14:textId="77777777" w:rsidTr="007272D8">
        <w:trPr>
          <w:trHeight w:val="147"/>
        </w:trPr>
        <w:tc>
          <w:tcPr>
            <w:tcW w:w="3544" w:type="dxa"/>
          </w:tcPr>
          <w:p w14:paraId="6223866D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Reason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for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</w:p>
        </w:tc>
        <w:tc>
          <w:tcPr>
            <w:tcW w:w="5528" w:type="dxa"/>
          </w:tcPr>
          <w:p w14:paraId="07E8E84E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:80C:/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COLLVALU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>/NHUF2111176,</w:t>
            </w:r>
          </w:p>
        </w:tc>
      </w:tr>
      <w:tr w:rsidR="0035350D" w:rsidRPr="00FF52C1" w14:paraId="6DA323A3" w14:textId="77777777" w:rsidTr="007272D8">
        <w:trPr>
          <w:trHeight w:val="147"/>
        </w:trPr>
        <w:tc>
          <w:tcPr>
            <w:tcW w:w="3544" w:type="dxa"/>
          </w:tcPr>
          <w:p w14:paraId="539813F5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 xml:space="preserve">Outstanding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Value</w:t>
            </w:r>
            <w:proofErr w:type="spellEnd"/>
          </w:p>
        </w:tc>
        <w:tc>
          <w:tcPr>
            <w:tcW w:w="5528" w:type="dxa"/>
          </w:tcPr>
          <w:p w14:paraId="0C427C31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:34B:HUF166459324334,</w:t>
            </w:r>
          </w:p>
        </w:tc>
      </w:tr>
      <w:tr w:rsidR="0035350D" w:rsidRPr="00FF52C1" w14:paraId="0843B951" w14:textId="77777777" w:rsidTr="007272D8">
        <w:trPr>
          <w:trHeight w:val="147"/>
        </w:trPr>
        <w:tc>
          <w:tcPr>
            <w:tcW w:w="3544" w:type="dxa"/>
          </w:tcPr>
          <w:p w14:paraId="269B1B21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Sender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Receiver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Information</w:t>
            </w:r>
            <w:proofErr w:type="spellEnd"/>
          </w:p>
        </w:tc>
        <w:tc>
          <w:tcPr>
            <w:tcW w:w="5528" w:type="dxa"/>
          </w:tcPr>
          <w:p w14:paraId="276C7EA8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:72:/X/FELHALMOZOTT KAMAT</w:t>
            </w:r>
          </w:p>
        </w:tc>
      </w:tr>
      <w:tr w:rsidR="0035350D" w:rsidRPr="00FF52C1" w14:paraId="6A8DAF08" w14:textId="77777777" w:rsidTr="007272D8">
        <w:trPr>
          <w:trHeight w:val="147"/>
        </w:trPr>
        <w:tc>
          <w:tcPr>
            <w:tcW w:w="3544" w:type="dxa"/>
          </w:tcPr>
          <w:p w14:paraId="29291A70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 xml:space="preserve">End of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Text/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Trailer</w:t>
            </w:r>
            <w:proofErr w:type="spellEnd"/>
          </w:p>
        </w:tc>
        <w:tc>
          <w:tcPr>
            <w:tcW w:w="5528" w:type="dxa"/>
          </w:tcPr>
          <w:p w14:paraId="28E81581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</w:p>
        </w:tc>
      </w:tr>
    </w:tbl>
    <w:p w14:paraId="6E02D2ED" w14:textId="77777777" w:rsidR="00E40766" w:rsidRDefault="00E40766" w:rsidP="00E40766"/>
    <w:p w14:paraId="5EC4C92B" w14:textId="77777777" w:rsidR="00E40766" w:rsidRDefault="00E4076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80B673" w14:textId="57973478" w:rsidR="0035350D" w:rsidRDefault="00530EE6" w:rsidP="0035350D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374F51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MBH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Bank has no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loans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, interest is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accrued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80C is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zero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intraday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r w:rsidR="00E81279" w:rsidRPr="00374F51">
        <w:rPr>
          <w:rFonts w:ascii="Times New Roman" w:hAnsi="Times New Roman" w:cs="Times New Roman"/>
          <w:sz w:val="24"/>
          <w:szCs w:val="24"/>
        </w:rPr>
        <w:t>credit line</w:t>
      </w:r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0D5" w:rsidRPr="00374F51">
        <w:rPr>
          <w:rFonts w:ascii="Times New Roman" w:hAnsi="Times New Roman" w:cs="Times New Roman"/>
          <w:sz w:val="24"/>
          <w:szCs w:val="24"/>
        </w:rPr>
        <w:t>remains</w:t>
      </w:r>
      <w:proofErr w:type="spellEnd"/>
      <w:r w:rsidR="007A5122"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122" w:rsidRPr="00374F51">
        <w:rPr>
          <w:rFonts w:ascii="Times New Roman" w:hAnsi="Times New Roman" w:cs="Times New Roman"/>
          <w:sz w:val="24"/>
          <w:szCs w:val="24"/>
        </w:rPr>
        <w:t>unchanged</w:t>
      </w:r>
      <w:proofErr w:type="spellEnd"/>
      <w:r w:rsidR="007A5122"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122" w:rsidRPr="00374F5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7A5122" w:rsidRPr="00374F51">
        <w:rPr>
          <w:rFonts w:ascii="Times New Roman" w:hAnsi="Times New Roman" w:cs="Times New Roman"/>
          <w:sz w:val="24"/>
          <w:szCs w:val="24"/>
        </w:rPr>
        <w:t xml:space="preserve"> </w:t>
      </w:r>
      <w:r w:rsidRPr="00374F51">
        <w:rPr>
          <w:rFonts w:ascii="Times New Roman" w:hAnsi="Times New Roman" w:cs="Times New Roman"/>
          <w:sz w:val="24"/>
          <w:szCs w:val="24"/>
        </w:rPr>
        <w:t>HUF 54,859,395,313.</w:t>
      </w:r>
    </w:p>
    <w:p w14:paraId="33FC995F" w14:textId="77777777" w:rsidR="00E40766" w:rsidRPr="00374F51" w:rsidRDefault="00E40766" w:rsidP="00E40766"/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35350D" w:rsidRPr="00FF52C1" w14:paraId="133D7FC6" w14:textId="77777777" w:rsidTr="007272D8">
        <w:trPr>
          <w:trHeight w:val="147"/>
        </w:trPr>
        <w:tc>
          <w:tcPr>
            <w:tcW w:w="3544" w:type="dxa"/>
          </w:tcPr>
          <w:p w14:paraId="5CE42CDF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b/>
                <w:lang w:val="hu-HU"/>
              </w:rPr>
              <w:t>Explanation</w:t>
            </w:r>
            <w:proofErr w:type="spellEnd"/>
          </w:p>
        </w:tc>
        <w:tc>
          <w:tcPr>
            <w:tcW w:w="5528" w:type="dxa"/>
          </w:tcPr>
          <w:p w14:paraId="389A51B6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b/>
                <w:lang w:val="hu-HU"/>
              </w:rPr>
              <w:t>Format</w:t>
            </w:r>
            <w:proofErr w:type="spellEnd"/>
          </w:p>
        </w:tc>
      </w:tr>
      <w:tr w:rsidR="0035350D" w:rsidRPr="00FF52C1" w14:paraId="31F840B3" w14:textId="77777777" w:rsidTr="007272D8">
        <w:trPr>
          <w:trHeight w:val="147"/>
        </w:trPr>
        <w:tc>
          <w:tcPr>
            <w:tcW w:w="3544" w:type="dxa"/>
          </w:tcPr>
          <w:p w14:paraId="395B7B70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Sender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</w:p>
        </w:tc>
        <w:tc>
          <w:tcPr>
            <w:tcW w:w="5528" w:type="dxa"/>
          </w:tcPr>
          <w:p w14:paraId="059B4D7C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MANEHUHB</w:t>
            </w:r>
            <w:proofErr w:type="spellEnd"/>
          </w:p>
        </w:tc>
      </w:tr>
      <w:tr w:rsidR="0035350D" w:rsidRPr="00FF52C1" w14:paraId="6861C0FC" w14:textId="77777777" w:rsidTr="007272D8">
        <w:trPr>
          <w:trHeight w:val="147"/>
        </w:trPr>
        <w:tc>
          <w:tcPr>
            <w:tcW w:w="3544" w:type="dxa"/>
          </w:tcPr>
          <w:p w14:paraId="1BD6E4C7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Type</w:t>
            </w:r>
            <w:proofErr w:type="spellEnd"/>
          </w:p>
        </w:tc>
        <w:tc>
          <w:tcPr>
            <w:tcW w:w="5528" w:type="dxa"/>
          </w:tcPr>
          <w:p w14:paraId="1E13604A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581</w:t>
            </w:r>
          </w:p>
        </w:tc>
      </w:tr>
      <w:tr w:rsidR="0035350D" w:rsidRPr="00FF52C1" w14:paraId="4B080CA2" w14:textId="77777777" w:rsidTr="007272D8">
        <w:trPr>
          <w:trHeight w:val="147"/>
        </w:trPr>
        <w:tc>
          <w:tcPr>
            <w:tcW w:w="3544" w:type="dxa"/>
          </w:tcPr>
          <w:p w14:paraId="0935760A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Receiver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</w:p>
        </w:tc>
        <w:tc>
          <w:tcPr>
            <w:tcW w:w="5528" w:type="dxa"/>
          </w:tcPr>
          <w:p w14:paraId="62FE2616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MKKBHUHB</w:t>
            </w:r>
            <w:proofErr w:type="spellEnd"/>
          </w:p>
        </w:tc>
      </w:tr>
      <w:tr w:rsidR="0035350D" w:rsidRPr="00FF52C1" w14:paraId="3C0E19E0" w14:textId="77777777" w:rsidTr="007272D8">
        <w:trPr>
          <w:trHeight w:val="147"/>
        </w:trPr>
        <w:tc>
          <w:tcPr>
            <w:tcW w:w="3544" w:type="dxa"/>
          </w:tcPr>
          <w:p w14:paraId="0ED9793F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Text</w:t>
            </w:r>
          </w:p>
        </w:tc>
        <w:tc>
          <w:tcPr>
            <w:tcW w:w="5528" w:type="dxa"/>
          </w:tcPr>
          <w:p w14:paraId="480D29EC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</w:p>
        </w:tc>
      </w:tr>
      <w:tr w:rsidR="0035350D" w:rsidRPr="00FF52C1" w14:paraId="03345B2D" w14:textId="77777777" w:rsidTr="007272D8">
        <w:trPr>
          <w:trHeight w:val="147"/>
        </w:trPr>
        <w:tc>
          <w:tcPr>
            <w:tcW w:w="3544" w:type="dxa"/>
          </w:tcPr>
          <w:p w14:paraId="040389BC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Transaction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Reference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Number</w:t>
            </w:r>
            <w:proofErr w:type="spellEnd"/>
          </w:p>
        </w:tc>
        <w:tc>
          <w:tcPr>
            <w:tcW w:w="5528" w:type="dxa"/>
          </w:tcPr>
          <w:p w14:paraId="16C79F3B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:20:CRN00123457</w:t>
            </w:r>
          </w:p>
        </w:tc>
      </w:tr>
      <w:tr w:rsidR="0035350D" w:rsidRPr="00FF52C1" w14:paraId="2DDF5409" w14:textId="77777777" w:rsidTr="007272D8">
        <w:trPr>
          <w:trHeight w:val="547"/>
        </w:trPr>
        <w:tc>
          <w:tcPr>
            <w:tcW w:w="3544" w:type="dxa"/>
          </w:tcPr>
          <w:p w14:paraId="0A9A7E6E" w14:textId="77777777" w:rsidR="0035350D" w:rsidRPr="00FF52C1" w:rsidRDefault="0035350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Related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Reference</w:t>
            </w:r>
            <w:proofErr w:type="spellEnd"/>
          </w:p>
        </w:tc>
        <w:tc>
          <w:tcPr>
            <w:tcW w:w="5528" w:type="dxa"/>
          </w:tcPr>
          <w:p w14:paraId="63F0F477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:21:NONREF</w:t>
            </w:r>
          </w:p>
        </w:tc>
      </w:tr>
      <w:tr w:rsidR="0035350D" w:rsidRPr="00FF52C1" w14:paraId="35620C01" w14:textId="77777777" w:rsidTr="007272D8">
        <w:trPr>
          <w:trHeight w:val="547"/>
        </w:trPr>
        <w:tc>
          <w:tcPr>
            <w:tcW w:w="3544" w:type="dxa"/>
          </w:tcPr>
          <w:p w14:paraId="6BA7AD84" w14:textId="77777777" w:rsidR="0035350D" w:rsidRPr="00FF52C1" w:rsidRDefault="0035350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Further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Identification</w:t>
            </w:r>
            <w:proofErr w:type="spellEnd"/>
          </w:p>
        </w:tc>
        <w:tc>
          <w:tcPr>
            <w:tcW w:w="5528" w:type="dxa"/>
          </w:tcPr>
          <w:p w14:paraId="1AB88F66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:23:ADVICE</w:t>
            </w:r>
          </w:p>
        </w:tc>
      </w:tr>
      <w:tr w:rsidR="0035350D" w:rsidRPr="00FF52C1" w14:paraId="1698364F" w14:textId="77777777" w:rsidTr="007272D8">
        <w:trPr>
          <w:trHeight w:val="547"/>
        </w:trPr>
        <w:tc>
          <w:tcPr>
            <w:tcW w:w="3544" w:type="dxa"/>
          </w:tcPr>
          <w:p w14:paraId="0D7354F0" w14:textId="77777777" w:rsidR="0035350D" w:rsidRPr="00FF52C1" w:rsidRDefault="0035350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Date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of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</w:p>
        </w:tc>
        <w:tc>
          <w:tcPr>
            <w:tcW w:w="5528" w:type="dxa"/>
          </w:tcPr>
          <w:p w14:paraId="1C8E351C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:30:221205</w:t>
            </w:r>
          </w:p>
        </w:tc>
      </w:tr>
      <w:tr w:rsidR="0035350D" w:rsidRPr="00FF52C1" w14:paraId="79772738" w14:textId="77777777" w:rsidTr="007272D8">
        <w:trPr>
          <w:trHeight w:val="541"/>
        </w:trPr>
        <w:tc>
          <w:tcPr>
            <w:tcW w:w="3544" w:type="dxa"/>
          </w:tcPr>
          <w:p w14:paraId="686844F2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the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</w:p>
        </w:tc>
        <w:tc>
          <w:tcPr>
            <w:tcW w:w="5528" w:type="dxa"/>
          </w:tcPr>
          <w:p w14:paraId="0329E65D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:35H:HUF0,</w:t>
            </w:r>
          </w:p>
        </w:tc>
      </w:tr>
      <w:tr w:rsidR="0035350D" w:rsidRPr="00FF52C1" w14:paraId="5BB9E6FB" w14:textId="77777777" w:rsidTr="007272D8">
        <w:trPr>
          <w:trHeight w:val="147"/>
        </w:trPr>
        <w:tc>
          <w:tcPr>
            <w:tcW w:w="3544" w:type="dxa"/>
          </w:tcPr>
          <w:p w14:paraId="6B287A57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Reason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for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</w:p>
        </w:tc>
        <w:tc>
          <w:tcPr>
            <w:tcW w:w="5528" w:type="dxa"/>
          </w:tcPr>
          <w:p w14:paraId="0AEA5B36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:80C:/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COLLVALU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>/HUF0,</w:t>
            </w:r>
          </w:p>
        </w:tc>
      </w:tr>
      <w:tr w:rsidR="0035350D" w:rsidRPr="00FF52C1" w14:paraId="6C3F20F1" w14:textId="77777777" w:rsidTr="007272D8">
        <w:trPr>
          <w:trHeight w:val="147"/>
        </w:trPr>
        <w:tc>
          <w:tcPr>
            <w:tcW w:w="3544" w:type="dxa"/>
          </w:tcPr>
          <w:p w14:paraId="05DF0627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 xml:space="preserve">Outstanding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Value</w:t>
            </w:r>
            <w:proofErr w:type="spellEnd"/>
          </w:p>
        </w:tc>
        <w:tc>
          <w:tcPr>
            <w:tcW w:w="5528" w:type="dxa"/>
          </w:tcPr>
          <w:p w14:paraId="57FBA6E9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:34B:HUF54859395313,</w:t>
            </w:r>
          </w:p>
        </w:tc>
      </w:tr>
      <w:tr w:rsidR="0035350D" w:rsidRPr="00FF52C1" w14:paraId="4298CF07" w14:textId="77777777" w:rsidTr="007272D8">
        <w:trPr>
          <w:trHeight w:val="147"/>
        </w:trPr>
        <w:tc>
          <w:tcPr>
            <w:tcW w:w="3544" w:type="dxa"/>
          </w:tcPr>
          <w:p w14:paraId="4CDFB7C2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Sender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Receiver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Information</w:t>
            </w:r>
            <w:proofErr w:type="spellEnd"/>
          </w:p>
        </w:tc>
        <w:tc>
          <w:tcPr>
            <w:tcW w:w="5528" w:type="dxa"/>
          </w:tcPr>
          <w:p w14:paraId="3D997135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:72:/X/FELHALMOZOTT KAMAT</w:t>
            </w:r>
          </w:p>
        </w:tc>
      </w:tr>
      <w:tr w:rsidR="0035350D" w:rsidRPr="00FF52C1" w14:paraId="38B24B89" w14:textId="77777777" w:rsidTr="007272D8">
        <w:trPr>
          <w:trHeight w:val="147"/>
        </w:trPr>
        <w:tc>
          <w:tcPr>
            <w:tcW w:w="3544" w:type="dxa"/>
          </w:tcPr>
          <w:p w14:paraId="7B4B1209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 xml:space="preserve">End of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Text/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Trailer</w:t>
            </w:r>
            <w:proofErr w:type="spellEnd"/>
          </w:p>
        </w:tc>
        <w:tc>
          <w:tcPr>
            <w:tcW w:w="5528" w:type="dxa"/>
          </w:tcPr>
          <w:p w14:paraId="09FFE2F3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</w:p>
        </w:tc>
      </w:tr>
    </w:tbl>
    <w:p w14:paraId="428CE499" w14:textId="77777777" w:rsidR="00E40766" w:rsidRDefault="00E40766" w:rsidP="00E40766">
      <w:bookmarkStart w:id="80" w:name="_Toc145602163"/>
      <w:bookmarkStart w:id="81" w:name="_Toc145602164"/>
      <w:bookmarkStart w:id="82" w:name="_Toc145602165"/>
      <w:bookmarkStart w:id="83" w:name="_Toc145602208"/>
      <w:bookmarkStart w:id="84" w:name="_Toc145602209"/>
      <w:bookmarkStart w:id="85" w:name="_Toc145602210"/>
      <w:bookmarkEnd w:id="80"/>
      <w:bookmarkEnd w:id="81"/>
      <w:bookmarkEnd w:id="82"/>
      <w:bookmarkEnd w:id="83"/>
      <w:bookmarkEnd w:id="84"/>
    </w:p>
    <w:p w14:paraId="7AD0F35D" w14:textId="43C6F409" w:rsidR="0035350D" w:rsidRPr="00374F51" w:rsidRDefault="00902A5D" w:rsidP="00E40766">
      <w:pPr>
        <w:pStyle w:val="Heading3"/>
        <w:spacing w:before="240"/>
        <w:ind w:left="426"/>
        <w:jc w:val="both"/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</w:pP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Example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r w:rsidR="00E64D69"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interest</w:t>
      </w:r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payment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on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long-term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loan</w:t>
      </w:r>
      <w:bookmarkEnd w:id="85"/>
      <w:proofErr w:type="spellEnd"/>
    </w:p>
    <w:p w14:paraId="3D154094" w14:textId="1A528467" w:rsidR="0035350D" w:rsidRDefault="00902A5D" w:rsidP="0035350D">
      <w:pPr>
        <w:rPr>
          <w:rFonts w:ascii="Times New Roman" w:hAnsi="Times New Roman" w:cs="Times New Roman"/>
          <w:sz w:val="24"/>
          <w:szCs w:val="24"/>
        </w:rPr>
      </w:pPr>
      <w:r w:rsidRPr="00374F51">
        <w:rPr>
          <w:rFonts w:ascii="Times New Roman" w:hAnsi="Times New Roman" w:cs="Times New Roman"/>
          <w:sz w:val="24"/>
          <w:szCs w:val="24"/>
        </w:rPr>
        <w:t xml:space="preserve">Erste Bank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pays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HUF 2,947,833 in interest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5-year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loan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(s)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05-12-2022.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accounting, a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notification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sent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interest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credit line,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interest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>, is HUF 2,602,523,533,593.</w:t>
      </w:r>
    </w:p>
    <w:p w14:paraId="6DD948B3" w14:textId="77777777" w:rsidR="00E40766" w:rsidRPr="00374F51" w:rsidRDefault="00E40766" w:rsidP="003535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35350D" w:rsidRPr="00FF52C1" w14:paraId="5D827A89" w14:textId="77777777" w:rsidTr="007272D8">
        <w:trPr>
          <w:trHeight w:val="147"/>
        </w:trPr>
        <w:tc>
          <w:tcPr>
            <w:tcW w:w="3544" w:type="dxa"/>
          </w:tcPr>
          <w:p w14:paraId="735B491A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b/>
                <w:lang w:val="hu-HU"/>
              </w:rPr>
              <w:t>Explanation</w:t>
            </w:r>
            <w:proofErr w:type="spellEnd"/>
          </w:p>
        </w:tc>
        <w:tc>
          <w:tcPr>
            <w:tcW w:w="5528" w:type="dxa"/>
          </w:tcPr>
          <w:p w14:paraId="10105466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b/>
                <w:lang w:val="hu-HU"/>
              </w:rPr>
              <w:t>Format</w:t>
            </w:r>
            <w:proofErr w:type="spellEnd"/>
          </w:p>
        </w:tc>
      </w:tr>
      <w:tr w:rsidR="0035350D" w:rsidRPr="00FF52C1" w14:paraId="6662EE1C" w14:textId="77777777" w:rsidTr="007272D8">
        <w:trPr>
          <w:trHeight w:val="147"/>
        </w:trPr>
        <w:tc>
          <w:tcPr>
            <w:tcW w:w="3544" w:type="dxa"/>
          </w:tcPr>
          <w:p w14:paraId="71A3BD6C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Sender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</w:p>
        </w:tc>
        <w:tc>
          <w:tcPr>
            <w:tcW w:w="5528" w:type="dxa"/>
          </w:tcPr>
          <w:p w14:paraId="31A6C867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MANEHUHB</w:t>
            </w:r>
            <w:proofErr w:type="spellEnd"/>
          </w:p>
        </w:tc>
      </w:tr>
      <w:tr w:rsidR="0035350D" w:rsidRPr="00FF52C1" w14:paraId="09785974" w14:textId="77777777" w:rsidTr="007272D8">
        <w:trPr>
          <w:trHeight w:val="147"/>
        </w:trPr>
        <w:tc>
          <w:tcPr>
            <w:tcW w:w="3544" w:type="dxa"/>
          </w:tcPr>
          <w:p w14:paraId="7C558814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Type</w:t>
            </w:r>
            <w:proofErr w:type="spellEnd"/>
          </w:p>
        </w:tc>
        <w:tc>
          <w:tcPr>
            <w:tcW w:w="5528" w:type="dxa"/>
          </w:tcPr>
          <w:p w14:paraId="78525448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581</w:t>
            </w:r>
          </w:p>
        </w:tc>
      </w:tr>
      <w:tr w:rsidR="0035350D" w:rsidRPr="00FF52C1" w14:paraId="3EF76B4C" w14:textId="77777777" w:rsidTr="007272D8">
        <w:trPr>
          <w:trHeight w:val="147"/>
        </w:trPr>
        <w:tc>
          <w:tcPr>
            <w:tcW w:w="3544" w:type="dxa"/>
          </w:tcPr>
          <w:p w14:paraId="690C5E07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Receiver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</w:p>
        </w:tc>
        <w:tc>
          <w:tcPr>
            <w:tcW w:w="5528" w:type="dxa"/>
          </w:tcPr>
          <w:p w14:paraId="1A8016CD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GIBAHUHB</w:t>
            </w:r>
            <w:proofErr w:type="spellEnd"/>
          </w:p>
        </w:tc>
      </w:tr>
      <w:tr w:rsidR="0035350D" w:rsidRPr="00FF52C1" w14:paraId="4E6EC8FF" w14:textId="77777777" w:rsidTr="007272D8">
        <w:trPr>
          <w:trHeight w:val="147"/>
        </w:trPr>
        <w:tc>
          <w:tcPr>
            <w:tcW w:w="3544" w:type="dxa"/>
          </w:tcPr>
          <w:p w14:paraId="34DC1E9F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Text</w:t>
            </w:r>
          </w:p>
        </w:tc>
        <w:tc>
          <w:tcPr>
            <w:tcW w:w="5528" w:type="dxa"/>
          </w:tcPr>
          <w:p w14:paraId="7B8F95B2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</w:p>
        </w:tc>
      </w:tr>
      <w:tr w:rsidR="0035350D" w:rsidRPr="00FF52C1" w14:paraId="0B53278B" w14:textId="77777777" w:rsidTr="007272D8">
        <w:trPr>
          <w:trHeight w:val="147"/>
        </w:trPr>
        <w:tc>
          <w:tcPr>
            <w:tcW w:w="3544" w:type="dxa"/>
          </w:tcPr>
          <w:p w14:paraId="0B21B7E1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Transaction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Reference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Number</w:t>
            </w:r>
            <w:proofErr w:type="spellEnd"/>
          </w:p>
        </w:tc>
        <w:tc>
          <w:tcPr>
            <w:tcW w:w="5528" w:type="dxa"/>
          </w:tcPr>
          <w:p w14:paraId="2797F307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:20:CRN00123456</w:t>
            </w:r>
          </w:p>
        </w:tc>
      </w:tr>
      <w:tr w:rsidR="0035350D" w:rsidRPr="00FF52C1" w14:paraId="08C73EB4" w14:textId="77777777" w:rsidTr="007272D8">
        <w:trPr>
          <w:trHeight w:val="547"/>
        </w:trPr>
        <w:tc>
          <w:tcPr>
            <w:tcW w:w="3544" w:type="dxa"/>
          </w:tcPr>
          <w:p w14:paraId="1020A45D" w14:textId="77777777" w:rsidR="0035350D" w:rsidRPr="00FF52C1" w:rsidRDefault="0035350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Related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Reference</w:t>
            </w:r>
            <w:proofErr w:type="spellEnd"/>
          </w:p>
        </w:tc>
        <w:tc>
          <w:tcPr>
            <w:tcW w:w="5528" w:type="dxa"/>
          </w:tcPr>
          <w:p w14:paraId="4F4E4559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:21:NONREF</w:t>
            </w:r>
          </w:p>
        </w:tc>
      </w:tr>
      <w:tr w:rsidR="0035350D" w:rsidRPr="00FF52C1" w14:paraId="07698AC6" w14:textId="77777777" w:rsidTr="007272D8">
        <w:trPr>
          <w:trHeight w:val="547"/>
        </w:trPr>
        <w:tc>
          <w:tcPr>
            <w:tcW w:w="3544" w:type="dxa"/>
          </w:tcPr>
          <w:p w14:paraId="5EBD2AEC" w14:textId="77777777" w:rsidR="0035350D" w:rsidRPr="00FF52C1" w:rsidRDefault="0035350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Further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Identification</w:t>
            </w:r>
            <w:proofErr w:type="spellEnd"/>
          </w:p>
        </w:tc>
        <w:tc>
          <w:tcPr>
            <w:tcW w:w="5528" w:type="dxa"/>
          </w:tcPr>
          <w:p w14:paraId="1A248E08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:23:ADVICE</w:t>
            </w:r>
          </w:p>
        </w:tc>
      </w:tr>
      <w:tr w:rsidR="0035350D" w:rsidRPr="00FF52C1" w14:paraId="7A6B6084" w14:textId="77777777" w:rsidTr="007272D8">
        <w:trPr>
          <w:trHeight w:val="547"/>
        </w:trPr>
        <w:tc>
          <w:tcPr>
            <w:tcW w:w="3544" w:type="dxa"/>
          </w:tcPr>
          <w:p w14:paraId="76FD7471" w14:textId="77777777" w:rsidR="0035350D" w:rsidRPr="00FF52C1" w:rsidRDefault="0035350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Date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of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</w:p>
        </w:tc>
        <w:tc>
          <w:tcPr>
            <w:tcW w:w="5528" w:type="dxa"/>
          </w:tcPr>
          <w:p w14:paraId="7468FAD3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:30:221205</w:t>
            </w:r>
          </w:p>
        </w:tc>
      </w:tr>
      <w:tr w:rsidR="0035350D" w:rsidRPr="00FF52C1" w14:paraId="123F8570" w14:textId="77777777" w:rsidTr="007272D8">
        <w:trPr>
          <w:trHeight w:val="541"/>
        </w:trPr>
        <w:tc>
          <w:tcPr>
            <w:tcW w:w="3544" w:type="dxa"/>
          </w:tcPr>
          <w:p w14:paraId="0462AF81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the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</w:p>
        </w:tc>
        <w:tc>
          <w:tcPr>
            <w:tcW w:w="5528" w:type="dxa"/>
          </w:tcPr>
          <w:p w14:paraId="58F38B9A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:35H:HUF0,</w:t>
            </w:r>
          </w:p>
        </w:tc>
      </w:tr>
      <w:tr w:rsidR="0035350D" w:rsidRPr="00FF52C1" w14:paraId="1125763D" w14:textId="77777777" w:rsidTr="007272D8">
        <w:trPr>
          <w:trHeight w:val="147"/>
        </w:trPr>
        <w:tc>
          <w:tcPr>
            <w:tcW w:w="3544" w:type="dxa"/>
          </w:tcPr>
          <w:p w14:paraId="29EEE225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Reason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for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</w:p>
        </w:tc>
        <w:tc>
          <w:tcPr>
            <w:tcW w:w="5528" w:type="dxa"/>
          </w:tcPr>
          <w:p w14:paraId="4C6671B8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:80C:/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COLLVALU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>/HUF2947833,</w:t>
            </w:r>
          </w:p>
        </w:tc>
      </w:tr>
      <w:tr w:rsidR="0035350D" w:rsidRPr="00FF52C1" w14:paraId="5A7FEAB1" w14:textId="77777777" w:rsidTr="007272D8">
        <w:trPr>
          <w:trHeight w:val="147"/>
        </w:trPr>
        <w:tc>
          <w:tcPr>
            <w:tcW w:w="3544" w:type="dxa"/>
          </w:tcPr>
          <w:p w14:paraId="6535C631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 xml:space="preserve">Outstanding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Value</w:t>
            </w:r>
            <w:proofErr w:type="spellEnd"/>
          </w:p>
        </w:tc>
        <w:tc>
          <w:tcPr>
            <w:tcW w:w="5528" w:type="dxa"/>
          </w:tcPr>
          <w:p w14:paraId="5B01434E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:34B:HUF2602523533593,</w:t>
            </w:r>
          </w:p>
        </w:tc>
      </w:tr>
      <w:tr w:rsidR="0035350D" w:rsidRPr="00FF52C1" w14:paraId="598A933B" w14:textId="77777777" w:rsidTr="007272D8">
        <w:trPr>
          <w:trHeight w:val="147"/>
        </w:trPr>
        <w:tc>
          <w:tcPr>
            <w:tcW w:w="3544" w:type="dxa"/>
          </w:tcPr>
          <w:p w14:paraId="785B5C98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Sender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Receiver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Information</w:t>
            </w:r>
            <w:proofErr w:type="spellEnd"/>
          </w:p>
        </w:tc>
        <w:tc>
          <w:tcPr>
            <w:tcW w:w="5528" w:type="dxa"/>
          </w:tcPr>
          <w:p w14:paraId="63FC1A51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 xml:space="preserve">:72:/X/HITEL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KAMATFIZETES</w:t>
            </w:r>
            <w:proofErr w:type="spellEnd"/>
          </w:p>
        </w:tc>
      </w:tr>
      <w:tr w:rsidR="0035350D" w:rsidRPr="00FF52C1" w14:paraId="50F0E941" w14:textId="77777777" w:rsidTr="007272D8">
        <w:trPr>
          <w:trHeight w:val="147"/>
        </w:trPr>
        <w:tc>
          <w:tcPr>
            <w:tcW w:w="3544" w:type="dxa"/>
          </w:tcPr>
          <w:p w14:paraId="343F174D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 xml:space="preserve">End of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Text/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Trailer</w:t>
            </w:r>
            <w:proofErr w:type="spellEnd"/>
          </w:p>
        </w:tc>
        <w:tc>
          <w:tcPr>
            <w:tcW w:w="5528" w:type="dxa"/>
          </w:tcPr>
          <w:p w14:paraId="736DA8C8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</w:p>
        </w:tc>
      </w:tr>
    </w:tbl>
    <w:p w14:paraId="6D0A627E" w14:textId="0D675138" w:rsidR="00374F51" w:rsidRDefault="00374F51">
      <w:pPr>
        <w:spacing w:after="0" w:line="240" w:lineRule="auto"/>
        <w:jc w:val="left"/>
        <w:rPr>
          <w:rFonts w:ascii="Times New Roman" w:hAnsi="Times New Roman" w:cs="Times New Roman"/>
          <w:bCs/>
          <w:color w:val="857760" w:themeColor="text2"/>
          <w:szCs w:val="34"/>
        </w:rPr>
      </w:pPr>
      <w:bookmarkStart w:id="86" w:name="_Toc145602211"/>
    </w:p>
    <w:p w14:paraId="45315255" w14:textId="7CCD5A33" w:rsidR="0035350D" w:rsidRPr="00374F51" w:rsidRDefault="00902A5D" w:rsidP="00E40766">
      <w:pPr>
        <w:pStyle w:val="Heading3"/>
        <w:spacing w:before="240"/>
        <w:ind w:left="426"/>
        <w:jc w:val="both"/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</w:pP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Example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long-term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loan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repayment</w:t>
      </w:r>
      <w:bookmarkEnd w:id="86"/>
      <w:proofErr w:type="spellEnd"/>
    </w:p>
    <w:p w14:paraId="10305A0D" w14:textId="6FA8B33C" w:rsidR="0035350D" w:rsidRDefault="00902A5D" w:rsidP="0035350D">
      <w:pPr>
        <w:rPr>
          <w:rFonts w:ascii="Times New Roman" w:hAnsi="Times New Roman" w:cs="Times New Roman"/>
          <w:sz w:val="24"/>
          <w:szCs w:val="24"/>
        </w:rPr>
      </w:pPr>
      <w:r w:rsidRPr="00374F51">
        <w:rPr>
          <w:rFonts w:ascii="Times New Roman" w:hAnsi="Times New Roman" w:cs="Times New Roman"/>
          <w:sz w:val="24"/>
          <w:szCs w:val="24"/>
        </w:rPr>
        <w:t xml:space="preserve">OTP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Bank's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5-year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loan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of HUF 1,500,000,000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expires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05-12-2022.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accounting, a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notification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sent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repayment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loan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interest (HUF</w:t>
      </w:r>
      <w:r w:rsidR="00E64D69" w:rsidRPr="00374F51">
        <w:rPr>
          <w:rFonts w:ascii="Times New Roman" w:hAnsi="Times New Roman" w:cs="Times New Roman"/>
          <w:sz w:val="24"/>
          <w:szCs w:val="24"/>
        </w:rPr>
        <w:t> </w:t>
      </w:r>
      <w:r w:rsidRPr="00374F51">
        <w:rPr>
          <w:rFonts w:ascii="Times New Roman" w:hAnsi="Times New Roman" w:cs="Times New Roman"/>
          <w:sz w:val="24"/>
          <w:szCs w:val="24"/>
        </w:rPr>
        <w:t xml:space="preserve">40,883,750).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intraday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r w:rsidR="00E81279" w:rsidRPr="00374F51">
        <w:rPr>
          <w:rFonts w:ascii="Times New Roman" w:hAnsi="Times New Roman" w:cs="Times New Roman"/>
          <w:sz w:val="24"/>
          <w:szCs w:val="24"/>
        </w:rPr>
        <w:t>credit line</w:t>
      </w:r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increases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repayment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D69" w:rsidRPr="00374F51">
        <w:rPr>
          <w:rFonts w:ascii="Times New Roman" w:hAnsi="Times New Roman" w:cs="Times New Roman"/>
          <w:sz w:val="24"/>
          <w:szCs w:val="24"/>
        </w:rPr>
        <w:t>B</w:t>
      </w:r>
      <w:r w:rsidRPr="00374F51">
        <w:rPr>
          <w:rFonts w:ascii="Times New Roman" w:hAnsi="Times New Roman" w:cs="Times New Roman"/>
          <w:sz w:val="24"/>
          <w:szCs w:val="24"/>
        </w:rPr>
        <w:t>ank's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r w:rsidR="00E81279" w:rsidRPr="00374F51">
        <w:rPr>
          <w:rFonts w:ascii="Times New Roman" w:hAnsi="Times New Roman" w:cs="Times New Roman"/>
          <w:sz w:val="24"/>
          <w:szCs w:val="24"/>
        </w:rPr>
        <w:t>credit line</w:t>
      </w:r>
      <w:r w:rsidRPr="00374F51">
        <w:rPr>
          <w:rFonts w:ascii="Times New Roman" w:hAnsi="Times New Roman" w:cs="Times New Roman"/>
          <w:sz w:val="24"/>
          <w:szCs w:val="24"/>
        </w:rPr>
        <w:t xml:space="preserve"> is HUF 299,360,019,380.</w:t>
      </w:r>
    </w:p>
    <w:p w14:paraId="35DDD174" w14:textId="77777777" w:rsidR="00E40766" w:rsidRPr="00374F51" w:rsidRDefault="00E40766" w:rsidP="003535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35350D" w:rsidRPr="00FF52C1" w14:paraId="24CEFD26" w14:textId="77777777" w:rsidTr="007272D8">
        <w:trPr>
          <w:trHeight w:val="147"/>
        </w:trPr>
        <w:tc>
          <w:tcPr>
            <w:tcW w:w="3544" w:type="dxa"/>
          </w:tcPr>
          <w:p w14:paraId="29FB7007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b/>
                <w:lang w:val="hu-HU"/>
              </w:rPr>
              <w:t>Explanation</w:t>
            </w:r>
            <w:proofErr w:type="spellEnd"/>
          </w:p>
        </w:tc>
        <w:tc>
          <w:tcPr>
            <w:tcW w:w="5528" w:type="dxa"/>
          </w:tcPr>
          <w:p w14:paraId="2E058513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b/>
                <w:lang w:val="hu-HU"/>
              </w:rPr>
              <w:t>Format</w:t>
            </w:r>
            <w:proofErr w:type="spellEnd"/>
          </w:p>
        </w:tc>
      </w:tr>
      <w:tr w:rsidR="0035350D" w:rsidRPr="00FF52C1" w14:paraId="24832C78" w14:textId="77777777" w:rsidTr="007272D8">
        <w:trPr>
          <w:trHeight w:val="147"/>
        </w:trPr>
        <w:tc>
          <w:tcPr>
            <w:tcW w:w="3544" w:type="dxa"/>
          </w:tcPr>
          <w:p w14:paraId="33D26D14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Sender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</w:p>
        </w:tc>
        <w:tc>
          <w:tcPr>
            <w:tcW w:w="5528" w:type="dxa"/>
          </w:tcPr>
          <w:p w14:paraId="2AAF5CAD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MANEHUHB</w:t>
            </w:r>
            <w:proofErr w:type="spellEnd"/>
          </w:p>
        </w:tc>
      </w:tr>
      <w:tr w:rsidR="0035350D" w:rsidRPr="00FF52C1" w14:paraId="01A8B836" w14:textId="77777777" w:rsidTr="007272D8">
        <w:trPr>
          <w:trHeight w:val="147"/>
        </w:trPr>
        <w:tc>
          <w:tcPr>
            <w:tcW w:w="3544" w:type="dxa"/>
          </w:tcPr>
          <w:p w14:paraId="574DC658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Type</w:t>
            </w:r>
            <w:proofErr w:type="spellEnd"/>
          </w:p>
        </w:tc>
        <w:tc>
          <w:tcPr>
            <w:tcW w:w="5528" w:type="dxa"/>
          </w:tcPr>
          <w:p w14:paraId="5DBEF423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581</w:t>
            </w:r>
          </w:p>
        </w:tc>
      </w:tr>
      <w:tr w:rsidR="0035350D" w:rsidRPr="00FF52C1" w14:paraId="0387BA15" w14:textId="77777777" w:rsidTr="007272D8">
        <w:trPr>
          <w:trHeight w:val="147"/>
        </w:trPr>
        <w:tc>
          <w:tcPr>
            <w:tcW w:w="3544" w:type="dxa"/>
          </w:tcPr>
          <w:p w14:paraId="40AFACC2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Receiver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</w:p>
        </w:tc>
        <w:tc>
          <w:tcPr>
            <w:tcW w:w="5528" w:type="dxa"/>
          </w:tcPr>
          <w:p w14:paraId="2E8370B6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OTPVHUHB</w:t>
            </w:r>
            <w:proofErr w:type="spellEnd"/>
          </w:p>
        </w:tc>
      </w:tr>
      <w:tr w:rsidR="0035350D" w:rsidRPr="00FF52C1" w14:paraId="222F382E" w14:textId="77777777" w:rsidTr="007272D8">
        <w:trPr>
          <w:trHeight w:val="147"/>
        </w:trPr>
        <w:tc>
          <w:tcPr>
            <w:tcW w:w="3544" w:type="dxa"/>
          </w:tcPr>
          <w:p w14:paraId="08FA6171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Text</w:t>
            </w:r>
          </w:p>
        </w:tc>
        <w:tc>
          <w:tcPr>
            <w:tcW w:w="5528" w:type="dxa"/>
          </w:tcPr>
          <w:p w14:paraId="0878ED2B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</w:p>
        </w:tc>
      </w:tr>
      <w:tr w:rsidR="0035350D" w:rsidRPr="00FF52C1" w14:paraId="3FAB3A12" w14:textId="77777777" w:rsidTr="007272D8">
        <w:trPr>
          <w:trHeight w:val="147"/>
        </w:trPr>
        <w:tc>
          <w:tcPr>
            <w:tcW w:w="3544" w:type="dxa"/>
          </w:tcPr>
          <w:p w14:paraId="088B00F9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Transaction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Reference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Number</w:t>
            </w:r>
            <w:proofErr w:type="spellEnd"/>
          </w:p>
        </w:tc>
        <w:tc>
          <w:tcPr>
            <w:tcW w:w="5528" w:type="dxa"/>
          </w:tcPr>
          <w:p w14:paraId="57B11624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:20:202101273573/027</w:t>
            </w:r>
          </w:p>
        </w:tc>
      </w:tr>
      <w:tr w:rsidR="0035350D" w:rsidRPr="00FF52C1" w14:paraId="187A1C7D" w14:textId="77777777" w:rsidTr="007272D8">
        <w:trPr>
          <w:trHeight w:val="547"/>
        </w:trPr>
        <w:tc>
          <w:tcPr>
            <w:tcW w:w="3544" w:type="dxa"/>
          </w:tcPr>
          <w:p w14:paraId="26DF99F6" w14:textId="77777777" w:rsidR="0035350D" w:rsidRPr="00FF52C1" w:rsidRDefault="0035350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Related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Reference</w:t>
            </w:r>
            <w:proofErr w:type="spellEnd"/>
          </w:p>
        </w:tc>
        <w:tc>
          <w:tcPr>
            <w:tcW w:w="5528" w:type="dxa"/>
          </w:tcPr>
          <w:p w14:paraId="6B22288A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:21:NONREF</w:t>
            </w:r>
          </w:p>
        </w:tc>
      </w:tr>
      <w:tr w:rsidR="0035350D" w:rsidRPr="00FF52C1" w14:paraId="069A391C" w14:textId="77777777" w:rsidTr="007272D8">
        <w:trPr>
          <w:trHeight w:val="547"/>
        </w:trPr>
        <w:tc>
          <w:tcPr>
            <w:tcW w:w="3544" w:type="dxa"/>
          </w:tcPr>
          <w:p w14:paraId="1FA39FAF" w14:textId="77777777" w:rsidR="0035350D" w:rsidRPr="00FF52C1" w:rsidRDefault="0035350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Further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Identification</w:t>
            </w:r>
            <w:proofErr w:type="spellEnd"/>
          </w:p>
        </w:tc>
        <w:tc>
          <w:tcPr>
            <w:tcW w:w="5528" w:type="dxa"/>
          </w:tcPr>
          <w:p w14:paraId="6331BFDC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:23:ADVICE</w:t>
            </w:r>
          </w:p>
        </w:tc>
      </w:tr>
      <w:tr w:rsidR="0035350D" w:rsidRPr="00FF52C1" w14:paraId="506BC72B" w14:textId="77777777" w:rsidTr="007272D8">
        <w:trPr>
          <w:trHeight w:val="547"/>
        </w:trPr>
        <w:tc>
          <w:tcPr>
            <w:tcW w:w="3544" w:type="dxa"/>
          </w:tcPr>
          <w:p w14:paraId="658DA702" w14:textId="77777777" w:rsidR="0035350D" w:rsidRPr="00FF52C1" w:rsidRDefault="0035350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Date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of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</w:p>
        </w:tc>
        <w:tc>
          <w:tcPr>
            <w:tcW w:w="5528" w:type="dxa"/>
          </w:tcPr>
          <w:p w14:paraId="064CEEA4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:30:221205</w:t>
            </w:r>
          </w:p>
        </w:tc>
      </w:tr>
      <w:tr w:rsidR="0035350D" w:rsidRPr="00FF52C1" w14:paraId="4BC3283F" w14:textId="77777777" w:rsidTr="007272D8">
        <w:trPr>
          <w:trHeight w:val="541"/>
        </w:trPr>
        <w:tc>
          <w:tcPr>
            <w:tcW w:w="3544" w:type="dxa"/>
          </w:tcPr>
          <w:p w14:paraId="51C4A24C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lastRenderedPageBreak/>
              <w:t>Adjustment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the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</w:p>
        </w:tc>
        <w:tc>
          <w:tcPr>
            <w:tcW w:w="5528" w:type="dxa"/>
          </w:tcPr>
          <w:p w14:paraId="7F932A1A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:35H:HUF0,</w:t>
            </w:r>
          </w:p>
        </w:tc>
      </w:tr>
      <w:tr w:rsidR="0035350D" w:rsidRPr="00FF52C1" w14:paraId="46719D5B" w14:textId="77777777" w:rsidTr="007272D8">
        <w:trPr>
          <w:trHeight w:val="147"/>
        </w:trPr>
        <w:tc>
          <w:tcPr>
            <w:tcW w:w="3544" w:type="dxa"/>
          </w:tcPr>
          <w:p w14:paraId="18EBDC05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Reason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for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</w:p>
        </w:tc>
        <w:tc>
          <w:tcPr>
            <w:tcW w:w="5528" w:type="dxa"/>
          </w:tcPr>
          <w:p w14:paraId="2B646B35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:80C:/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COLLVALU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>/HUF1540883750,</w:t>
            </w:r>
          </w:p>
        </w:tc>
      </w:tr>
      <w:tr w:rsidR="0035350D" w:rsidRPr="00FF52C1" w14:paraId="24630B9A" w14:textId="77777777" w:rsidTr="007272D8">
        <w:trPr>
          <w:trHeight w:val="147"/>
        </w:trPr>
        <w:tc>
          <w:tcPr>
            <w:tcW w:w="3544" w:type="dxa"/>
          </w:tcPr>
          <w:p w14:paraId="0FAE8261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 xml:space="preserve">Outstanding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Value</w:t>
            </w:r>
            <w:proofErr w:type="spellEnd"/>
          </w:p>
        </w:tc>
        <w:tc>
          <w:tcPr>
            <w:tcW w:w="5528" w:type="dxa"/>
          </w:tcPr>
          <w:p w14:paraId="34CC804E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:34B:HUF299360019380,</w:t>
            </w:r>
          </w:p>
        </w:tc>
      </w:tr>
      <w:tr w:rsidR="0035350D" w:rsidRPr="00FF52C1" w14:paraId="29D08A55" w14:textId="77777777" w:rsidTr="007272D8">
        <w:trPr>
          <w:trHeight w:val="147"/>
        </w:trPr>
        <w:tc>
          <w:tcPr>
            <w:tcW w:w="3544" w:type="dxa"/>
          </w:tcPr>
          <w:p w14:paraId="06C0CF91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Sender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Receiver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Information</w:t>
            </w:r>
            <w:proofErr w:type="spellEnd"/>
          </w:p>
        </w:tc>
        <w:tc>
          <w:tcPr>
            <w:tcW w:w="5528" w:type="dxa"/>
          </w:tcPr>
          <w:p w14:paraId="2DE79F21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 xml:space="preserve">:72:/X/NAPON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TULI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HITEL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TORLESZTES</w:t>
            </w:r>
            <w:proofErr w:type="spellEnd"/>
          </w:p>
        </w:tc>
      </w:tr>
      <w:tr w:rsidR="0035350D" w:rsidRPr="00FF52C1" w14:paraId="79AED992" w14:textId="77777777" w:rsidTr="007272D8">
        <w:trPr>
          <w:trHeight w:val="147"/>
        </w:trPr>
        <w:tc>
          <w:tcPr>
            <w:tcW w:w="3544" w:type="dxa"/>
          </w:tcPr>
          <w:p w14:paraId="4057B473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 xml:space="preserve">End of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Text/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Trailer</w:t>
            </w:r>
            <w:proofErr w:type="spellEnd"/>
          </w:p>
        </w:tc>
        <w:tc>
          <w:tcPr>
            <w:tcW w:w="5528" w:type="dxa"/>
          </w:tcPr>
          <w:p w14:paraId="7FB263E2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</w:p>
        </w:tc>
      </w:tr>
    </w:tbl>
    <w:p w14:paraId="01BE2A08" w14:textId="77777777" w:rsidR="00374F51" w:rsidRDefault="00374F51" w:rsidP="00374F51">
      <w:bookmarkStart w:id="87" w:name="_Toc145602212"/>
    </w:p>
    <w:p w14:paraId="0ECE92C8" w14:textId="77777777" w:rsidR="00E40766" w:rsidRDefault="00E40766">
      <w:pPr>
        <w:spacing w:after="0" w:line="240" w:lineRule="auto"/>
        <w:jc w:val="left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br w:type="page"/>
      </w:r>
    </w:p>
    <w:p w14:paraId="43DDBBA3" w14:textId="3B0375E5" w:rsidR="0035350D" w:rsidRPr="00374F51" w:rsidRDefault="00902A5D" w:rsidP="00E40766">
      <w:pPr>
        <w:pStyle w:val="Heading3"/>
        <w:ind w:left="426"/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</w:pP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Example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for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considering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a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liquidity</w:t>
      </w:r>
      <w:proofErr w:type="spellEnd"/>
      <w:r w:rsidR="00E64D69"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="00E64D69"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absorbing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deposit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as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collateral</w:t>
      </w:r>
      <w:bookmarkEnd w:id="87"/>
      <w:proofErr w:type="spellEnd"/>
    </w:p>
    <w:p w14:paraId="2C7430F6" w14:textId="65A1DBDD" w:rsidR="0035350D" w:rsidRDefault="00902A5D" w:rsidP="0035350D">
      <w:pPr>
        <w:rPr>
          <w:rFonts w:ascii="Times New Roman" w:hAnsi="Times New Roman" w:cs="Times New Roman"/>
          <w:sz w:val="24"/>
          <w:szCs w:val="24"/>
        </w:rPr>
      </w:pPr>
      <w:r w:rsidRPr="00374F51">
        <w:rPr>
          <w:rFonts w:ascii="Times New Roman" w:hAnsi="Times New Roman" w:cs="Times New Roman"/>
          <w:sz w:val="24"/>
          <w:szCs w:val="24"/>
        </w:rPr>
        <w:t xml:space="preserve">Citibank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concludes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a 2-month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deposit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transaction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of HUF 100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billion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05</w:t>
      </w:r>
      <w:r w:rsidR="00E64D69" w:rsidRPr="00374F51">
        <w:rPr>
          <w:rFonts w:ascii="Times New Roman" w:hAnsi="Times New Roman" w:cs="Times New Roman"/>
          <w:sz w:val="24"/>
          <w:szCs w:val="24"/>
        </w:rPr>
        <w:noBreakHyphen/>
      </w:r>
      <w:r w:rsidRPr="00374F51">
        <w:rPr>
          <w:rFonts w:ascii="Times New Roman" w:hAnsi="Times New Roman" w:cs="Times New Roman"/>
          <w:sz w:val="24"/>
          <w:szCs w:val="24"/>
        </w:rPr>
        <w:t>07</w:t>
      </w:r>
      <w:r w:rsidR="00E64D69" w:rsidRPr="00374F51">
        <w:rPr>
          <w:rFonts w:ascii="Times New Roman" w:hAnsi="Times New Roman" w:cs="Times New Roman"/>
          <w:sz w:val="24"/>
          <w:szCs w:val="24"/>
        </w:rPr>
        <w:noBreakHyphen/>
      </w:r>
      <w:r w:rsidRPr="00374F51">
        <w:rPr>
          <w:rFonts w:ascii="Times New Roman" w:hAnsi="Times New Roman" w:cs="Times New Roman"/>
          <w:sz w:val="24"/>
          <w:szCs w:val="24"/>
        </w:rPr>
        <w:t xml:space="preserve">2023.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deposit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transaction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accounted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deposit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collateral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, and a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notification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sent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intraday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r w:rsidR="00E81279" w:rsidRPr="00374F51">
        <w:rPr>
          <w:rFonts w:ascii="Times New Roman" w:hAnsi="Times New Roman" w:cs="Times New Roman"/>
          <w:sz w:val="24"/>
          <w:szCs w:val="24"/>
        </w:rPr>
        <w:t>credit line</w:t>
      </w:r>
      <w:r w:rsidRPr="00374F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D69" w:rsidRPr="00374F51">
        <w:rPr>
          <w:rFonts w:ascii="Times New Roman" w:hAnsi="Times New Roman" w:cs="Times New Roman"/>
          <w:sz w:val="24"/>
          <w:szCs w:val="24"/>
        </w:rPr>
        <w:t>B</w:t>
      </w:r>
      <w:r w:rsidRPr="00374F51">
        <w:rPr>
          <w:rFonts w:ascii="Times New Roman" w:hAnsi="Times New Roman" w:cs="Times New Roman"/>
          <w:sz w:val="24"/>
          <w:szCs w:val="24"/>
        </w:rPr>
        <w:t>ank's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r w:rsidR="00E81279" w:rsidRPr="00374F51">
        <w:rPr>
          <w:rFonts w:ascii="Times New Roman" w:hAnsi="Times New Roman" w:cs="Times New Roman"/>
          <w:sz w:val="24"/>
          <w:szCs w:val="24"/>
        </w:rPr>
        <w:t>credit line</w:t>
      </w:r>
      <w:r w:rsidRPr="00374F51">
        <w:rPr>
          <w:rFonts w:ascii="Times New Roman" w:hAnsi="Times New Roman" w:cs="Times New Roman"/>
          <w:sz w:val="24"/>
          <w:szCs w:val="24"/>
        </w:rPr>
        <w:t xml:space="preserve"> is HUF 565,328,324,982.</w:t>
      </w:r>
    </w:p>
    <w:p w14:paraId="113E3ECF" w14:textId="77777777" w:rsidR="00E40766" w:rsidRPr="00374F51" w:rsidRDefault="00E40766" w:rsidP="003535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35350D" w:rsidRPr="00FF52C1" w14:paraId="53F1EC16" w14:textId="77777777" w:rsidTr="007272D8">
        <w:trPr>
          <w:trHeight w:val="147"/>
        </w:trPr>
        <w:tc>
          <w:tcPr>
            <w:tcW w:w="3544" w:type="dxa"/>
          </w:tcPr>
          <w:p w14:paraId="0087118E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b/>
                <w:lang w:val="hu-HU"/>
              </w:rPr>
              <w:t>Explanation</w:t>
            </w:r>
            <w:proofErr w:type="spellEnd"/>
          </w:p>
        </w:tc>
        <w:tc>
          <w:tcPr>
            <w:tcW w:w="5528" w:type="dxa"/>
          </w:tcPr>
          <w:p w14:paraId="58B9334D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b/>
                <w:lang w:val="hu-HU"/>
              </w:rPr>
              <w:t>Format</w:t>
            </w:r>
            <w:proofErr w:type="spellEnd"/>
          </w:p>
        </w:tc>
      </w:tr>
      <w:tr w:rsidR="0035350D" w:rsidRPr="00FF52C1" w14:paraId="62EFEE62" w14:textId="77777777" w:rsidTr="007272D8">
        <w:trPr>
          <w:trHeight w:val="147"/>
        </w:trPr>
        <w:tc>
          <w:tcPr>
            <w:tcW w:w="3544" w:type="dxa"/>
          </w:tcPr>
          <w:p w14:paraId="02FAE881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Sender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</w:p>
        </w:tc>
        <w:tc>
          <w:tcPr>
            <w:tcW w:w="5528" w:type="dxa"/>
          </w:tcPr>
          <w:p w14:paraId="6EB64E8A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MANEHUHB</w:t>
            </w:r>
            <w:proofErr w:type="spellEnd"/>
          </w:p>
        </w:tc>
      </w:tr>
      <w:tr w:rsidR="0035350D" w:rsidRPr="00FF52C1" w14:paraId="49821C31" w14:textId="77777777" w:rsidTr="007272D8">
        <w:trPr>
          <w:trHeight w:val="147"/>
        </w:trPr>
        <w:tc>
          <w:tcPr>
            <w:tcW w:w="3544" w:type="dxa"/>
          </w:tcPr>
          <w:p w14:paraId="299905E3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Type</w:t>
            </w:r>
            <w:proofErr w:type="spellEnd"/>
          </w:p>
        </w:tc>
        <w:tc>
          <w:tcPr>
            <w:tcW w:w="5528" w:type="dxa"/>
          </w:tcPr>
          <w:p w14:paraId="6E839899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581</w:t>
            </w:r>
          </w:p>
        </w:tc>
      </w:tr>
      <w:tr w:rsidR="0035350D" w:rsidRPr="00FF52C1" w14:paraId="4C065076" w14:textId="77777777" w:rsidTr="007272D8">
        <w:trPr>
          <w:trHeight w:val="147"/>
        </w:trPr>
        <w:tc>
          <w:tcPr>
            <w:tcW w:w="3544" w:type="dxa"/>
          </w:tcPr>
          <w:p w14:paraId="1F807253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Receiver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</w:p>
        </w:tc>
        <w:tc>
          <w:tcPr>
            <w:tcW w:w="5528" w:type="dxa"/>
          </w:tcPr>
          <w:p w14:paraId="1DAE8A8F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CITIHUHX</w:t>
            </w:r>
            <w:proofErr w:type="spellEnd"/>
          </w:p>
        </w:tc>
      </w:tr>
      <w:tr w:rsidR="0035350D" w:rsidRPr="00FF52C1" w14:paraId="23AF3803" w14:textId="77777777" w:rsidTr="007272D8">
        <w:trPr>
          <w:trHeight w:val="147"/>
        </w:trPr>
        <w:tc>
          <w:tcPr>
            <w:tcW w:w="3544" w:type="dxa"/>
          </w:tcPr>
          <w:p w14:paraId="2949A7C5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Text</w:t>
            </w:r>
          </w:p>
        </w:tc>
        <w:tc>
          <w:tcPr>
            <w:tcW w:w="5528" w:type="dxa"/>
          </w:tcPr>
          <w:p w14:paraId="09B5EF6F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</w:p>
        </w:tc>
      </w:tr>
      <w:tr w:rsidR="0035350D" w:rsidRPr="00FF52C1" w14:paraId="3AF3C8C4" w14:textId="77777777" w:rsidTr="007272D8">
        <w:trPr>
          <w:trHeight w:val="147"/>
        </w:trPr>
        <w:tc>
          <w:tcPr>
            <w:tcW w:w="3544" w:type="dxa"/>
          </w:tcPr>
          <w:p w14:paraId="140497E5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Transaction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Reference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Number</w:t>
            </w:r>
            <w:proofErr w:type="spellEnd"/>
          </w:p>
        </w:tc>
        <w:tc>
          <w:tcPr>
            <w:tcW w:w="5528" w:type="dxa"/>
          </w:tcPr>
          <w:p w14:paraId="0F43E6A4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:20:COLL000000165081</w:t>
            </w:r>
          </w:p>
        </w:tc>
      </w:tr>
      <w:tr w:rsidR="0035350D" w:rsidRPr="00FF52C1" w14:paraId="2109F39F" w14:textId="77777777" w:rsidTr="007272D8">
        <w:trPr>
          <w:trHeight w:val="547"/>
        </w:trPr>
        <w:tc>
          <w:tcPr>
            <w:tcW w:w="3544" w:type="dxa"/>
          </w:tcPr>
          <w:p w14:paraId="3569E0F8" w14:textId="77777777" w:rsidR="0035350D" w:rsidRPr="00FF52C1" w:rsidRDefault="0035350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Related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Reference</w:t>
            </w:r>
            <w:proofErr w:type="spellEnd"/>
          </w:p>
        </w:tc>
        <w:tc>
          <w:tcPr>
            <w:tcW w:w="5528" w:type="dxa"/>
          </w:tcPr>
          <w:p w14:paraId="39E854CC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:21:NONREF</w:t>
            </w:r>
          </w:p>
        </w:tc>
      </w:tr>
      <w:tr w:rsidR="0035350D" w:rsidRPr="00FF52C1" w14:paraId="09B91D49" w14:textId="77777777" w:rsidTr="007272D8">
        <w:trPr>
          <w:trHeight w:val="547"/>
        </w:trPr>
        <w:tc>
          <w:tcPr>
            <w:tcW w:w="3544" w:type="dxa"/>
          </w:tcPr>
          <w:p w14:paraId="15D3E89D" w14:textId="77777777" w:rsidR="0035350D" w:rsidRPr="00FF52C1" w:rsidRDefault="0035350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Further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Identification</w:t>
            </w:r>
            <w:proofErr w:type="spellEnd"/>
          </w:p>
        </w:tc>
        <w:tc>
          <w:tcPr>
            <w:tcW w:w="5528" w:type="dxa"/>
          </w:tcPr>
          <w:p w14:paraId="7D8F9E4E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:23:ADVICE</w:t>
            </w:r>
          </w:p>
        </w:tc>
      </w:tr>
      <w:tr w:rsidR="0035350D" w:rsidRPr="00FF52C1" w14:paraId="433F186F" w14:textId="77777777" w:rsidTr="007272D8">
        <w:trPr>
          <w:trHeight w:val="547"/>
        </w:trPr>
        <w:tc>
          <w:tcPr>
            <w:tcW w:w="3544" w:type="dxa"/>
          </w:tcPr>
          <w:p w14:paraId="1DA5323E" w14:textId="77777777" w:rsidR="0035350D" w:rsidRPr="00FF52C1" w:rsidRDefault="0035350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Date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of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</w:p>
        </w:tc>
        <w:tc>
          <w:tcPr>
            <w:tcW w:w="5528" w:type="dxa"/>
          </w:tcPr>
          <w:p w14:paraId="65853B41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:30:230705</w:t>
            </w:r>
          </w:p>
        </w:tc>
      </w:tr>
      <w:tr w:rsidR="0035350D" w:rsidRPr="00FF52C1" w14:paraId="3C9A2C88" w14:textId="77777777" w:rsidTr="007272D8">
        <w:trPr>
          <w:trHeight w:val="541"/>
        </w:trPr>
        <w:tc>
          <w:tcPr>
            <w:tcW w:w="3544" w:type="dxa"/>
          </w:tcPr>
          <w:p w14:paraId="669942C6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the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</w:p>
        </w:tc>
        <w:tc>
          <w:tcPr>
            <w:tcW w:w="5528" w:type="dxa"/>
          </w:tcPr>
          <w:p w14:paraId="20A387B7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:35H:HUF100000000000,</w:t>
            </w:r>
          </w:p>
        </w:tc>
      </w:tr>
      <w:tr w:rsidR="0035350D" w:rsidRPr="00FF52C1" w14:paraId="1FF10EA6" w14:textId="77777777" w:rsidTr="007272D8">
        <w:trPr>
          <w:trHeight w:val="147"/>
        </w:trPr>
        <w:tc>
          <w:tcPr>
            <w:tcW w:w="3544" w:type="dxa"/>
          </w:tcPr>
          <w:p w14:paraId="01AB27F7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Reason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for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</w:p>
        </w:tc>
        <w:tc>
          <w:tcPr>
            <w:tcW w:w="5528" w:type="dxa"/>
          </w:tcPr>
          <w:p w14:paraId="1E28D7F2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:80C:/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COLLVALU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>/HUF100000000000,</w:t>
            </w:r>
          </w:p>
        </w:tc>
      </w:tr>
      <w:tr w:rsidR="0035350D" w:rsidRPr="00FF52C1" w14:paraId="3E360A00" w14:textId="77777777" w:rsidTr="007272D8">
        <w:trPr>
          <w:trHeight w:val="147"/>
        </w:trPr>
        <w:tc>
          <w:tcPr>
            <w:tcW w:w="3544" w:type="dxa"/>
          </w:tcPr>
          <w:p w14:paraId="7DCBB577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 xml:space="preserve">Outstanding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Value</w:t>
            </w:r>
            <w:proofErr w:type="spellEnd"/>
          </w:p>
        </w:tc>
        <w:tc>
          <w:tcPr>
            <w:tcW w:w="5528" w:type="dxa"/>
          </w:tcPr>
          <w:p w14:paraId="0AFD9B28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:34B:HUF565328324982,</w:t>
            </w:r>
          </w:p>
        </w:tc>
      </w:tr>
      <w:tr w:rsidR="0035350D" w:rsidRPr="00FF52C1" w14:paraId="1177E39D" w14:textId="77777777" w:rsidTr="007272D8">
        <w:trPr>
          <w:trHeight w:val="147"/>
        </w:trPr>
        <w:tc>
          <w:tcPr>
            <w:tcW w:w="3544" w:type="dxa"/>
          </w:tcPr>
          <w:p w14:paraId="3A2A6BE1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Sender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Receiver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Information</w:t>
            </w:r>
            <w:proofErr w:type="spellEnd"/>
          </w:p>
        </w:tc>
        <w:tc>
          <w:tcPr>
            <w:tcW w:w="5528" w:type="dxa"/>
          </w:tcPr>
          <w:p w14:paraId="08797454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:72:/X/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AZONOSITO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>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LONGDEPO</w:t>
            </w:r>
            <w:proofErr w:type="spellEnd"/>
          </w:p>
          <w:p w14:paraId="367068F9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 w:rsidDel="005328E1">
              <w:rPr>
                <w:rFonts w:ascii="Times New Roman" w:hAnsi="Times New Roman"/>
                <w:lang w:val="hu-HU"/>
              </w:rPr>
              <w:t xml:space="preserve">       </w:t>
            </w:r>
            <w:r w:rsidRPr="00FF52C1">
              <w:rPr>
                <w:rFonts w:ascii="Times New Roman" w:hAnsi="Times New Roman"/>
                <w:lang w:val="hu-HU"/>
              </w:rPr>
              <w:t>//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HOSSZU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LEJARATU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BETET</w:t>
            </w:r>
            <w:proofErr w:type="spellEnd"/>
          </w:p>
        </w:tc>
      </w:tr>
      <w:tr w:rsidR="0035350D" w:rsidRPr="00FF52C1" w14:paraId="2106EF58" w14:textId="77777777" w:rsidTr="007272D8">
        <w:trPr>
          <w:trHeight w:val="147"/>
        </w:trPr>
        <w:tc>
          <w:tcPr>
            <w:tcW w:w="3544" w:type="dxa"/>
          </w:tcPr>
          <w:p w14:paraId="3F63B8A1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 xml:space="preserve">End of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Text/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Trailer</w:t>
            </w:r>
            <w:proofErr w:type="spellEnd"/>
          </w:p>
        </w:tc>
        <w:tc>
          <w:tcPr>
            <w:tcW w:w="5528" w:type="dxa"/>
          </w:tcPr>
          <w:p w14:paraId="6FAED3F9" w14:textId="77777777" w:rsidR="0035350D" w:rsidRPr="00FF52C1" w:rsidRDefault="0035350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</w:p>
        </w:tc>
      </w:tr>
    </w:tbl>
    <w:p w14:paraId="132F4BEC" w14:textId="77777777" w:rsidR="00E40766" w:rsidRDefault="00E40766" w:rsidP="00E40766">
      <w:bookmarkStart w:id="88" w:name="_Toc145088724"/>
      <w:bookmarkStart w:id="89" w:name="_Toc145602213"/>
    </w:p>
    <w:p w14:paraId="1082CE3D" w14:textId="706AF606" w:rsidR="00902A5D" w:rsidRPr="00374F51" w:rsidRDefault="003D5B48" w:rsidP="00E40766">
      <w:pPr>
        <w:pStyle w:val="Heading3"/>
        <w:ind w:left="426"/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</w:pP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Example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="00113222"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cancellation</w:t>
      </w:r>
      <w:proofErr w:type="spellEnd"/>
      <w:r w:rsidR="00113222"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of </w:t>
      </w:r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a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liquidity</w:t>
      </w:r>
      <w:proofErr w:type="spellEnd"/>
      <w:r w:rsidR="00E11CDE"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="00E11CDE"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absorbing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deposit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from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collateral</w:t>
      </w:r>
      <w:bookmarkEnd w:id="88"/>
      <w:proofErr w:type="spellEnd"/>
      <w:r w:rsidR="00113222"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="00113222"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on</w:t>
      </w:r>
      <w:proofErr w:type="spellEnd"/>
      <w:r w:rsidR="00113222"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="00113222"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the</w:t>
      </w:r>
      <w:proofErr w:type="spellEnd"/>
      <w:r w:rsidR="00113222"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="00113222"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day</w:t>
      </w:r>
      <w:proofErr w:type="spellEnd"/>
      <w:r w:rsidR="00113222"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="00113222"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before</w:t>
      </w:r>
      <w:proofErr w:type="spellEnd"/>
      <w:r w:rsidR="00113222"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="00113222"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expiry</w:t>
      </w:r>
      <w:bookmarkEnd w:id="89"/>
      <w:proofErr w:type="spellEnd"/>
    </w:p>
    <w:p w14:paraId="052EB6DB" w14:textId="6E10BD28" w:rsidR="00902A5D" w:rsidRDefault="00113222" w:rsidP="00902A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4F51">
        <w:rPr>
          <w:rFonts w:ascii="Times New Roman" w:hAnsi="Times New Roman" w:cs="Times New Roman"/>
          <w:sz w:val="24"/>
          <w:szCs w:val="24"/>
        </w:rPr>
        <w:t>Citibank's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2-month HUF 100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billion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deposit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expires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05-07-2023. </w:t>
      </w:r>
      <w:proofErr w:type="spellStart"/>
      <w:r w:rsidR="00E11CDE" w:rsidRPr="00374F51">
        <w:rPr>
          <w:rFonts w:ascii="Times New Roman" w:hAnsi="Times New Roman" w:cs="Times New Roman"/>
          <w:sz w:val="24"/>
          <w:szCs w:val="24"/>
        </w:rPr>
        <w:t>O</w:t>
      </w:r>
      <w:r w:rsidRPr="00374F5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evening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expiry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collateral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released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deposit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decrease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intraday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r w:rsidR="00E81279" w:rsidRPr="00374F51">
        <w:rPr>
          <w:rFonts w:ascii="Times New Roman" w:hAnsi="Times New Roman" w:cs="Times New Roman"/>
          <w:sz w:val="24"/>
          <w:szCs w:val="24"/>
        </w:rPr>
        <w:t>credit line</w:t>
      </w:r>
      <w:r w:rsidRPr="00374F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CDE" w:rsidRPr="00374F51">
        <w:rPr>
          <w:rFonts w:ascii="Times New Roman" w:hAnsi="Times New Roman" w:cs="Times New Roman"/>
          <w:sz w:val="24"/>
          <w:szCs w:val="24"/>
        </w:rPr>
        <w:t>B</w:t>
      </w:r>
      <w:r w:rsidRPr="00374F51">
        <w:rPr>
          <w:rFonts w:ascii="Times New Roman" w:hAnsi="Times New Roman" w:cs="Times New Roman"/>
          <w:sz w:val="24"/>
          <w:szCs w:val="24"/>
        </w:rPr>
        <w:t>ank's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r w:rsidR="00E81279" w:rsidRPr="00374F51">
        <w:rPr>
          <w:rFonts w:ascii="Times New Roman" w:hAnsi="Times New Roman" w:cs="Times New Roman"/>
          <w:sz w:val="24"/>
          <w:szCs w:val="24"/>
        </w:rPr>
        <w:t>credit line</w:t>
      </w:r>
      <w:r w:rsidRPr="00374F51">
        <w:rPr>
          <w:rFonts w:ascii="Times New Roman" w:hAnsi="Times New Roman" w:cs="Times New Roman"/>
          <w:sz w:val="24"/>
          <w:szCs w:val="24"/>
        </w:rPr>
        <w:t xml:space="preserve"> is HUF</w:t>
      </w:r>
      <w:r w:rsidR="00E11CDE" w:rsidRPr="00374F51">
        <w:rPr>
          <w:rFonts w:ascii="Times New Roman" w:hAnsi="Times New Roman" w:cs="Times New Roman"/>
          <w:sz w:val="24"/>
          <w:szCs w:val="24"/>
        </w:rPr>
        <w:t> </w:t>
      </w:r>
      <w:r w:rsidRPr="00374F51">
        <w:rPr>
          <w:rFonts w:ascii="Times New Roman" w:hAnsi="Times New Roman" w:cs="Times New Roman"/>
          <w:sz w:val="24"/>
          <w:szCs w:val="24"/>
        </w:rPr>
        <w:t>367,159,325,844</w:t>
      </w:r>
      <w:r w:rsidR="00902A5D" w:rsidRPr="00374F51">
        <w:rPr>
          <w:rFonts w:ascii="Times New Roman" w:hAnsi="Times New Roman" w:cs="Times New Roman"/>
          <w:sz w:val="24"/>
          <w:szCs w:val="24"/>
        </w:rPr>
        <w:t>.</w:t>
      </w:r>
    </w:p>
    <w:p w14:paraId="568BE5E5" w14:textId="77777777" w:rsidR="00E40766" w:rsidRPr="00374F51" w:rsidRDefault="00E40766" w:rsidP="00E40766"/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902A5D" w:rsidRPr="00FF52C1" w14:paraId="3EC180B9" w14:textId="77777777" w:rsidTr="007272D8">
        <w:trPr>
          <w:trHeight w:val="147"/>
        </w:trPr>
        <w:tc>
          <w:tcPr>
            <w:tcW w:w="3544" w:type="dxa"/>
          </w:tcPr>
          <w:p w14:paraId="6C29A7FA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b/>
                <w:lang w:val="hu-HU"/>
              </w:rPr>
              <w:t>Explanation</w:t>
            </w:r>
            <w:proofErr w:type="spellEnd"/>
          </w:p>
        </w:tc>
        <w:tc>
          <w:tcPr>
            <w:tcW w:w="5528" w:type="dxa"/>
          </w:tcPr>
          <w:p w14:paraId="151E1969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b/>
                <w:lang w:val="hu-HU"/>
              </w:rPr>
              <w:t>Format</w:t>
            </w:r>
            <w:proofErr w:type="spellEnd"/>
          </w:p>
        </w:tc>
      </w:tr>
      <w:tr w:rsidR="00902A5D" w:rsidRPr="00FF52C1" w14:paraId="571DC029" w14:textId="77777777" w:rsidTr="007272D8">
        <w:trPr>
          <w:trHeight w:val="147"/>
        </w:trPr>
        <w:tc>
          <w:tcPr>
            <w:tcW w:w="3544" w:type="dxa"/>
          </w:tcPr>
          <w:p w14:paraId="20742029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Sender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</w:p>
        </w:tc>
        <w:tc>
          <w:tcPr>
            <w:tcW w:w="5528" w:type="dxa"/>
          </w:tcPr>
          <w:p w14:paraId="22028E67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MANEHUHB</w:t>
            </w:r>
            <w:proofErr w:type="spellEnd"/>
          </w:p>
        </w:tc>
      </w:tr>
      <w:tr w:rsidR="00902A5D" w:rsidRPr="00FF52C1" w14:paraId="22DE23BE" w14:textId="77777777" w:rsidTr="007272D8">
        <w:trPr>
          <w:trHeight w:val="147"/>
        </w:trPr>
        <w:tc>
          <w:tcPr>
            <w:tcW w:w="3544" w:type="dxa"/>
          </w:tcPr>
          <w:p w14:paraId="2B61CE52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Type</w:t>
            </w:r>
            <w:proofErr w:type="spellEnd"/>
          </w:p>
        </w:tc>
        <w:tc>
          <w:tcPr>
            <w:tcW w:w="5528" w:type="dxa"/>
          </w:tcPr>
          <w:p w14:paraId="6234E911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581</w:t>
            </w:r>
          </w:p>
        </w:tc>
      </w:tr>
      <w:tr w:rsidR="00902A5D" w:rsidRPr="00FF52C1" w14:paraId="01C9F598" w14:textId="77777777" w:rsidTr="007272D8">
        <w:trPr>
          <w:trHeight w:val="147"/>
        </w:trPr>
        <w:tc>
          <w:tcPr>
            <w:tcW w:w="3544" w:type="dxa"/>
          </w:tcPr>
          <w:p w14:paraId="3F0DFF73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Receiver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</w:p>
        </w:tc>
        <w:tc>
          <w:tcPr>
            <w:tcW w:w="5528" w:type="dxa"/>
          </w:tcPr>
          <w:p w14:paraId="170DA6F0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CITIHUHX</w:t>
            </w:r>
            <w:proofErr w:type="spellEnd"/>
          </w:p>
        </w:tc>
      </w:tr>
      <w:tr w:rsidR="00902A5D" w:rsidRPr="00FF52C1" w14:paraId="0E49259D" w14:textId="77777777" w:rsidTr="007272D8">
        <w:trPr>
          <w:trHeight w:val="147"/>
        </w:trPr>
        <w:tc>
          <w:tcPr>
            <w:tcW w:w="3544" w:type="dxa"/>
          </w:tcPr>
          <w:p w14:paraId="3BDF88BC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Text</w:t>
            </w:r>
          </w:p>
        </w:tc>
        <w:tc>
          <w:tcPr>
            <w:tcW w:w="5528" w:type="dxa"/>
          </w:tcPr>
          <w:p w14:paraId="098D56D7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</w:p>
        </w:tc>
      </w:tr>
      <w:tr w:rsidR="00902A5D" w:rsidRPr="00FF52C1" w14:paraId="5919D8C3" w14:textId="77777777" w:rsidTr="007272D8">
        <w:trPr>
          <w:trHeight w:val="147"/>
        </w:trPr>
        <w:tc>
          <w:tcPr>
            <w:tcW w:w="3544" w:type="dxa"/>
          </w:tcPr>
          <w:p w14:paraId="2734B1A8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Transaction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Reference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Number</w:t>
            </w:r>
            <w:proofErr w:type="spellEnd"/>
          </w:p>
        </w:tc>
        <w:tc>
          <w:tcPr>
            <w:tcW w:w="5528" w:type="dxa"/>
          </w:tcPr>
          <w:p w14:paraId="2B9047A9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:20:COLL000000165082</w:t>
            </w:r>
          </w:p>
        </w:tc>
      </w:tr>
      <w:tr w:rsidR="00902A5D" w:rsidRPr="00FF52C1" w14:paraId="5DDE5F9C" w14:textId="77777777" w:rsidTr="007272D8">
        <w:trPr>
          <w:trHeight w:val="547"/>
        </w:trPr>
        <w:tc>
          <w:tcPr>
            <w:tcW w:w="3544" w:type="dxa"/>
          </w:tcPr>
          <w:p w14:paraId="4F9D9DC9" w14:textId="77777777" w:rsidR="00902A5D" w:rsidRPr="00FF52C1" w:rsidRDefault="00902A5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Related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Reference</w:t>
            </w:r>
            <w:proofErr w:type="spellEnd"/>
          </w:p>
        </w:tc>
        <w:tc>
          <w:tcPr>
            <w:tcW w:w="5528" w:type="dxa"/>
          </w:tcPr>
          <w:p w14:paraId="6CBB05E7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:21:NONREF</w:t>
            </w:r>
          </w:p>
        </w:tc>
      </w:tr>
      <w:tr w:rsidR="00902A5D" w:rsidRPr="00FF52C1" w14:paraId="522DC53B" w14:textId="77777777" w:rsidTr="007272D8">
        <w:trPr>
          <w:trHeight w:val="547"/>
        </w:trPr>
        <w:tc>
          <w:tcPr>
            <w:tcW w:w="3544" w:type="dxa"/>
          </w:tcPr>
          <w:p w14:paraId="3706C4B4" w14:textId="77777777" w:rsidR="00902A5D" w:rsidRPr="00FF52C1" w:rsidRDefault="00902A5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Further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Identification</w:t>
            </w:r>
            <w:proofErr w:type="spellEnd"/>
          </w:p>
        </w:tc>
        <w:tc>
          <w:tcPr>
            <w:tcW w:w="5528" w:type="dxa"/>
          </w:tcPr>
          <w:p w14:paraId="19B50FD9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:23:ADVICE</w:t>
            </w:r>
          </w:p>
        </w:tc>
      </w:tr>
      <w:tr w:rsidR="00902A5D" w:rsidRPr="00FF52C1" w14:paraId="7A28B24C" w14:textId="77777777" w:rsidTr="007272D8">
        <w:trPr>
          <w:trHeight w:val="547"/>
        </w:trPr>
        <w:tc>
          <w:tcPr>
            <w:tcW w:w="3544" w:type="dxa"/>
          </w:tcPr>
          <w:p w14:paraId="40F45AA0" w14:textId="77777777" w:rsidR="00902A5D" w:rsidRPr="00FF52C1" w:rsidRDefault="00902A5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Date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of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</w:p>
        </w:tc>
        <w:tc>
          <w:tcPr>
            <w:tcW w:w="5528" w:type="dxa"/>
          </w:tcPr>
          <w:p w14:paraId="79457F11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:30:230704</w:t>
            </w:r>
          </w:p>
        </w:tc>
      </w:tr>
      <w:tr w:rsidR="00902A5D" w:rsidRPr="00FF52C1" w14:paraId="781F5C0D" w14:textId="77777777" w:rsidTr="007272D8">
        <w:trPr>
          <w:trHeight w:val="541"/>
        </w:trPr>
        <w:tc>
          <w:tcPr>
            <w:tcW w:w="3544" w:type="dxa"/>
          </w:tcPr>
          <w:p w14:paraId="064D0905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the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</w:p>
        </w:tc>
        <w:tc>
          <w:tcPr>
            <w:tcW w:w="5528" w:type="dxa"/>
          </w:tcPr>
          <w:p w14:paraId="545FBE96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:35H:NHUF100000000000,</w:t>
            </w:r>
          </w:p>
        </w:tc>
      </w:tr>
      <w:tr w:rsidR="00902A5D" w:rsidRPr="00FF52C1" w14:paraId="69497BCB" w14:textId="77777777" w:rsidTr="007272D8">
        <w:trPr>
          <w:trHeight w:val="147"/>
        </w:trPr>
        <w:tc>
          <w:tcPr>
            <w:tcW w:w="3544" w:type="dxa"/>
          </w:tcPr>
          <w:p w14:paraId="661B5D93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Reason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for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</w:p>
        </w:tc>
        <w:tc>
          <w:tcPr>
            <w:tcW w:w="5528" w:type="dxa"/>
          </w:tcPr>
          <w:p w14:paraId="42E1BE2C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:80C:/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COLLVALU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>/HUF100000000000,</w:t>
            </w:r>
          </w:p>
        </w:tc>
      </w:tr>
      <w:tr w:rsidR="00902A5D" w:rsidRPr="00FF52C1" w14:paraId="1FEF0578" w14:textId="77777777" w:rsidTr="007272D8">
        <w:trPr>
          <w:trHeight w:val="147"/>
        </w:trPr>
        <w:tc>
          <w:tcPr>
            <w:tcW w:w="3544" w:type="dxa"/>
          </w:tcPr>
          <w:p w14:paraId="431F0478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 xml:space="preserve">Outstanding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Value</w:t>
            </w:r>
            <w:proofErr w:type="spellEnd"/>
          </w:p>
        </w:tc>
        <w:tc>
          <w:tcPr>
            <w:tcW w:w="5528" w:type="dxa"/>
          </w:tcPr>
          <w:p w14:paraId="17FB54C0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:34B:HUF367159325844,</w:t>
            </w:r>
          </w:p>
        </w:tc>
      </w:tr>
      <w:tr w:rsidR="00902A5D" w:rsidRPr="00FF52C1" w14:paraId="67AFEBA3" w14:textId="77777777" w:rsidTr="007272D8">
        <w:trPr>
          <w:trHeight w:val="147"/>
        </w:trPr>
        <w:tc>
          <w:tcPr>
            <w:tcW w:w="3544" w:type="dxa"/>
          </w:tcPr>
          <w:p w14:paraId="2FB19D85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Sender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Receiver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Information</w:t>
            </w:r>
            <w:proofErr w:type="spellEnd"/>
          </w:p>
        </w:tc>
        <w:tc>
          <w:tcPr>
            <w:tcW w:w="5528" w:type="dxa"/>
          </w:tcPr>
          <w:p w14:paraId="4BF4B163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:72:/X/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AZONOSITO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>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LONGDEPO</w:t>
            </w:r>
            <w:proofErr w:type="spellEnd"/>
          </w:p>
          <w:p w14:paraId="0545F40B" w14:textId="13359528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//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HOSSZU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LEJARATU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BETET</w:t>
            </w:r>
            <w:proofErr w:type="spellEnd"/>
          </w:p>
        </w:tc>
      </w:tr>
      <w:tr w:rsidR="00902A5D" w:rsidRPr="00FF52C1" w14:paraId="606C26B4" w14:textId="77777777" w:rsidTr="007272D8">
        <w:trPr>
          <w:trHeight w:val="147"/>
        </w:trPr>
        <w:tc>
          <w:tcPr>
            <w:tcW w:w="3544" w:type="dxa"/>
          </w:tcPr>
          <w:p w14:paraId="62EFBB68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 xml:space="preserve">End of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Text/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Trailer</w:t>
            </w:r>
            <w:proofErr w:type="spellEnd"/>
          </w:p>
        </w:tc>
        <w:tc>
          <w:tcPr>
            <w:tcW w:w="5528" w:type="dxa"/>
          </w:tcPr>
          <w:p w14:paraId="21F573E7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</w:p>
        </w:tc>
      </w:tr>
    </w:tbl>
    <w:p w14:paraId="0CE68C6D" w14:textId="57B89F78" w:rsidR="00374F51" w:rsidRDefault="00374F51">
      <w:pPr>
        <w:spacing w:after="0" w:line="240" w:lineRule="auto"/>
        <w:jc w:val="left"/>
        <w:rPr>
          <w:rFonts w:ascii="Times New Roman" w:hAnsi="Times New Roman" w:cs="Times New Roman"/>
          <w:bCs/>
          <w:color w:val="857760" w:themeColor="text2"/>
          <w:szCs w:val="34"/>
        </w:rPr>
      </w:pPr>
      <w:bookmarkStart w:id="90" w:name="_Toc145088725"/>
      <w:bookmarkStart w:id="91" w:name="_Toc145602214"/>
    </w:p>
    <w:p w14:paraId="3015B3AA" w14:textId="351F4D55" w:rsidR="00902A5D" w:rsidRPr="00374F51" w:rsidRDefault="00113222" w:rsidP="00E40766">
      <w:pPr>
        <w:pStyle w:val="Heading3"/>
        <w:spacing w:before="240"/>
        <w:ind w:left="426"/>
        <w:jc w:val="both"/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</w:pP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Example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reduction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of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intraday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r w:rsidR="00E81279"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credit line</w:t>
      </w:r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due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to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="00902A5D"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NHP</w:t>
      </w:r>
      <w:proofErr w:type="spellEnd"/>
      <w:r w:rsidR="00902A5D"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bookmarkEnd w:id="90"/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collateral</w:t>
      </w:r>
      <w:bookmarkEnd w:id="91"/>
      <w:proofErr w:type="spellEnd"/>
    </w:p>
    <w:p w14:paraId="4B9A464A" w14:textId="6D9119E0" w:rsidR="00902A5D" w:rsidRDefault="00113222" w:rsidP="00902A5D">
      <w:pPr>
        <w:rPr>
          <w:rFonts w:ascii="Times New Roman" w:hAnsi="Times New Roman" w:cs="Times New Roman"/>
          <w:sz w:val="24"/>
          <w:szCs w:val="24"/>
        </w:rPr>
      </w:pPr>
      <w:r w:rsidRPr="00374F51">
        <w:rPr>
          <w:rFonts w:ascii="Times New Roman" w:hAnsi="Times New Roman" w:cs="Times New Roman"/>
          <w:sz w:val="24"/>
          <w:szCs w:val="24"/>
        </w:rPr>
        <w:t xml:space="preserve">Gránit Bank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out an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NHP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loan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of HUF 132,000,000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04-07-2023, 50% of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of HUF 66,000,000, is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collateral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E104B3" w:rsidRPr="00374F51">
        <w:rPr>
          <w:rFonts w:ascii="Times New Roman" w:hAnsi="Times New Roman" w:cs="Times New Roman"/>
          <w:sz w:val="24"/>
          <w:szCs w:val="24"/>
        </w:rPr>
        <w:t>B</w:t>
      </w:r>
      <w:r w:rsidRPr="00374F51">
        <w:rPr>
          <w:rFonts w:ascii="Times New Roman" w:hAnsi="Times New Roman" w:cs="Times New Roman"/>
          <w:sz w:val="24"/>
          <w:szCs w:val="24"/>
        </w:rPr>
        <w:t>ank's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r w:rsidR="00E81279" w:rsidRPr="00374F51">
        <w:rPr>
          <w:rFonts w:ascii="Times New Roman" w:hAnsi="Times New Roman" w:cs="Times New Roman"/>
          <w:sz w:val="24"/>
          <w:szCs w:val="24"/>
        </w:rPr>
        <w:t>credit line</w:t>
      </w:r>
      <w:r w:rsidRPr="00374F51">
        <w:rPr>
          <w:rFonts w:ascii="Times New Roman" w:hAnsi="Times New Roman" w:cs="Times New Roman"/>
          <w:sz w:val="24"/>
          <w:szCs w:val="24"/>
        </w:rPr>
        <w:t xml:space="preserve"> is HUF 8,530,456,713</w:t>
      </w:r>
      <w:r w:rsidR="00902A5D" w:rsidRPr="00374F51">
        <w:rPr>
          <w:rFonts w:ascii="Times New Roman" w:hAnsi="Times New Roman" w:cs="Times New Roman"/>
          <w:sz w:val="24"/>
          <w:szCs w:val="24"/>
        </w:rPr>
        <w:t>.</w:t>
      </w:r>
    </w:p>
    <w:p w14:paraId="1DCB090C" w14:textId="77777777" w:rsidR="00374F51" w:rsidRPr="00374F51" w:rsidRDefault="00374F51" w:rsidP="00902A5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902A5D" w:rsidRPr="00FF52C1" w14:paraId="414AA1CA" w14:textId="77777777" w:rsidTr="007272D8">
        <w:trPr>
          <w:trHeight w:val="147"/>
        </w:trPr>
        <w:tc>
          <w:tcPr>
            <w:tcW w:w="3544" w:type="dxa"/>
          </w:tcPr>
          <w:p w14:paraId="7887744C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b/>
                <w:lang w:val="hu-HU"/>
              </w:rPr>
              <w:t>Explanation</w:t>
            </w:r>
            <w:proofErr w:type="spellEnd"/>
          </w:p>
        </w:tc>
        <w:tc>
          <w:tcPr>
            <w:tcW w:w="5528" w:type="dxa"/>
          </w:tcPr>
          <w:p w14:paraId="7F858BA1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b/>
                <w:lang w:val="hu-HU"/>
              </w:rPr>
              <w:t>Format</w:t>
            </w:r>
            <w:proofErr w:type="spellEnd"/>
          </w:p>
        </w:tc>
      </w:tr>
      <w:tr w:rsidR="00902A5D" w:rsidRPr="00FF52C1" w14:paraId="1EE6D1A1" w14:textId="77777777" w:rsidTr="007272D8">
        <w:trPr>
          <w:trHeight w:val="147"/>
        </w:trPr>
        <w:tc>
          <w:tcPr>
            <w:tcW w:w="3544" w:type="dxa"/>
          </w:tcPr>
          <w:p w14:paraId="672D976D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Sender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</w:p>
        </w:tc>
        <w:tc>
          <w:tcPr>
            <w:tcW w:w="5528" w:type="dxa"/>
          </w:tcPr>
          <w:p w14:paraId="5B1710A8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MANEHUHB</w:t>
            </w:r>
            <w:proofErr w:type="spellEnd"/>
          </w:p>
        </w:tc>
      </w:tr>
      <w:tr w:rsidR="00902A5D" w:rsidRPr="00FF52C1" w14:paraId="6F7CB7C2" w14:textId="77777777" w:rsidTr="007272D8">
        <w:trPr>
          <w:trHeight w:val="147"/>
        </w:trPr>
        <w:tc>
          <w:tcPr>
            <w:tcW w:w="3544" w:type="dxa"/>
          </w:tcPr>
          <w:p w14:paraId="1804C3BD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Type</w:t>
            </w:r>
            <w:proofErr w:type="spellEnd"/>
          </w:p>
        </w:tc>
        <w:tc>
          <w:tcPr>
            <w:tcW w:w="5528" w:type="dxa"/>
          </w:tcPr>
          <w:p w14:paraId="09D5F09F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581</w:t>
            </w:r>
          </w:p>
        </w:tc>
      </w:tr>
      <w:tr w:rsidR="00902A5D" w:rsidRPr="00FF52C1" w14:paraId="6D248914" w14:textId="77777777" w:rsidTr="007272D8">
        <w:trPr>
          <w:trHeight w:val="147"/>
        </w:trPr>
        <w:tc>
          <w:tcPr>
            <w:tcW w:w="3544" w:type="dxa"/>
          </w:tcPr>
          <w:p w14:paraId="1EA28FEE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Receiver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</w:p>
        </w:tc>
        <w:tc>
          <w:tcPr>
            <w:tcW w:w="5528" w:type="dxa"/>
          </w:tcPr>
          <w:p w14:paraId="5D785A14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GNBAHUHB</w:t>
            </w:r>
            <w:proofErr w:type="spellEnd"/>
          </w:p>
        </w:tc>
      </w:tr>
      <w:tr w:rsidR="00902A5D" w:rsidRPr="00FF52C1" w14:paraId="16C87587" w14:textId="77777777" w:rsidTr="007272D8">
        <w:trPr>
          <w:trHeight w:val="147"/>
        </w:trPr>
        <w:tc>
          <w:tcPr>
            <w:tcW w:w="3544" w:type="dxa"/>
          </w:tcPr>
          <w:p w14:paraId="2DABBFF9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Text</w:t>
            </w:r>
          </w:p>
        </w:tc>
        <w:tc>
          <w:tcPr>
            <w:tcW w:w="5528" w:type="dxa"/>
          </w:tcPr>
          <w:p w14:paraId="30F0891A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</w:p>
        </w:tc>
      </w:tr>
      <w:tr w:rsidR="00902A5D" w:rsidRPr="00FF52C1" w14:paraId="59E22114" w14:textId="77777777" w:rsidTr="007272D8">
        <w:trPr>
          <w:trHeight w:val="147"/>
        </w:trPr>
        <w:tc>
          <w:tcPr>
            <w:tcW w:w="3544" w:type="dxa"/>
          </w:tcPr>
          <w:p w14:paraId="23516FAC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Transaction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Reference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Number</w:t>
            </w:r>
            <w:proofErr w:type="spellEnd"/>
          </w:p>
        </w:tc>
        <w:tc>
          <w:tcPr>
            <w:tcW w:w="5528" w:type="dxa"/>
          </w:tcPr>
          <w:p w14:paraId="0635D2BC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:20:COLL000000165697</w:t>
            </w:r>
          </w:p>
        </w:tc>
      </w:tr>
      <w:tr w:rsidR="00902A5D" w:rsidRPr="00FF52C1" w14:paraId="7FD864F1" w14:textId="77777777" w:rsidTr="007272D8">
        <w:trPr>
          <w:trHeight w:val="547"/>
        </w:trPr>
        <w:tc>
          <w:tcPr>
            <w:tcW w:w="3544" w:type="dxa"/>
          </w:tcPr>
          <w:p w14:paraId="531BF19A" w14:textId="77777777" w:rsidR="00902A5D" w:rsidRPr="00FF52C1" w:rsidRDefault="00902A5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Related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Reference</w:t>
            </w:r>
            <w:proofErr w:type="spellEnd"/>
          </w:p>
        </w:tc>
        <w:tc>
          <w:tcPr>
            <w:tcW w:w="5528" w:type="dxa"/>
          </w:tcPr>
          <w:p w14:paraId="72108C04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:21:NONREF</w:t>
            </w:r>
          </w:p>
        </w:tc>
      </w:tr>
      <w:tr w:rsidR="00902A5D" w:rsidRPr="00FF52C1" w14:paraId="6B53CA88" w14:textId="77777777" w:rsidTr="007272D8">
        <w:trPr>
          <w:trHeight w:val="547"/>
        </w:trPr>
        <w:tc>
          <w:tcPr>
            <w:tcW w:w="3544" w:type="dxa"/>
          </w:tcPr>
          <w:p w14:paraId="2BA57C8B" w14:textId="77777777" w:rsidR="00902A5D" w:rsidRPr="00FF52C1" w:rsidRDefault="00902A5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Further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Identification</w:t>
            </w:r>
            <w:proofErr w:type="spellEnd"/>
          </w:p>
        </w:tc>
        <w:tc>
          <w:tcPr>
            <w:tcW w:w="5528" w:type="dxa"/>
          </w:tcPr>
          <w:p w14:paraId="06A7B83E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:23:ADVICE</w:t>
            </w:r>
          </w:p>
        </w:tc>
      </w:tr>
      <w:tr w:rsidR="00902A5D" w:rsidRPr="00FF52C1" w14:paraId="57675A72" w14:textId="77777777" w:rsidTr="007272D8">
        <w:trPr>
          <w:trHeight w:val="547"/>
        </w:trPr>
        <w:tc>
          <w:tcPr>
            <w:tcW w:w="3544" w:type="dxa"/>
          </w:tcPr>
          <w:p w14:paraId="088DC376" w14:textId="77777777" w:rsidR="00902A5D" w:rsidRPr="00FF52C1" w:rsidRDefault="00902A5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Date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of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</w:p>
        </w:tc>
        <w:tc>
          <w:tcPr>
            <w:tcW w:w="5528" w:type="dxa"/>
          </w:tcPr>
          <w:p w14:paraId="419049AD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:30:230704</w:t>
            </w:r>
          </w:p>
        </w:tc>
      </w:tr>
      <w:tr w:rsidR="00902A5D" w:rsidRPr="00FF52C1" w14:paraId="6A1CEDFB" w14:textId="77777777" w:rsidTr="007272D8">
        <w:trPr>
          <w:trHeight w:val="541"/>
        </w:trPr>
        <w:tc>
          <w:tcPr>
            <w:tcW w:w="3544" w:type="dxa"/>
          </w:tcPr>
          <w:p w14:paraId="3305B722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lastRenderedPageBreak/>
              <w:t>Adjustment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the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</w:p>
        </w:tc>
        <w:tc>
          <w:tcPr>
            <w:tcW w:w="5528" w:type="dxa"/>
          </w:tcPr>
          <w:p w14:paraId="7D4F6685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:35H:NHUF132000000,</w:t>
            </w:r>
          </w:p>
        </w:tc>
      </w:tr>
      <w:tr w:rsidR="00902A5D" w:rsidRPr="00FF52C1" w14:paraId="5A16B4C0" w14:textId="77777777" w:rsidTr="007272D8">
        <w:trPr>
          <w:trHeight w:val="147"/>
        </w:trPr>
        <w:tc>
          <w:tcPr>
            <w:tcW w:w="3544" w:type="dxa"/>
          </w:tcPr>
          <w:p w14:paraId="72E2A526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Reason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for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</w:p>
        </w:tc>
        <w:tc>
          <w:tcPr>
            <w:tcW w:w="5528" w:type="dxa"/>
          </w:tcPr>
          <w:p w14:paraId="7BE6A361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:80C:/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COLLVALU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>/HUF66000000,</w:t>
            </w:r>
          </w:p>
        </w:tc>
      </w:tr>
      <w:tr w:rsidR="00902A5D" w:rsidRPr="00FF52C1" w14:paraId="33DFD011" w14:textId="77777777" w:rsidTr="007272D8">
        <w:trPr>
          <w:trHeight w:val="147"/>
        </w:trPr>
        <w:tc>
          <w:tcPr>
            <w:tcW w:w="3544" w:type="dxa"/>
          </w:tcPr>
          <w:p w14:paraId="342114F9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 xml:space="preserve">Outstanding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Value</w:t>
            </w:r>
            <w:proofErr w:type="spellEnd"/>
          </w:p>
        </w:tc>
        <w:tc>
          <w:tcPr>
            <w:tcW w:w="5528" w:type="dxa"/>
          </w:tcPr>
          <w:p w14:paraId="742E6B85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:34B:HUF8530456713,</w:t>
            </w:r>
          </w:p>
        </w:tc>
      </w:tr>
      <w:tr w:rsidR="00902A5D" w:rsidRPr="00FF52C1" w14:paraId="55848607" w14:textId="77777777" w:rsidTr="007272D8">
        <w:trPr>
          <w:trHeight w:val="147"/>
        </w:trPr>
        <w:tc>
          <w:tcPr>
            <w:tcW w:w="3544" w:type="dxa"/>
          </w:tcPr>
          <w:p w14:paraId="2C3DF4AB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Sender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Receiver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Information</w:t>
            </w:r>
            <w:proofErr w:type="spellEnd"/>
          </w:p>
        </w:tc>
        <w:tc>
          <w:tcPr>
            <w:tcW w:w="5528" w:type="dxa"/>
          </w:tcPr>
          <w:p w14:paraId="5FE00B74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:72:/X/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AZONOSITO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>/CU10000000053</w:t>
            </w:r>
          </w:p>
          <w:p w14:paraId="312437FC" w14:textId="729A8FDF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//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NHP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IIE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HAIRCUT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– SAV1</w:t>
            </w:r>
          </w:p>
        </w:tc>
      </w:tr>
      <w:tr w:rsidR="00902A5D" w:rsidRPr="00FF52C1" w14:paraId="2E61CBDB" w14:textId="77777777" w:rsidTr="007272D8">
        <w:trPr>
          <w:trHeight w:val="147"/>
        </w:trPr>
        <w:tc>
          <w:tcPr>
            <w:tcW w:w="3544" w:type="dxa"/>
          </w:tcPr>
          <w:p w14:paraId="58169F52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 xml:space="preserve">End of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Text/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Trailer</w:t>
            </w:r>
            <w:proofErr w:type="spellEnd"/>
          </w:p>
        </w:tc>
        <w:tc>
          <w:tcPr>
            <w:tcW w:w="5528" w:type="dxa"/>
          </w:tcPr>
          <w:p w14:paraId="76EAF264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</w:p>
        </w:tc>
      </w:tr>
    </w:tbl>
    <w:p w14:paraId="12EE8E6B" w14:textId="77777777" w:rsidR="00374F51" w:rsidRDefault="00374F51" w:rsidP="00374F51">
      <w:bookmarkStart w:id="92" w:name="_Toc145088726"/>
      <w:bookmarkStart w:id="93" w:name="_Toc145602215"/>
    </w:p>
    <w:p w14:paraId="78D66F31" w14:textId="113A7656" w:rsidR="00902A5D" w:rsidRPr="00374F51" w:rsidRDefault="00113222" w:rsidP="00E40766">
      <w:pPr>
        <w:pStyle w:val="Heading3"/>
        <w:spacing w:before="240"/>
        <w:ind w:left="426"/>
        <w:jc w:val="both"/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</w:pP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Example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increase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of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intraday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r w:rsidR="00E81279"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credit line</w:t>
      </w:r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due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to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NHP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collateral</w:t>
      </w:r>
      <w:bookmarkEnd w:id="92"/>
      <w:bookmarkEnd w:id="93"/>
      <w:proofErr w:type="spellEnd"/>
    </w:p>
    <w:p w14:paraId="55749473" w14:textId="7C035A9C" w:rsidR="00902A5D" w:rsidRDefault="00113222" w:rsidP="00902A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4F51">
        <w:rPr>
          <w:rFonts w:ascii="Times New Roman" w:hAnsi="Times New Roman" w:cs="Times New Roman"/>
          <w:sz w:val="24"/>
          <w:szCs w:val="24"/>
        </w:rPr>
        <w:t>KDB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repays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NHP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loan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of HUF 88,000,000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04-07-2023, 50% of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of HUF 44,000,000 is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collateral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E104B3" w:rsidRPr="00374F51">
        <w:rPr>
          <w:rFonts w:ascii="Times New Roman" w:hAnsi="Times New Roman" w:cs="Times New Roman"/>
          <w:sz w:val="24"/>
          <w:szCs w:val="24"/>
        </w:rPr>
        <w:t>B</w:t>
      </w:r>
      <w:r w:rsidRPr="00374F51">
        <w:rPr>
          <w:rFonts w:ascii="Times New Roman" w:hAnsi="Times New Roman" w:cs="Times New Roman"/>
          <w:sz w:val="24"/>
          <w:szCs w:val="24"/>
        </w:rPr>
        <w:t>ank's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intraday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r w:rsidR="00E81279" w:rsidRPr="00374F51">
        <w:rPr>
          <w:rFonts w:ascii="Times New Roman" w:hAnsi="Times New Roman" w:cs="Times New Roman"/>
          <w:sz w:val="24"/>
          <w:szCs w:val="24"/>
        </w:rPr>
        <w:t>credit line</w:t>
      </w:r>
      <w:r w:rsidRPr="00374F51">
        <w:rPr>
          <w:rFonts w:ascii="Times New Roman" w:hAnsi="Times New Roman" w:cs="Times New Roman"/>
          <w:sz w:val="24"/>
          <w:szCs w:val="24"/>
        </w:rPr>
        <w:t xml:space="preserve"> is HUF 5,832,486,464</w:t>
      </w:r>
      <w:r w:rsidR="00902A5D" w:rsidRPr="00374F51">
        <w:rPr>
          <w:rFonts w:ascii="Times New Roman" w:hAnsi="Times New Roman" w:cs="Times New Roman"/>
          <w:sz w:val="24"/>
          <w:szCs w:val="24"/>
        </w:rPr>
        <w:t>.</w:t>
      </w:r>
    </w:p>
    <w:p w14:paraId="27D7E385" w14:textId="77777777" w:rsidR="00374F51" w:rsidRPr="00374F51" w:rsidRDefault="00374F51" w:rsidP="00902A5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902A5D" w:rsidRPr="00FF52C1" w14:paraId="20B2E185" w14:textId="77777777" w:rsidTr="007272D8">
        <w:trPr>
          <w:trHeight w:val="147"/>
        </w:trPr>
        <w:tc>
          <w:tcPr>
            <w:tcW w:w="3544" w:type="dxa"/>
          </w:tcPr>
          <w:p w14:paraId="746FDE1C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b/>
                <w:lang w:val="hu-HU"/>
              </w:rPr>
              <w:t>Explanation</w:t>
            </w:r>
            <w:proofErr w:type="spellEnd"/>
          </w:p>
        </w:tc>
        <w:tc>
          <w:tcPr>
            <w:tcW w:w="5528" w:type="dxa"/>
          </w:tcPr>
          <w:p w14:paraId="02A8CC51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b/>
                <w:lang w:val="hu-HU"/>
              </w:rPr>
              <w:t>Format</w:t>
            </w:r>
            <w:proofErr w:type="spellEnd"/>
          </w:p>
        </w:tc>
      </w:tr>
      <w:tr w:rsidR="00902A5D" w:rsidRPr="00FF52C1" w14:paraId="561F3B5E" w14:textId="77777777" w:rsidTr="007272D8">
        <w:trPr>
          <w:trHeight w:val="147"/>
        </w:trPr>
        <w:tc>
          <w:tcPr>
            <w:tcW w:w="3544" w:type="dxa"/>
          </w:tcPr>
          <w:p w14:paraId="09827799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Sender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</w:p>
        </w:tc>
        <w:tc>
          <w:tcPr>
            <w:tcW w:w="5528" w:type="dxa"/>
          </w:tcPr>
          <w:p w14:paraId="6D32EF9D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MANEHUHB</w:t>
            </w:r>
            <w:proofErr w:type="spellEnd"/>
          </w:p>
        </w:tc>
      </w:tr>
      <w:tr w:rsidR="00902A5D" w:rsidRPr="00FF52C1" w14:paraId="5F05FD24" w14:textId="77777777" w:rsidTr="007272D8">
        <w:trPr>
          <w:trHeight w:val="147"/>
        </w:trPr>
        <w:tc>
          <w:tcPr>
            <w:tcW w:w="3544" w:type="dxa"/>
          </w:tcPr>
          <w:p w14:paraId="07355D31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Type</w:t>
            </w:r>
            <w:proofErr w:type="spellEnd"/>
          </w:p>
        </w:tc>
        <w:tc>
          <w:tcPr>
            <w:tcW w:w="5528" w:type="dxa"/>
          </w:tcPr>
          <w:p w14:paraId="2544E4B0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581</w:t>
            </w:r>
          </w:p>
        </w:tc>
      </w:tr>
      <w:tr w:rsidR="00902A5D" w:rsidRPr="00FF52C1" w14:paraId="3EE66B79" w14:textId="77777777" w:rsidTr="007272D8">
        <w:trPr>
          <w:trHeight w:val="147"/>
        </w:trPr>
        <w:tc>
          <w:tcPr>
            <w:tcW w:w="3544" w:type="dxa"/>
          </w:tcPr>
          <w:p w14:paraId="03CD39AE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Receiver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</w:p>
        </w:tc>
        <w:tc>
          <w:tcPr>
            <w:tcW w:w="5528" w:type="dxa"/>
          </w:tcPr>
          <w:p w14:paraId="732A7564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KODBHUHB</w:t>
            </w:r>
            <w:proofErr w:type="spellEnd"/>
          </w:p>
        </w:tc>
      </w:tr>
      <w:tr w:rsidR="00902A5D" w:rsidRPr="00FF52C1" w14:paraId="3B8D422C" w14:textId="77777777" w:rsidTr="007272D8">
        <w:trPr>
          <w:trHeight w:val="147"/>
        </w:trPr>
        <w:tc>
          <w:tcPr>
            <w:tcW w:w="3544" w:type="dxa"/>
          </w:tcPr>
          <w:p w14:paraId="28B5DB66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Text</w:t>
            </w:r>
          </w:p>
        </w:tc>
        <w:tc>
          <w:tcPr>
            <w:tcW w:w="5528" w:type="dxa"/>
          </w:tcPr>
          <w:p w14:paraId="63AE94BF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</w:p>
        </w:tc>
      </w:tr>
      <w:tr w:rsidR="00902A5D" w:rsidRPr="00FF52C1" w14:paraId="603F6B1D" w14:textId="77777777" w:rsidTr="007272D8">
        <w:trPr>
          <w:trHeight w:val="147"/>
        </w:trPr>
        <w:tc>
          <w:tcPr>
            <w:tcW w:w="3544" w:type="dxa"/>
          </w:tcPr>
          <w:p w14:paraId="35306335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Transaction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Reference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Number</w:t>
            </w:r>
            <w:proofErr w:type="spellEnd"/>
          </w:p>
        </w:tc>
        <w:tc>
          <w:tcPr>
            <w:tcW w:w="5528" w:type="dxa"/>
          </w:tcPr>
          <w:p w14:paraId="1C5ABE33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:20:COLL000000165699</w:t>
            </w:r>
          </w:p>
        </w:tc>
      </w:tr>
      <w:tr w:rsidR="00902A5D" w:rsidRPr="00FF52C1" w14:paraId="00D8AD1C" w14:textId="77777777" w:rsidTr="007272D8">
        <w:trPr>
          <w:trHeight w:val="547"/>
        </w:trPr>
        <w:tc>
          <w:tcPr>
            <w:tcW w:w="3544" w:type="dxa"/>
          </w:tcPr>
          <w:p w14:paraId="7BFD2766" w14:textId="77777777" w:rsidR="00902A5D" w:rsidRPr="00FF52C1" w:rsidRDefault="00902A5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Related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Reference</w:t>
            </w:r>
            <w:proofErr w:type="spellEnd"/>
          </w:p>
        </w:tc>
        <w:tc>
          <w:tcPr>
            <w:tcW w:w="5528" w:type="dxa"/>
          </w:tcPr>
          <w:p w14:paraId="39DD7B87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:21:NONREF</w:t>
            </w:r>
          </w:p>
        </w:tc>
      </w:tr>
      <w:tr w:rsidR="00902A5D" w:rsidRPr="00FF52C1" w14:paraId="54186CE0" w14:textId="77777777" w:rsidTr="007272D8">
        <w:trPr>
          <w:trHeight w:val="547"/>
        </w:trPr>
        <w:tc>
          <w:tcPr>
            <w:tcW w:w="3544" w:type="dxa"/>
          </w:tcPr>
          <w:p w14:paraId="1375AE17" w14:textId="77777777" w:rsidR="00902A5D" w:rsidRPr="00FF52C1" w:rsidRDefault="00902A5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Further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Identification</w:t>
            </w:r>
            <w:proofErr w:type="spellEnd"/>
          </w:p>
        </w:tc>
        <w:tc>
          <w:tcPr>
            <w:tcW w:w="5528" w:type="dxa"/>
          </w:tcPr>
          <w:p w14:paraId="24A47490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:23:ADVICE</w:t>
            </w:r>
          </w:p>
        </w:tc>
      </w:tr>
      <w:tr w:rsidR="00902A5D" w:rsidRPr="00FF52C1" w14:paraId="4E2F216C" w14:textId="77777777" w:rsidTr="007272D8">
        <w:trPr>
          <w:trHeight w:val="547"/>
        </w:trPr>
        <w:tc>
          <w:tcPr>
            <w:tcW w:w="3544" w:type="dxa"/>
          </w:tcPr>
          <w:p w14:paraId="4815A42E" w14:textId="77777777" w:rsidR="00902A5D" w:rsidRPr="00FF52C1" w:rsidRDefault="00902A5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Date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of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</w:p>
        </w:tc>
        <w:tc>
          <w:tcPr>
            <w:tcW w:w="5528" w:type="dxa"/>
          </w:tcPr>
          <w:p w14:paraId="01484FEE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:30:230704</w:t>
            </w:r>
          </w:p>
        </w:tc>
      </w:tr>
      <w:tr w:rsidR="00902A5D" w:rsidRPr="00FF52C1" w14:paraId="2F70C91D" w14:textId="77777777" w:rsidTr="007272D8">
        <w:trPr>
          <w:trHeight w:val="541"/>
        </w:trPr>
        <w:tc>
          <w:tcPr>
            <w:tcW w:w="3544" w:type="dxa"/>
          </w:tcPr>
          <w:p w14:paraId="0121FC6A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the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</w:p>
        </w:tc>
        <w:tc>
          <w:tcPr>
            <w:tcW w:w="5528" w:type="dxa"/>
          </w:tcPr>
          <w:p w14:paraId="0FDD14B9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:35H:HUF88000000,</w:t>
            </w:r>
          </w:p>
        </w:tc>
      </w:tr>
      <w:tr w:rsidR="00902A5D" w:rsidRPr="00FF52C1" w14:paraId="740D0755" w14:textId="77777777" w:rsidTr="007272D8">
        <w:trPr>
          <w:trHeight w:val="147"/>
        </w:trPr>
        <w:tc>
          <w:tcPr>
            <w:tcW w:w="3544" w:type="dxa"/>
          </w:tcPr>
          <w:p w14:paraId="14E01C97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Reason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for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</w:p>
        </w:tc>
        <w:tc>
          <w:tcPr>
            <w:tcW w:w="5528" w:type="dxa"/>
          </w:tcPr>
          <w:p w14:paraId="74B58DC7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:80C:/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COLLVALU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>/HUF44000000,</w:t>
            </w:r>
          </w:p>
        </w:tc>
      </w:tr>
      <w:tr w:rsidR="00902A5D" w:rsidRPr="00FF52C1" w14:paraId="79315EA4" w14:textId="77777777" w:rsidTr="007272D8">
        <w:trPr>
          <w:trHeight w:val="147"/>
        </w:trPr>
        <w:tc>
          <w:tcPr>
            <w:tcW w:w="3544" w:type="dxa"/>
          </w:tcPr>
          <w:p w14:paraId="32DF5006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 xml:space="preserve">Outstanding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Value</w:t>
            </w:r>
            <w:proofErr w:type="spellEnd"/>
          </w:p>
        </w:tc>
        <w:tc>
          <w:tcPr>
            <w:tcW w:w="5528" w:type="dxa"/>
          </w:tcPr>
          <w:p w14:paraId="3C0DD1AB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:34B:HUF5832686464,</w:t>
            </w:r>
          </w:p>
        </w:tc>
      </w:tr>
      <w:tr w:rsidR="00902A5D" w:rsidRPr="00FF52C1" w14:paraId="6A623F56" w14:textId="77777777" w:rsidTr="007272D8">
        <w:trPr>
          <w:trHeight w:val="147"/>
        </w:trPr>
        <w:tc>
          <w:tcPr>
            <w:tcW w:w="3544" w:type="dxa"/>
          </w:tcPr>
          <w:p w14:paraId="7608AB64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Sender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Receiver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Information</w:t>
            </w:r>
            <w:proofErr w:type="spellEnd"/>
          </w:p>
        </w:tc>
        <w:tc>
          <w:tcPr>
            <w:tcW w:w="5528" w:type="dxa"/>
          </w:tcPr>
          <w:p w14:paraId="45A4183C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:72:/X/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AZONOSITO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>/CU10000000053</w:t>
            </w:r>
          </w:p>
          <w:p w14:paraId="434287D8" w14:textId="27B7FB93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//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NHP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IIE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HAIRCUT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– SAV1</w:t>
            </w:r>
          </w:p>
        </w:tc>
      </w:tr>
      <w:tr w:rsidR="00902A5D" w:rsidRPr="00FF52C1" w14:paraId="2DFEA966" w14:textId="77777777" w:rsidTr="007272D8">
        <w:trPr>
          <w:trHeight w:val="147"/>
        </w:trPr>
        <w:tc>
          <w:tcPr>
            <w:tcW w:w="3544" w:type="dxa"/>
          </w:tcPr>
          <w:p w14:paraId="5624A639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 xml:space="preserve">End of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Text/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Trailer</w:t>
            </w:r>
            <w:proofErr w:type="spellEnd"/>
          </w:p>
        </w:tc>
        <w:tc>
          <w:tcPr>
            <w:tcW w:w="5528" w:type="dxa"/>
          </w:tcPr>
          <w:p w14:paraId="5709CCB2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</w:p>
        </w:tc>
      </w:tr>
    </w:tbl>
    <w:p w14:paraId="0ADA6CA3" w14:textId="77777777" w:rsidR="00374F51" w:rsidRDefault="00374F51" w:rsidP="00374F51">
      <w:bookmarkStart w:id="94" w:name="_Toc145088727"/>
      <w:bookmarkStart w:id="95" w:name="_Toc145602216"/>
    </w:p>
    <w:p w14:paraId="164F53CF" w14:textId="77777777" w:rsidR="00E40766" w:rsidRDefault="00E40766">
      <w:pPr>
        <w:spacing w:after="0" w:line="240" w:lineRule="auto"/>
        <w:jc w:val="left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br w:type="page"/>
      </w:r>
    </w:p>
    <w:p w14:paraId="1DB574A4" w14:textId="7C1D97A3" w:rsidR="00902A5D" w:rsidRPr="00374F51" w:rsidRDefault="00113222" w:rsidP="00E40766">
      <w:pPr>
        <w:pStyle w:val="Heading3"/>
        <w:spacing w:before="240"/>
        <w:ind w:left="426"/>
        <w:jc w:val="both"/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</w:pP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Example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consideration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of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corporate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receivables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bookmarkEnd w:id="94"/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as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collateral</w:t>
      </w:r>
      <w:bookmarkEnd w:id="95"/>
      <w:proofErr w:type="spellEnd"/>
    </w:p>
    <w:p w14:paraId="55486F19" w14:textId="5BCE33D0" w:rsidR="00902A5D" w:rsidRDefault="00113222" w:rsidP="00902A5D">
      <w:pPr>
        <w:rPr>
          <w:rFonts w:ascii="Times New Roman" w:hAnsi="Times New Roman" w:cs="Times New Roman"/>
          <w:sz w:val="24"/>
          <w:szCs w:val="24"/>
        </w:rPr>
      </w:pPr>
      <w:r w:rsidRPr="00374F51">
        <w:rPr>
          <w:rFonts w:ascii="Times New Roman" w:hAnsi="Times New Roman" w:cs="Times New Roman"/>
          <w:sz w:val="24"/>
          <w:szCs w:val="24"/>
        </w:rPr>
        <w:t xml:space="preserve">The MNB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accepts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OTP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Bank's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corporate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claim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in</w:t>
      </w:r>
      <w:r w:rsidR="00E104B3"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of HUF 10,000,000,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collateral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04-06-2023.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intraday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r w:rsidR="00E81279" w:rsidRPr="00374F51">
        <w:rPr>
          <w:rFonts w:ascii="Times New Roman" w:hAnsi="Times New Roman" w:cs="Times New Roman"/>
          <w:sz w:val="24"/>
          <w:szCs w:val="24"/>
        </w:rPr>
        <w:t>credit line</w:t>
      </w:r>
      <w:r w:rsidRPr="00374F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4B3" w:rsidRPr="00374F51">
        <w:rPr>
          <w:rFonts w:ascii="Times New Roman" w:hAnsi="Times New Roman" w:cs="Times New Roman"/>
          <w:sz w:val="24"/>
          <w:szCs w:val="24"/>
        </w:rPr>
        <w:t>B</w:t>
      </w:r>
      <w:r w:rsidRPr="00374F51">
        <w:rPr>
          <w:rFonts w:ascii="Times New Roman" w:hAnsi="Times New Roman" w:cs="Times New Roman"/>
          <w:sz w:val="24"/>
          <w:szCs w:val="24"/>
        </w:rPr>
        <w:t>ank's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r w:rsidR="00E81279" w:rsidRPr="00374F51">
        <w:rPr>
          <w:rFonts w:ascii="Times New Roman" w:hAnsi="Times New Roman" w:cs="Times New Roman"/>
          <w:sz w:val="24"/>
          <w:szCs w:val="24"/>
        </w:rPr>
        <w:t>credit line</w:t>
      </w:r>
      <w:r w:rsidRPr="00374F51">
        <w:rPr>
          <w:rFonts w:ascii="Times New Roman" w:hAnsi="Times New Roman" w:cs="Times New Roman"/>
          <w:sz w:val="24"/>
          <w:szCs w:val="24"/>
        </w:rPr>
        <w:t xml:space="preserve"> is HUF 965,358,148,325</w:t>
      </w:r>
      <w:r w:rsidR="00902A5D" w:rsidRPr="00374F51">
        <w:rPr>
          <w:rFonts w:ascii="Times New Roman" w:hAnsi="Times New Roman" w:cs="Times New Roman"/>
          <w:sz w:val="24"/>
          <w:szCs w:val="24"/>
        </w:rPr>
        <w:t>.</w:t>
      </w:r>
    </w:p>
    <w:p w14:paraId="4D48D340" w14:textId="77777777" w:rsidR="00E40766" w:rsidRDefault="00E40766" w:rsidP="00902A5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902A5D" w:rsidRPr="00FF52C1" w14:paraId="2ADD2DD3" w14:textId="77777777" w:rsidTr="007272D8">
        <w:trPr>
          <w:trHeight w:val="147"/>
        </w:trPr>
        <w:tc>
          <w:tcPr>
            <w:tcW w:w="3544" w:type="dxa"/>
          </w:tcPr>
          <w:p w14:paraId="56DB02C6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b/>
                <w:lang w:val="hu-HU"/>
              </w:rPr>
              <w:t>Explanation</w:t>
            </w:r>
            <w:proofErr w:type="spellEnd"/>
          </w:p>
        </w:tc>
        <w:tc>
          <w:tcPr>
            <w:tcW w:w="5528" w:type="dxa"/>
          </w:tcPr>
          <w:p w14:paraId="2B0646F7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b/>
                <w:lang w:val="hu-HU"/>
              </w:rPr>
              <w:t>Format</w:t>
            </w:r>
            <w:proofErr w:type="spellEnd"/>
          </w:p>
        </w:tc>
      </w:tr>
      <w:tr w:rsidR="00902A5D" w:rsidRPr="00FF52C1" w14:paraId="138764F5" w14:textId="77777777" w:rsidTr="007272D8">
        <w:trPr>
          <w:trHeight w:val="147"/>
        </w:trPr>
        <w:tc>
          <w:tcPr>
            <w:tcW w:w="3544" w:type="dxa"/>
          </w:tcPr>
          <w:p w14:paraId="0233C50F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Sender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</w:p>
        </w:tc>
        <w:tc>
          <w:tcPr>
            <w:tcW w:w="5528" w:type="dxa"/>
          </w:tcPr>
          <w:p w14:paraId="171B75EB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MANEHUHB</w:t>
            </w:r>
            <w:proofErr w:type="spellEnd"/>
          </w:p>
        </w:tc>
      </w:tr>
      <w:tr w:rsidR="00902A5D" w:rsidRPr="00FF52C1" w14:paraId="22F3089F" w14:textId="77777777" w:rsidTr="007272D8">
        <w:trPr>
          <w:trHeight w:val="147"/>
        </w:trPr>
        <w:tc>
          <w:tcPr>
            <w:tcW w:w="3544" w:type="dxa"/>
          </w:tcPr>
          <w:p w14:paraId="4C38D868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Type</w:t>
            </w:r>
            <w:proofErr w:type="spellEnd"/>
          </w:p>
        </w:tc>
        <w:tc>
          <w:tcPr>
            <w:tcW w:w="5528" w:type="dxa"/>
          </w:tcPr>
          <w:p w14:paraId="3BD2D99C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581</w:t>
            </w:r>
          </w:p>
        </w:tc>
      </w:tr>
      <w:tr w:rsidR="00902A5D" w:rsidRPr="00FF52C1" w14:paraId="26970E82" w14:textId="77777777" w:rsidTr="007272D8">
        <w:trPr>
          <w:trHeight w:val="147"/>
        </w:trPr>
        <w:tc>
          <w:tcPr>
            <w:tcW w:w="3544" w:type="dxa"/>
          </w:tcPr>
          <w:p w14:paraId="609E7228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Receiver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</w:p>
        </w:tc>
        <w:tc>
          <w:tcPr>
            <w:tcW w:w="5528" w:type="dxa"/>
          </w:tcPr>
          <w:p w14:paraId="398E63CA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OTPVHUHB</w:t>
            </w:r>
            <w:proofErr w:type="spellEnd"/>
          </w:p>
        </w:tc>
      </w:tr>
      <w:tr w:rsidR="00902A5D" w:rsidRPr="00FF52C1" w14:paraId="49C3EDD4" w14:textId="77777777" w:rsidTr="007272D8">
        <w:trPr>
          <w:trHeight w:val="147"/>
        </w:trPr>
        <w:tc>
          <w:tcPr>
            <w:tcW w:w="3544" w:type="dxa"/>
          </w:tcPr>
          <w:p w14:paraId="0C1447B4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Text</w:t>
            </w:r>
          </w:p>
        </w:tc>
        <w:tc>
          <w:tcPr>
            <w:tcW w:w="5528" w:type="dxa"/>
          </w:tcPr>
          <w:p w14:paraId="010F79E5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</w:p>
        </w:tc>
      </w:tr>
      <w:tr w:rsidR="00902A5D" w:rsidRPr="00FF52C1" w14:paraId="269E001E" w14:textId="77777777" w:rsidTr="007272D8">
        <w:trPr>
          <w:trHeight w:val="147"/>
        </w:trPr>
        <w:tc>
          <w:tcPr>
            <w:tcW w:w="3544" w:type="dxa"/>
          </w:tcPr>
          <w:p w14:paraId="7C87BB39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Transaction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Reference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Number</w:t>
            </w:r>
            <w:proofErr w:type="spellEnd"/>
          </w:p>
        </w:tc>
        <w:tc>
          <w:tcPr>
            <w:tcW w:w="5528" w:type="dxa"/>
          </w:tcPr>
          <w:p w14:paraId="7E2683DF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:20:COLL000000165802</w:t>
            </w:r>
          </w:p>
        </w:tc>
      </w:tr>
      <w:tr w:rsidR="00902A5D" w:rsidRPr="00FF52C1" w14:paraId="0240E2E4" w14:textId="77777777" w:rsidTr="007272D8">
        <w:trPr>
          <w:trHeight w:val="547"/>
        </w:trPr>
        <w:tc>
          <w:tcPr>
            <w:tcW w:w="3544" w:type="dxa"/>
          </w:tcPr>
          <w:p w14:paraId="16774D5A" w14:textId="77777777" w:rsidR="00902A5D" w:rsidRPr="00FF52C1" w:rsidRDefault="00902A5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Related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Reference</w:t>
            </w:r>
            <w:proofErr w:type="spellEnd"/>
          </w:p>
        </w:tc>
        <w:tc>
          <w:tcPr>
            <w:tcW w:w="5528" w:type="dxa"/>
          </w:tcPr>
          <w:p w14:paraId="79DF2FFC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:21:NONREF</w:t>
            </w:r>
          </w:p>
        </w:tc>
      </w:tr>
      <w:tr w:rsidR="00902A5D" w:rsidRPr="00FF52C1" w14:paraId="0E08AF18" w14:textId="77777777" w:rsidTr="007272D8">
        <w:trPr>
          <w:trHeight w:val="547"/>
        </w:trPr>
        <w:tc>
          <w:tcPr>
            <w:tcW w:w="3544" w:type="dxa"/>
          </w:tcPr>
          <w:p w14:paraId="0E4D008D" w14:textId="77777777" w:rsidR="00902A5D" w:rsidRPr="00FF52C1" w:rsidRDefault="00902A5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Further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Identification</w:t>
            </w:r>
            <w:proofErr w:type="spellEnd"/>
          </w:p>
        </w:tc>
        <w:tc>
          <w:tcPr>
            <w:tcW w:w="5528" w:type="dxa"/>
          </w:tcPr>
          <w:p w14:paraId="3B1ACBC9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:23:ADVICE</w:t>
            </w:r>
          </w:p>
        </w:tc>
      </w:tr>
      <w:tr w:rsidR="00902A5D" w:rsidRPr="00FF52C1" w14:paraId="44700B2C" w14:textId="77777777" w:rsidTr="007272D8">
        <w:trPr>
          <w:trHeight w:val="547"/>
        </w:trPr>
        <w:tc>
          <w:tcPr>
            <w:tcW w:w="3544" w:type="dxa"/>
          </w:tcPr>
          <w:p w14:paraId="7E31F3B9" w14:textId="77777777" w:rsidR="00902A5D" w:rsidRPr="00FF52C1" w:rsidRDefault="00902A5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Date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of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</w:p>
        </w:tc>
        <w:tc>
          <w:tcPr>
            <w:tcW w:w="5528" w:type="dxa"/>
          </w:tcPr>
          <w:p w14:paraId="5D5FEF66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:30:230604</w:t>
            </w:r>
          </w:p>
        </w:tc>
      </w:tr>
      <w:tr w:rsidR="00902A5D" w:rsidRPr="00FF52C1" w14:paraId="34DFEAA9" w14:textId="77777777" w:rsidTr="007272D8">
        <w:trPr>
          <w:trHeight w:val="541"/>
        </w:trPr>
        <w:tc>
          <w:tcPr>
            <w:tcW w:w="3544" w:type="dxa"/>
          </w:tcPr>
          <w:p w14:paraId="19697F23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the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</w:p>
        </w:tc>
        <w:tc>
          <w:tcPr>
            <w:tcW w:w="5528" w:type="dxa"/>
          </w:tcPr>
          <w:p w14:paraId="7F3F279F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:35H:HUF10000000,</w:t>
            </w:r>
          </w:p>
        </w:tc>
      </w:tr>
      <w:tr w:rsidR="00902A5D" w:rsidRPr="00FF52C1" w14:paraId="198A477A" w14:textId="77777777" w:rsidTr="007272D8">
        <w:trPr>
          <w:trHeight w:val="147"/>
        </w:trPr>
        <w:tc>
          <w:tcPr>
            <w:tcW w:w="3544" w:type="dxa"/>
          </w:tcPr>
          <w:p w14:paraId="0D3A1E74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Reason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for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</w:p>
        </w:tc>
        <w:tc>
          <w:tcPr>
            <w:tcW w:w="5528" w:type="dxa"/>
          </w:tcPr>
          <w:p w14:paraId="09AEFF71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:80C:/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COLLVALU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>/HUF10000000,</w:t>
            </w:r>
          </w:p>
        </w:tc>
      </w:tr>
      <w:tr w:rsidR="00902A5D" w:rsidRPr="00FF52C1" w14:paraId="54373482" w14:textId="77777777" w:rsidTr="007272D8">
        <w:trPr>
          <w:trHeight w:val="147"/>
        </w:trPr>
        <w:tc>
          <w:tcPr>
            <w:tcW w:w="3544" w:type="dxa"/>
          </w:tcPr>
          <w:p w14:paraId="68E4DA5A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 xml:space="preserve">Outstanding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Value</w:t>
            </w:r>
            <w:proofErr w:type="spellEnd"/>
          </w:p>
        </w:tc>
        <w:tc>
          <w:tcPr>
            <w:tcW w:w="5528" w:type="dxa"/>
          </w:tcPr>
          <w:p w14:paraId="2E999007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:34B:HUF965358148325,</w:t>
            </w:r>
          </w:p>
        </w:tc>
      </w:tr>
      <w:tr w:rsidR="00902A5D" w:rsidRPr="00FF52C1" w14:paraId="1FD41A8F" w14:textId="77777777" w:rsidTr="007272D8">
        <w:trPr>
          <w:trHeight w:val="147"/>
        </w:trPr>
        <w:tc>
          <w:tcPr>
            <w:tcW w:w="3544" w:type="dxa"/>
          </w:tcPr>
          <w:p w14:paraId="64E64281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Sender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Receiver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Information</w:t>
            </w:r>
            <w:proofErr w:type="spellEnd"/>
          </w:p>
        </w:tc>
        <w:tc>
          <w:tcPr>
            <w:tcW w:w="5528" w:type="dxa"/>
          </w:tcPr>
          <w:p w14:paraId="7092428D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:72:/X/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AZONOSITO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>/NVH000000001</w:t>
            </w:r>
          </w:p>
          <w:p w14:paraId="36100672" w14:textId="10A6A67B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//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NAGYVALLALATI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HITEL</w:t>
            </w:r>
          </w:p>
        </w:tc>
      </w:tr>
      <w:tr w:rsidR="00902A5D" w:rsidRPr="00FF52C1" w14:paraId="5E044E92" w14:textId="77777777" w:rsidTr="007272D8">
        <w:trPr>
          <w:trHeight w:val="147"/>
        </w:trPr>
        <w:tc>
          <w:tcPr>
            <w:tcW w:w="3544" w:type="dxa"/>
          </w:tcPr>
          <w:p w14:paraId="270B9CF1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 xml:space="preserve">End of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Text/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Trailer</w:t>
            </w:r>
            <w:proofErr w:type="spellEnd"/>
          </w:p>
        </w:tc>
        <w:tc>
          <w:tcPr>
            <w:tcW w:w="5528" w:type="dxa"/>
          </w:tcPr>
          <w:p w14:paraId="03909DD9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</w:p>
        </w:tc>
      </w:tr>
    </w:tbl>
    <w:p w14:paraId="4D271A44" w14:textId="1D7F523C" w:rsidR="00374F51" w:rsidRDefault="00374F51">
      <w:pPr>
        <w:spacing w:after="0" w:line="240" w:lineRule="auto"/>
        <w:jc w:val="left"/>
        <w:rPr>
          <w:rFonts w:ascii="Times New Roman" w:hAnsi="Times New Roman" w:cs="Times New Roman"/>
          <w:bCs/>
          <w:color w:val="857760" w:themeColor="text2"/>
          <w:szCs w:val="34"/>
        </w:rPr>
      </w:pPr>
      <w:bookmarkStart w:id="96" w:name="_Toc145088728"/>
      <w:bookmarkStart w:id="97" w:name="_Toc145602217"/>
    </w:p>
    <w:p w14:paraId="66470E7A" w14:textId="38829892" w:rsidR="00902A5D" w:rsidRPr="00374F51" w:rsidRDefault="00113222" w:rsidP="00E40766">
      <w:pPr>
        <w:pStyle w:val="Heading3"/>
        <w:spacing w:before="240"/>
        <w:ind w:left="426"/>
        <w:jc w:val="both"/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</w:pP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Example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bookmarkEnd w:id="96"/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deduction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of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corporate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receivables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from</w:t>
      </w:r>
      <w:proofErr w:type="spellEnd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b/>
          <w:bCs w:val="0"/>
          <w:color w:val="002060"/>
          <w:sz w:val="24"/>
          <w:szCs w:val="24"/>
        </w:rPr>
        <w:t>collateral</w:t>
      </w:r>
      <w:bookmarkEnd w:id="97"/>
      <w:proofErr w:type="spellEnd"/>
    </w:p>
    <w:p w14:paraId="4F035D8C" w14:textId="16AC87CE" w:rsidR="00902A5D" w:rsidRPr="00374F51" w:rsidRDefault="00113222" w:rsidP="00902A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4F51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repayment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corporate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receivables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Duna Takarékbank in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of HUF</w:t>
      </w:r>
      <w:r w:rsidR="00E104B3" w:rsidRPr="00374F51">
        <w:rPr>
          <w:rFonts w:ascii="Times New Roman" w:hAnsi="Times New Roman" w:cs="Times New Roman"/>
          <w:sz w:val="24"/>
          <w:szCs w:val="24"/>
        </w:rPr>
        <w:t> </w:t>
      </w:r>
      <w:r w:rsidRPr="00374F51">
        <w:rPr>
          <w:rFonts w:ascii="Times New Roman" w:hAnsi="Times New Roman" w:cs="Times New Roman"/>
          <w:sz w:val="24"/>
          <w:szCs w:val="24"/>
        </w:rPr>
        <w:t xml:space="preserve">75,000,000,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deducted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collateral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06-06-2023.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reduction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intraday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r w:rsidR="00E81279" w:rsidRPr="00374F51">
        <w:rPr>
          <w:rFonts w:ascii="Times New Roman" w:hAnsi="Times New Roman" w:cs="Times New Roman"/>
          <w:sz w:val="24"/>
          <w:szCs w:val="24"/>
        </w:rPr>
        <w:t>credit line</w:t>
      </w:r>
      <w:r w:rsidRPr="00374F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4B3" w:rsidRPr="00374F51">
        <w:rPr>
          <w:rFonts w:ascii="Times New Roman" w:hAnsi="Times New Roman" w:cs="Times New Roman"/>
          <w:sz w:val="24"/>
          <w:szCs w:val="24"/>
        </w:rPr>
        <w:t>B</w:t>
      </w:r>
      <w:r w:rsidRPr="00374F51">
        <w:rPr>
          <w:rFonts w:ascii="Times New Roman" w:hAnsi="Times New Roman" w:cs="Times New Roman"/>
          <w:sz w:val="24"/>
          <w:szCs w:val="24"/>
        </w:rPr>
        <w:t>ank's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F5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74F51">
        <w:rPr>
          <w:rFonts w:ascii="Times New Roman" w:hAnsi="Times New Roman" w:cs="Times New Roman"/>
          <w:sz w:val="24"/>
          <w:szCs w:val="24"/>
        </w:rPr>
        <w:t xml:space="preserve"> </w:t>
      </w:r>
      <w:r w:rsidR="00E81279" w:rsidRPr="00374F51">
        <w:rPr>
          <w:rFonts w:ascii="Times New Roman" w:hAnsi="Times New Roman" w:cs="Times New Roman"/>
          <w:sz w:val="24"/>
          <w:szCs w:val="24"/>
        </w:rPr>
        <w:t>credit line</w:t>
      </w:r>
      <w:r w:rsidRPr="00374F51">
        <w:rPr>
          <w:rFonts w:ascii="Times New Roman" w:hAnsi="Times New Roman" w:cs="Times New Roman"/>
          <w:sz w:val="24"/>
          <w:szCs w:val="24"/>
        </w:rPr>
        <w:t xml:space="preserve"> is HUF 60,893,265,985</w:t>
      </w:r>
      <w:r w:rsidR="00902A5D" w:rsidRPr="00374F5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902A5D" w:rsidRPr="00FF52C1" w14:paraId="08A8B196" w14:textId="77777777" w:rsidTr="007272D8">
        <w:trPr>
          <w:trHeight w:val="147"/>
        </w:trPr>
        <w:tc>
          <w:tcPr>
            <w:tcW w:w="3544" w:type="dxa"/>
          </w:tcPr>
          <w:p w14:paraId="4F28AE08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b/>
                <w:lang w:val="hu-HU"/>
              </w:rPr>
              <w:t>Explanation</w:t>
            </w:r>
            <w:proofErr w:type="spellEnd"/>
          </w:p>
        </w:tc>
        <w:tc>
          <w:tcPr>
            <w:tcW w:w="5528" w:type="dxa"/>
          </w:tcPr>
          <w:p w14:paraId="66A95181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b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b/>
                <w:lang w:val="hu-HU"/>
              </w:rPr>
              <w:t>Format</w:t>
            </w:r>
            <w:proofErr w:type="spellEnd"/>
          </w:p>
        </w:tc>
      </w:tr>
      <w:tr w:rsidR="00902A5D" w:rsidRPr="00FF52C1" w14:paraId="43846153" w14:textId="77777777" w:rsidTr="007272D8">
        <w:trPr>
          <w:trHeight w:val="147"/>
        </w:trPr>
        <w:tc>
          <w:tcPr>
            <w:tcW w:w="3544" w:type="dxa"/>
          </w:tcPr>
          <w:p w14:paraId="4AB1744D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Sender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</w:p>
        </w:tc>
        <w:tc>
          <w:tcPr>
            <w:tcW w:w="5528" w:type="dxa"/>
          </w:tcPr>
          <w:p w14:paraId="14C77947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MANEHUHB</w:t>
            </w:r>
            <w:proofErr w:type="spellEnd"/>
          </w:p>
        </w:tc>
      </w:tr>
      <w:tr w:rsidR="00902A5D" w:rsidRPr="00FF52C1" w14:paraId="3AFBA9ED" w14:textId="77777777" w:rsidTr="007272D8">
        <w:trPr>
          <w:trHeight w:val="147"/>
        </w:trPr>
        <w:tc>
          <w:tcPr>
            <w:tcW w:w="3544" w:type="dxa"/>
          </w:tcPr>
          <w:p w14:paraId="48968066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Type</w:t>
            </w:r>
            <w:proofErr w:type="spellEnd"/>
          </w:p>
        </w:tc>
        <w:tc>
          <w:tcPr>
            <w:tcW w:w="5528" w:type="dxa"/>
          </w:tcPr>
          <w:p w14:paraId="50C89B53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581</w:t>
            </w:r>
          </w:p>
        </w:tc>
      </w:tr>
      <w:tr w:rsidR="00902A5D" w:rsidRPr="00FF52C1" w14:paraId="77567662" w14:textId="77777777" w:rsidTr="007272D8">
        <w:trPr>
          <w:trHeight w:val="147"/>
        </w:trPr>
        <w:tc>
          <w:tcPr>
            <w:tcW w:w="3544" w:type="dxa"/>
          </w:tcPr>
          <w:p w14:paraId="63B2BCB7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Receiver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</w:p>
        </w:tc>
        <w:tc>
          <w:tcPr>
            <w:tcW w:w="5528" w:type="dxa"/>
          </w:tcPr>
          <w:p w14:paraId="5AFEAD98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DTBAHUHB</w:t>
            </w:r>
            <w:proofErr w:type="spellEnd"/>
          </w:p>
        </w:tc>
      </w:tr>
      <w:tr w:rsidR="00902A5D" w:rsidRPr="00FF52C1" w14:paraId="66FDDBD4" w14:textId="77777777" w:rsidTr="007272D8">
        <w:trPr>
          <w:trHeight w:val="147"/>
        </w:trPr>
        <w:tc>
          <w:tcPr>
            <w:tcW w:w="3544" w:type="dxa"/>
          </w:tcPr>
          <w:p w14:paraId="4B088975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Text</w:t>
            </w:r>
          </w:p>
        </w:tc>
        <w:tc>
          <w:tcPr>
            <w:tcW w:w="5528" w:type="dxa"/>
          </w:tcPr>
          <w:p w14:paraId="218E3116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</w:p>
        </w:tc>
      </w:tr>
      <w:tr w:rsidR="00902A5D" w:rsidRPr="00FF52C1" w14:paraId="6BE43382" w14:textId="77777777" w:rsidTr="007272D8">
        <w:trPr>
          <w:trHeight w:val="147"/>
        </w:trPr>
        <w:tc>
          <w:tcPr>
            <w:tcW w:w="3544" w:type="dxa"/>
          </w:tcPr>
          <w:p w14:paraId="33E72EC1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Transaction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Reference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Number</w:t>
            </w:r>
            <w:proofErr w:type="spellEnd"/>
          </w:p>
        </w:tc>
        <w:tc>
          <w:tcPr>
            <w:tcW w:w="5528" w:type="dxa"/>
          </w:tcPr>
          <w:p w14:paraId="46F97AAE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:20:COLL000000165803</w:t>
            </w:r>
          </w:p>
        </w:tc>
      </w:tr>
      <w:tr w:rsidR="00902A5D" w:rsidRPr="00FF52C1" w14:paraId="5AB35FA0" w14:textId="77777777" w:rsidTr="007272D8">
        <w:trPr>
          <w:trHeight w:val="547"/>
        </w:trPr>
        <w:tc>
          <w:tcPr>
            <w:tcW w:w="3544" w:type="dxa"/>
          </w:tcPr>
          <w:p w14:paraId="2C98FB50" w14:textId="77777777" w:rsidR="00902A5D" w:rsidRPr="00FF52C1" w:rsidRDefault="00902A5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Related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Reference</w:t>
            </w:r>
            <w:proofErr w:type="spellEnd"/>
          </w:p>
        </w:tc>
        <w:tc>
          <w:tcPr>
            <w:tcW w:w="5528" w:type="dxa"/>
          </w:tcPr>
          <w:p w14:paraId="03EDF3EC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:21:NONREF</w:t>
            </w:r>
          </w:p>
        </w:tc>
      </w:tr>
      <w:tr w:rsidR="00902A5D" w:rsidRPr="00FF52C1" w14:paraId="3B9D28BB" w14:textId="77777777" w:rsidTr="007272D8">
        <w:trPr>
          <w:trHeight w:val="547"/>
        </w:trPr>
        <w:tc>
          <w:tcPr>
            <w:tcW w:w="3544" w:type="dxa"/>
          </w:tcPr>
          <w:p w14:paraId="2E68747D" w14:textId="77777777" w:rsidR="00902A5D" w:rsidRPr="00FF52C1" w:rsidRDefault="00902A5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Further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Identification</w:t>
            </w:r>
            <w:proofErr w:type="spellEnd"/>
          </w:p>
        </w:tc>
        <w:tc>
          <w:tcPr>
            <w:tcW w:w="5528" w:type="dxa"/>
          </w:tcPr>
          <w:p w14:paraId="7849A072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:23:ADVICE</w:t>
            </w:r>
          </w:p>
        </w:tc>
      </w:tr>
      <w:tr w:rsidR="00902A5D" w:rsidRPr="00FF52C1" w14:paraId="225D3EB4" w14:textId="77777777" w:rsidTr="007272D8">
        <w:trPr>
          <w:trHeight w:val="547"/>
        </w:trPr>
        <w:tc>
          <w:tcPr>
            <w:tcW w:w="3544" w:type="dxa"/>
          </w:tcPr>
          <w:p w14:paraId="17305664" w14:textId="77777777" w:rsidR="00902A5D" w:rsidRPr="00FF52C1" w:rsidRDefault="00902A5D" w:rsidP="007272D8">
            <w:pPr>
              <w:pStyle w:val="NormalIndent"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Date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of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</w:p>
        </w:tc>
        <w:tc>
          <w:tcPr>
            <w:tcW w:w="5528" w:type="dxa"/>
          </w:tcPr>
          <w:p w14:paraId="346F069B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:30:230606</w:t>
            </w:r>
          </w:p>
        </w:tc>
      </w:tr>
      <w:tr w:rsidR="00902A5D" w:rsidRPr="00FF52C1" w14:paraId="1348CD18" w14:textId="77777777" w:rsidTr="007272D8">
        <w:trPr>
          <w:trHeight w:val="541"/>
        </w:trPr>
        <w:tc>
          <w:tcPr>
            <w:tcW w:w="3544" w:type="dxa"/>
          </w:tcPr>
          <w:p w14:paraId="6E3B436C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lastRenderedPageBreak/>
              <w:t>Adjustment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the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</w:p>
        </w:tc>
        <w:tc>
          <w:tcPr>
            <w:tcW w:w="5528" w:type="dxa"/>
          </w:tcPr>
          <w:p w14:paraId="729683BD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:35H:NHUF75000000,</w:t>
            </w:r>
          </w:p>
        </w:tc>
      </w:tr>
      <w:tr w:rsidR="00902A5D" w:rsidRPr="00FF52C1" w14:paraId="46439118" w14:textId="77777777" w:rsidTr="007272D8">
        <w:trPr>
          <w:trHeight w:val="147"/>
        </w:trPr>
        <w:tc>
          <w:tcPr>
            <w:tcW w:w="3544" w:type="dxa"/>
          </w:tcPr>
          <w:p w14:paraId="6AF0C6B1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Reason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for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Adjustment</w:t>
            </w:r>
            <w:proofErr w:type="spellEnd"/>
          </w:p>
        </w:tc>
        <w:tc>
          <w:tcPr>
            <w:tcW w:w="5528" w:type="dxa"/>
          </w:tcPr>
          <w:p w14:paraId="32035E40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:80C:/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COLLVALU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>/HUF75000000,</w:t>
            </w:r>
          </w:p>
        </w:tc>
      </w:tr>
      <w:tr w:rsidR="00902A5D" w:rsidRPr="00FF52C1" w14:paraId="17A516D5" w14:textId="77777777" w:rsidTr="007272D8">
        <w:trPr>
          <w:trHeight w:val="147"/>
        </w:trPr>
        <w:tc>
          <w:tcPr>
            <w:tcW w:w="3544" w:type="dxa"/>
          </w:tcPr>
          <w:p w14:paraId="29222960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 xml:space="preserve">Outstanding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Collateral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Value</w:t>
            </w:r>
            <w:proofErr w:type="spellEnd"/>
          </w:p>
        </w:tc>
        <w:tc>
          <w:tcPr>
            <w:tcW w:w="5528" w:type="dxa"/>
          </w:tcPr>
          <w:p w14:paraId="1E9A11AF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:34B:HUF60893265985,</w:t>
            </w:r>
          </w:p>
        </w:tc>
      </w:tr>
      <w:tr w:rsidR="00902A5D" w:rsidRPr="00FF52C1" w14:paraId="3EB5A185" w14:textId="77777777" w:rsidTr="007272D8">
        <w:trPr>
          <w:trHeight w:val="147"/>
        </w:trPr>
        <w:tc>
          <w:tcPr>
            <w:tcW w:w="3544" w:type="dxa"/>
          </w:tcPr>
          <w:p w14:paraId="33699BF5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proofErr w:type="spellStart"/>
            <w:r w:rsidRPr="00FF52C1">
              <w:rPr>
                <w:rFonts w:ascii="Times New Roman" w:hAnsi="Times New Roman"/>
                <w:lang w:val="hu-HU"/>
              </w:rPr>
              <w:t>Sender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Receiver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Information</w:t>
            </w:r>
            <w:proofErr w:type="spellEnd"/>
          </w:p>
        </w:tc>
        <w:tc>
          <w:tcPr>
            <w:tcW w:w="5528" w:type="dxa"/>
          </w:tcPr>
          <w:p w14:paraId="7590D0C8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:72:/X/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AZONOSITO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>/NVH000000001</w:t>
            </w:r>
          </w:p>
          <w:p w14:paraId="4FA66D22" w14:textId="73E2A40D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>//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NAGYVALLALATI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HITEL</w:t>
            </w:r>
          </w:p>
        </w:tc>
      </w:tr>
      <w:tr w:rsidR="00902A5D" w:rsidRPr="00FF52C1" w14:paraId="40AF97FB" w14:textId="77777777" w:rsidTr="007272D8">
        <w:trPr>
          <w:trHeight w:val="147"/>
        </w:trPr>
        <w:tc>
          <w:tcPr>
            <w:tcW w:w="3544" w:type="dxa"/>
          </w:tcPr>
          <w:p w14:paraId="590241EF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  <w:r w:rsidRPr="00FF52C1">
              <w:rPr>
                <w:rFonts w:ascii="Times New Roman" w:hAnsi="Times New Roman"/>
                <w:lang w:val="hu-HU"/>
              </w:rPr>
              <w:t xml:space="preserve">End of 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Message</w:t>
            </w:r>
            <w:proofErr w:type="spellEnd"/>
            <w:r w:rsidRPr="00FF52C1">
              <w:rPr>
                <w:rFonts w:ascii="Times New Roman" w:hAnsi="Times New Roman"/>
                <w:lang w:val="hu-HU"/>
              </w:rPr>
              <w:t xml:space="preserve"> Text/</w:t>
            </w:r>
            <w:proofErr w:type="spellStart"/>
            <w:r w:rsidRPr="00FF52C1">
              <w:rPr>
                <w:rFonts w:ascii="Times New Roman" w:hAnsi="Times New Roman"/>
                <w:lang w:val="hu-HU"/>
              </w:rPr>
              <w:t>Trailer</w:t>
            </w:r>
            <w:proofErr w:type="spellEnd"/>
          </w:p>
        </w:tc>
        <w:tc>
          <w:tcPr>
            <w:tcW w:w="5528" w:type="dxa"/>
          </w:tcPr>
          <w:p w14:paraId="46A846C4" w14:textId="77777777" w:rsidR="00902A5D" w:rsidRPr="00FF52C1" w:rsidRDefault="00902A5D" w:rsidP="007272D8">
            <w:pPr>
              <w:pStyle w:val="NormalIndent"/>
              <w:keepNext/>
              <w:spacing w:before="120" w:after="0"/>
              <w:ind w:left="0"/>
              <w:rPr>
                <w:rFonts w:ascii="Times New Roman" w:hAnsi="Times New Roman"/>
                <w:lang w:val="hu-HU"/>
              </w:rPr>
            </w:pPr>
          </w:p>
        </w:tc>
      </w:tr>
    </w:tbl>
    <w:p w14:paraId="2B665CAA" w14:textId="77777777" w:rsidR="00902A5D" w:rsidRPr="00FF52C1" w:rsidRDefault="00902A5D" w:rsidP="00902A5D">
      <w:pPr>
        <w:rPr>
          <w:rFonts w:ascii="Times New Roman" w:hAnsi="Times New Roman" w:cs="Times New Roman"/>
        </w:rPr>
      </w:pPr>
    </w:p>
    <w:p w14:paraId="4D6B0EAD" w14:textId="77777777" w:rsidR="005655DE" w:rsidRPr="00FF52C1" w:rsidRDefault="005655DE" w:rsidP="0035350D">
      <w:pPr>
        <w:rPr>
          <w:rFonts w:ascii="Times New Roman" w:hAnsi="Times New Roman" w:cs="Times New Roman"/>
          <w:lang w:val="en-GB"/>
        </w:rPr>
      </w:pPr>
      <w:bookmarkStart w:id="98" w:name="_Toc303876832"/>
      <w:bookmarkStart w:id="99" w:name="_Toc303876831"/>
      <w:bookmarkStart w:id="100" w:name="_Toc145088203"/>
      <w:bookmarkStart w:id="101" w:name="_Toc145088435"/>
      <w:bookmarkStart w:id="102" w:name="_Toc145088669"/>
      <w:bookmarkStart w:id="103" w:name="_Toc140324487"/>
      <w:bookmarkStart w:id="104" w:name="_Toc145088209"/>
      <w:bookmarkStart w:id="105" w:name="_Toc145088441"/>
      <w:bookmarkStart w:id="106" w:name="_Toc145088675"/>
      <w:bookmarkStart w:id="107" w:name="_Toc140324488"/>
      <w:bookmarkStart w:id="108" w:name="_Toc145088210"/>
      <w:bookmarkStart w:id="109" w:name="_Toc145088442"/>
      <w:bookmarkStart w:id="110" w:name="_Toc145088676"/>
      <w:bookmarkStart w:id="111" w:name="_Toc140324499"/>
      <w:bookmarkStart w:id="112" w:name="_Toc145088221"/>
      <w:bookmarkStart w:id="113" w:name="_Toc145088453"/>
      <w:bookmarkStart w:id="114" w:name="_Toc145088687"/>
      <w:bookmarkStart w:id="115" w:name="_Toc140324502"/>
      <w:bookmarkStart w:id="116" w:name="_Toc145088224"/>
      <w:bookmarkStart w:id="117" w:name="_Toc145088456"/>
      <w:bookmarkStart w:id="118" w:name="_Toc145088690"/>
      <w:bookmarkStart w:id="119" w:name="_Toc140324505"/>
      <w:bookmarkStart w:id="120" w:name="_Toc145088227"/>
      <w:bookmarkStart w:id="121" w:name="_Toc145088459"/>
      <w:bookmarkStart w:id="122" w:name="_Toc145088693"/>
      <w:bookmarkStart w:id="123" w:name="_Toc140324514"/>
      <w:bookmarkStart w:id="124" w:name="_Toc145088236"/>
      <w:bookmarkStart w:id="125" w:name="_Toc145088468"/>
      <w:bookmarkStart w:id="126" w:name="_Toc145088702"/>
      <w:bookmarkStart w:id="127" w:name="_Toc140324526"/>
      <w:bookmarkStart w:id="128" w:name="_Toc145088248"/>
      <w:bookmarkStart w:id="129" w:name="_Toc145088480"/>
      <w:bookmarkStart w:id="130" w:name="_Toc145088714"/>
      <w:bookmarkStart w:id="131" w:name="_Toc140324529"/>
      <w:bookmarkStart w:id="132" w:name="_Toc145088251"/>
      <w:bookmarkStart w:id="133" w:name="_Toc145088483"/>
      <w:bookmarkStart w:id="134" w:name="_Toc145088717"/>
      <w:bookmarkStart w:id="135" w:name="_Toc140324531"/>
      <w:bookmarkStart w:id="136" w:name="_Toc145088253"/>
      <w:bookmarkStart w:id="137" w:name="_Toc145088485"/>
      <w:bookmarkStart w:id="138" w:name="_Toc145088719"/>
      <w:bookmarkStart w:id="139" w:name="_Toc140324532"/>
      <w:bookmarkStart w:id="140" w:name="_Toc145088254"/>
      <w:bookmarkStart w:id="141" w:name="_Toc145088486"/>
      <w:bookmarkStart w:id="142" w:name="_Toc145088720"/>
      <w:bookmarkEnd w:id="69"/>
      <w:bookmarkEnd w:id="70"/>
      <w:bookmarkEnd w:id="71"/>
      <w:bookmarkEnd w:id="72"/>
      <w:bookmarkEnd w:id="73"/>
      <w:bookmarkEnd w:id="74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sectPr w:rsidR="005655DE" w:rsidRPr="00FF52C1" w:rsidSect="00FF52C1">
      <w:footerReference w:type="default" r:id="rId18"/>
      <w:headerReference w:type="first" r:id="rId19"/>
      <w:footerReference w:type="first" r:id="rId20"/>
      <w:pgSz w:w="11906" w:h="16838" w:code="9"/>
      <w:pgMar w:top="1418" w:right="1134" w:bottom="1418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AE512" w14:textId="77777777" w:rsidR="00554351" w:rsidRDefault="00554351">
      <w:r>
        <w:separator/>
      </w:r>
    </w:p>
  </w:endnote>
  <w:endnote w:type="continuationSeparator" w:id="0">
    <w:p w14:paraId="44BF283C" w14:textId="77777777" w:rsidR="00554351" w:rsidRDefault="00554351">
      <w:r>
        <w:continuationSeparator/>
      </w:r>
    </w:p>
  </w:endnote>
  <w:endnote w:type="continuationNotice" w:id="1">
    <w:p w14:paraId="229CC1E4" w14:textId="77777777" w:rsidR="00554351" w:rsidRDefault="005543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D367" w14:textId="77777777" w:rsidR="007272D8" w:rsidRPr="00AC6950" w:rsidRDefault="007272D8" w:rsidP="009B5DBC">
    <w:pPr>
      <w:tabs>
        <w:tab w:val="left" w:pos="8460"/>
      </w:tabs>
      <w:jc w:val="right"/>
      <w:rPr>
        <w:sz w:val="18"/>
        <w:szCs w:val="18"/>
      </w:rPr>
    </w:pPr>
    <w:r>
      <w:rPr>
        <w:sz w:val="18"/>
        <w:szCs w:val="18"/>
        <w:lang w:val="en-GB"/>
      </w:rPr>
      <w:tab/>
    </w: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PAGE </w:instrText>
    </w:r>
    <w:r>
      <w:rPr>
        <w:sz w:val="18"/>
        <w:szCs w:val="18"/>
        <w:lang w:val="en-GB"/>
      </w:rPr>
      <w:fldChar w:fldCharType="separate"/>
    </w:r>
    <w:r w:rsidR="008D46A1">
      <w:rPr>
        <w:noProof/>
        <w:sz w:val="18"/>
        <w:szCs w:val="18"/>
        <w:lang w:val="en-GB"/>
      </w:rPr>
      <w:t>90</w:t>
    </w:r>
    <w:r>
      <w:rPr>
        <w:sz w:val="18"/>
        <w:szCs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D8E6" w14:textId="476858E1" w:rsidR="00FF52C1" w:rsidRDefault="00FF52C1" w:rsidP="00FF52C1">
    <w:pPr>
      <w:pStyle w:val="Footer"/>
      <w:jc w:val="right"/>
    </w:pP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>
      <w:rPr>
        <w:sz w:val="18"/>
        <w:szCs w:val="18"/>
      </w:rPr>
      <w:t>10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AB827" w14:textId="77777777" w:rsidR="00554351" w:rsidRDefault="00554351">
      <w:r>
        <w:separator/>
      </w:r>
    </w:p>
  </w:footnote>
  <w:footnote w:type="continuationSeparator" w:id="0">
    <w:p w14:paraId="623A5F7E" w14:textId="77777777" w:rsidR="00554351" w:rsidRDefault="00554351">
      <w:r>
        <w:continuationSeparator/>
      </w:r>
    </w:p>
  </w:footnote>
  <w:footnote w:type="continuationNotice" w:id="1">
    <w:p w14:paraId="45C0AF0F" w14:textId="77777777" w:rsidR="00554351" w:rsidRDefault="005543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6514" w14:textId="77777777" w:rsidR="007272D8" w:rsidRDefault="007272D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373C96"/>
    <w:multiLevelType w:val="hybridMultilevel"/>
    <w:tmpl w:val="1786E862"/>
    <w:lvl w:ilvl="0" w:tplc="60761EB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B60A30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6A4F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4F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03F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106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A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A6CA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D6B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0CE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C07289"/>
    <w:multiLevelType w:val="hybridMultilevel"/>
    <w:tmpl w:val="7714A3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4610DA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3D2E0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25ECA"/>
    <w:multiLevelType w:val="hybridMultilevel"/>
    <w:tmpl w:val="6A72EEA0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C483C6D"/>
    <w:multiLevelType w:val="hybridMultilevel"/>
    <w:tmpl w:val="2AC08FBC"/>
    <w:lvl w:ilvl="0" w:tplc="9372FA76">
      <w:start w:val="1"/>
      <w:numFmt w:val="decimal"/>
      <w:lvlText w:val="%1"/>
      <w:lvlJc w:val="left"/>
      <w:pPr>
        <w:ind w:left="18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C650A22"/>
    <w:multiLevelType w:val="hybridMultilevel"/>
    <w:tmpl w:val="BB343FD6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D102EF9"/>
    <w:multiLevelType w:val="hybridMultilevel"/>
    <w:tmpl w:val="A04E7188"/>
    <w:lvl w:ilvl="0" w:tplc="63029F72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61209BB4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D2A0EF34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594E8152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C8D2C24E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CE841DF4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66DEBAD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200A635E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ABD24BDC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5" w15:restartNumberingAfterBreak="0">
    <w:nsid w:val="2358266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3CE514B"/>
    <w:multiLevelType w:val="hybridMultilevel"/>
    <w:tmpl w:val="687E03E8"/>
    <w:lvl w:ilvl="0" w:tplc="FD58CE5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6D9A34FA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D3F63E2C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AB1A7058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77404966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63926A8A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89060FF8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1C7E5A3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A560BBCC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A443394"/>
    <w:multiLevelType w:val="hybridMultilevel"/>
    <w:tmpl w:val="E5CA13D2"/>
    <w:lvl w:ilvl="0" w:tplc="BBE49884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68EEFE8C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C3727F8E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DC36B7F4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A4B063F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8C0678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A5DA2560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174C09C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C1E2B3DE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3692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9" w15:restartNumberingAfterBreak="0">
    <w:nsid w:val="2B74331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DA96E0A"/>
    <w:multiLevelType w:val="singleLevel"/>
    <w:tmpl w:val="FFFFFFFF"/>
    <w:lvl w:ilvl="0">
      <w:numFmt w:val="decimal"/>
      <w:lvlText w:val="*"/>
      <w:lvlJc w:val="left"/>
    </w:lvl>
  </w:abstractNum>
  <w:abstractNum w:abstractNumId="21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57760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57760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0476D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1665A3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16B1BC5"/>
    <w:multiLevelType w:val="hybridMultilevel"/>
    <w:tmpl w:val="0B76F16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DF2F61"/>
    <w:multiLevelType w:val="hybridMultilevel"/>
    <w:tmpl w:val="A0DED3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83D4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E9B04F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3EA804B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0D30DEA"/>
    <w:multiLevelType w:val="hybridMultilevel"/>
    <w:tmpl w:val="F81CE2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B12009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B12009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B12009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57760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57760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B12009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600B62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4C1A538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E6363F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0EE0F5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14A537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1AF65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1E44E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5153D4B"/>
    <w:multiLevelType w:val="hybridMultilevel"/>
    <w:tmpl w:val="1284A3B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A110B0"/>
    <w:multiLevelType w:val="hybridMultilevel"/>
    <w:tmpl w:val="C1AA3D26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5CC23AE7"/>
    <w:multiLevelType w:val="hybridMultilevel"/>
    <w:tmpl w:val="ECB09F50"/>
    <w:lvl w:ilvl="0" w:tplc="AC4695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18E0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4C400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5CB8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FAA1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ABC15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404A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D8EA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172A4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02242B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2C30FEE"/>
    <w:multiLevelType w:val="hybridMultilevel"/>
    <w:tmpl w:val="D9727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431CEF"/>
    <w:multiLevelType w:val="hybridMultilevel"/>
    <w:tmpl w:val="641CFD2A"/>
    <w:lvl w:ilvl="0" w:tplc="DD1C18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EE4A33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3DAED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DFCD5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CC05D7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67816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E30A3A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854DF4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522C50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86A731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6FC24431"/>
    <w:multiLevelType w:val="hybridMultilevel"/>
    <w:tmpl w:val="7A76905E"/>
    <w:lvl w:ilvl="0" w:tplc="FFFFFFFF">
      <w:start w:val="1"/>
      <w:numFmt w:val="bullet"/>
      <w:lvlText w:val=""/>
      <w:legacy w:legacy="1" w:legacySpace="0" w:legacyIndent="360"/>
      <w:lvlJc w:val="left"/>
      <w:pPr>
        <w:ind w:left="180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48" w15:restartNumberingAfterBreak="0">
    <w:nsid w:val="73D91DC0"/>
    <w:multiLevelType w:val="hybridMultilevel"/>
    <w:tmpl w:val="83BC66E0"/>
    <w:lvl w:ilvl="0" w:tplc="5802CCA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B3C0F3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E528D956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B922A5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5349D1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E49CEA7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98A52D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668DD0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E4B6A6F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B12009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57760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B12009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28427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77E31BD8"/>
    <w:multiLevelType w:val="hybridMultilevel"/>
    <w:tmpl w:val="1428B1A2"/>
    <w:lvl w:ilvl="0" w:tplc="40625B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846EB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713206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F899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049C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FEEB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10D5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BEC6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CEA88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889700E"/>
    <w:multiLevelType w:val="singleLevel"/>
    <w:tmpl w:val="FFFFFFFF"/>
    <w:lvl w:ilvl="0">
      <w:numFmt w:val="decimal"/>
      <w:lvlText w:val="*"/>
      <w:lvlJc w:val="left"/>
    </w:lvl>
  </w:abstractNum>
  <w:num w:numId="1" w16cid:durableId="1859663445">
    <w:abstractNumId w:val="14"/>
  </w:num>
  <w:num w:numId="2" w16cid:durableId="45641575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54587380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18799424">
    <w:abstractNumId w:val="42"/>
  </w:num>
  <w:num w:numId="5" w16cid:durableId="1769886692">
    <w:abstractNumId w:val="50"/>
  </w:num>
  <w:num w:numId="6" w16cid:durableId="608004169">
    <w:abstractNumId w:val="37"/>
  </w:num>
  <w:num w:numId="7" w16cid:durableId="1732121658">
    <w:abstractNumId w:val="19"/>
  </w:num>
  <w:num w:numId="8" w16cid:durableId="1105077906">
    <w:abstractNumId w:val="35"/>
  </w:num>
  <w:num w:numId="9" w16cid:durableId="1378629169">
    <w:abstractNumId w:val="4"/>
  </w:num>
  <w:num w:numId="10" w16cid:durableId="1778678510">
    <w:abstractNumId w:val="23"/>
  </w:num>
  <w:num w:numId="11" w16cid:durableId="132599242">
    <w:abstractNumId w:val="28"/>
  </w:num>
  <w:num w:numId="12" w16cid:durableId="1802721751">
    <w:abstractNumId w:val="15"/>
  </w:num>
  <w:num w:numId="13" w16cid:durableId="803617529">
    <w:abstractNumId w:val="26"/>
  </w:num>
  <w:num w:numId="14" w16cid:durableId="575360132">
    <w:abstractNumId w:val="7"/>
  </w:num>
  <w:num w:numId="15" w16cid:durableId="956445094">
    <w:abstractNumId w:val="34"/>
  </w:num>
  <w:num w:numId="16" w16cid:durableId="1031221342">
    <w:abstractNumId w:val="45"/>
  </w:num>
  <w:num w:numId="17" w16cid:durableId="1668095000">
    <w:abstractNumId w:val="27"/>
  </w:num>
  <w:num w:numId="18" w16cid:durableId="951790378">
    <w:abstractNumId w:val="38"/>
  </w:num>
  <w:num w:numId="19" w16cid:durableId="1084301801">
    <w:abstractNumId w:val="36"/>
  </w:num>
  <w:num w:numId="20" w16cid:durableId="992834819">
    <w:abstractNumId w:val="22"/>
  </w:num>
  <w:num w:numId="21" w16cid:durableId="2036425588">
    <w:abstractNumId w:val="8"/>
  </w:num>
  <w:num w:numId="22" w16cid:durableId="1736734558">
    <w:abstractNumId w:val="33"/>
  </w:num>
  <w:num w:numId="23" w16cid:durableId="647250150">
    <w:abstractNumId w:val="32"/>
  </w:num>
  <w:num w:numId="24" w16cid:durableId="1904637759">
    <w:abstractNumId w:val="13"/>
  </w:num>
  <w:num w:numId="25" w16cid:durableId="208804002">
    <w:abstractNumId w:val="48"/>
  </w:num>
  <w:num w:numId="26" w16cid:durableId="1389912303">
    <w:abstractNumId w:val="16"/>
  </w:num>
  <w:num w:numId="27" w16cid:durableId="1939213157">
    <w:abstractNumId w:val="1"/>
  </w:num>
  <w:num w:numId="28" w16cid:durableId="1324352572">
    <w:abstractNumId w:val="44"/>
  </w:num>
  <w:num w:numId="29" w16cid:durableId="205877883">
    <w:abstractNumId w:val="51"/>
  </w:num>
  <w:num w:numId="30" w16cid:durableId="1994871667">
    <w:abstractNumId w:val="41"/>
  </w:num>
  <w:num w:numId="31" w16cid:durableId="1147674203">
    <w:abstractNumId w:val="18"/>
  </w:num>
  <w:num w:numId="32" w16cid:durableId="1950772021">
    <w:abstractNumId w:val="2"/>
  </w:num>
  <w:num w:numId="33" w16cid:durableId="337654671">
    <w:abstractNumId w:val="3"/>
  </w:num>
  <w:num w:numId="34" w16cid:durableId="1556551506">
    <w:abstractNumId w:val="9"/>
  </w:num>
  <w:num w:numId="35" w16cid:durableId="285047536">
    <w:abstractNumId w:val="6"/>
  </w:num>
  <w:num w:numId="36" w16cid:durableId="1829713440">
    <w:abstractNumId w:val="17"/>
  </w:num>
  <w:num w:numId="37" w16cid:durableId="1611208509">
    <w:abstractNumId w:val="39"/>
  </w:num>
  <w:num w:numId="38" w16cid:durableId="48386107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39" w16cid:durableId="1074014271">
    <w:abstractNumId w:val="25"/>
  </w:num>
  <w:num w:numId="40" w16cid:durableId="1407679103">
    <w:abstractNumId w:val="29"/>
  </w:num>
  <w:num w:numId="41" w16cid:durableId="780337333">
    <w:abstractNumId w:val="46"/>
  </w:num>
  <w:num w:numId="42" w16cid:durableId="1601911582">
    <w:abstractNumId w:val="30"/>
    <w:lvlOverride w:ilvl="0">
      <w:startOverride w:val="1"/>
    </w:lvlOverride>
  </w:num>
  <w:num w:numId="43" w16cid:durableId="1410424009">
    <w:abstractNumId w:val="11"/>
  </w:num>
  <w:num w:numId="44" w16cid:durableId="276572994">
    <w:abstractNumId w:val="12"/>
  </w:num>
  <w:num w:numId="45" w16cid:durableId="906960526">
    <w:abstractNumId w:val="47"/>
  </w:num>
  <w:num w:numId="46" w16cid:durableId="1493913505">
    <w:abstractNumId w:val="49"/>
  </w:num>
  <w:num w:numId="47" w16cid:durableId="2079549541">
    <w:abstractNumId w:val="24"/>
  </w:num>
  <w:num w:numId="48" w16cid:durableId="1070274107">
    <w:abstractNumId w:val="40"/>
  </w:num>
  <w:num w:numId="49" w16cid:durableId="1648971562">
    <w:abstractNumId w:val="30"/>
  </w:num>
  <w:num w:numId="50" w16cid:durableId="1355423964">
    <w:abstractNumId w:val="31"/>
  </w:num>
  <w:num w:numId="51" w16cid:durableId="1791708919">
    <w:abstractNumId w:val="21"/>
  </w:num>
  <w:num w:numId="52" w16cid:durableId="1822624160">
    <w:abstractNumId w:val="5"/>
  </w:num>
  <w:num w:numId="53" w16cid:durableId="1574897648">
    <w:abstractNumId w:val="10"/>
  </w:num>
  <w:num w:numId="54" w16cid:durableId="1055423198">
    <w:abstractNumId w:val="52"/>
  </w:num>
  <w:num w:numId="55" w16cid:durableId="733504236">
    <w:abstractNumId w:val="18"/>
  </w:num>
  <w:num w:numId="56" w16cid:durableId="2033726145">
    <w:abstractNumId w:val="20"/>
  </w:num>
  <w:num w:numId="57" w16cid:durableId="13476509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58" w16cid:durableId="1677880286">
    <w:abstractNumId w:val="4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8F"/>
    <w:rsid w:val="0000273C"/>
    <w:rsid w:val="00003726"/>
    <w:rsid w:val="0000481B"/>
    <w:rsid w:val="00006BD1"/>
    <w:rsid w:val="00007632"/>
    <w:rsid w:val="00011AE1"/>
    <w:rsid w:val="0001293A"/>
    <w:rsid w:val="00012C6C"/>
    <w:rsid w:val="00013EB7"/>
    <w:rsid w:val="0001421B"/>
    <w:rsid w:val="000146AA"/>
    <w:rsid w:val="00014D68"/>
    <w:rsid w:val="000156B2"/>
    <w:rsid w:val="00016039"/>
    <w:rsid w:val="0001791B"/>
    <w:rsid w:val="00017B1B"/>
    <w:rsid w:val="00020D06"/>
    <w:rsid w:val="00020F15"/>
    <w:rsid w:val="000211E2"/>
    <w:rsid w:val="00021B1F"/>
    <w:rsid w:val="0002237E"/>
    <w:rsid w:val="000226FB"/>
    <w:rsid w:val="0002284E"/>
    <w:rsid w:val="0002419C"/>
    <w:rsid w:val="00024346"/>
    <w:rsid w:val="00024363"/>
    <w:rsid w:val="0002498B"/>
    <w:rsid w:val="00024CC7"/>
    <w:rsid w:val="000250E6"/>
    <w:rsid w:val="0002597A"/>
    <w:rsid w:val="0002683F"/>
    <w:rsid w:val="00026AC1"/>
    <w:rsid w:val="00026C78"/>
    <w:rsid w:val="00027695"/>
    <w:rsid w:val="00027DE4"/>
    <w:rsid w:val="0003082C"/>
    <w:rsid w:val="00032A5A"/>
    <w:rsid w:val="00033C06"/>
    <w:rsid w:val="00033FF1"/>
    <w:rsid w:val="00034729"/>
    <w:rsid w:val="00034B00"/>
    <w:rsid w:val="000350BB"/>
    <w:rsid w:val="000355FA"/>
    <w:rsid w:val="00035697"/>
    <w:rsid w:val="000358D6"/>
    <w:rsid w:val="000361FD"/>
    <w:rsid w:val="00036632"/>
    <w:rsid w:val="00037175"/>
    <w:rsid w:val="00037412"/>
    <w:rsid w:val="0004101A"/>
    <w:rsid w:val="00041428"/>
    <w:rsid w:val="00041BAC"/>
    <w:rsid w:val="000421EC"/>
    <w:rsid w:val="000431CA"/>
    <w:rsid w:val="00043E53"/>
    <w:rsid w:val="00044256"/>
    <w:rsid w:val="0004436C"/>
    <w:rsid w:val="000447C6"/>
    <w:rsid w:val="0004534F"/>
    <w:rsid w:val="000455C6"/>
    <w:rsid w:val="00045AE5"/>
    <w:rsid w:val="00046671"/>
    <w:rsid w:val="00046CEE"/>
    <w:rsid w:val="00046F0B"/>
    <w:rsid w:val="00047332"/>
    <w:rsid w:val="000500D2"/>
    <w:rsid w:val="00050349"/>
    <w:rsid w:val="000526C6"/>
    <w:rsid w:val="00052C9A"/>
    <w:rsid w:val="0005343A"/>
    <w:rsid w:val="00053EF0"/>
    <w:rsid w:val="00054661"/>
    <w:rsid w:val="00056494"/>
    <w:rsid w:val="000566B7"/>
    <w:rsid w:val="00057970"/>
    <w:rsid w:val="00060148"/>
    <w:rsid w:val="000605E2"/>
    <w:rsid w:val="000608E1"/>
    <w:rsid w:val="0006145B"/>
    <w:rsid w:val="00061C22"/>
    <w:rsid w:val="0006202C"/>
    <w:rsid w:val="000626B1"/>
    <w:rsid w:val="0006374F"/>
    <w:rsid w:val="00064D2A"/>
    <w:rsid w:val="000652AF"/>
    <w:rsid w:val="000659A8"/>
    <w:rsid w:val="00065B33"/>
    <w:rsid w:val="00066098"/>
    <w:rsid w:val="00067193"/>
    <w:rsid w:val="000676CC"/>
    <w:rsid w:val="00067BE2"/>
    <w:rsid w:val="00070579"/>
    <w:rsid w:val="00072CF0"/>
    <w:rsid w:val="00073C57"/>
    <w:rsid w:val="00073E70"/>
    <w:rsid w:val="00074043"/>
    <w:rsid w:val="000748D0"/>
    <w:rsid w:val="00075199"/>
    <w:rsid w:val="00076398"/>
    <w:rsid w:val="00076F15"/>
    <w:rsid w:val="00076F8C"/>
    <w:rsid w:val="000771D8"/>
    <w:rsid w:val="00077DB2"/>
    <w:rsid w:val="00077E8A"/>
    <w:rsid w:val="00077FB3"/>
    <w:rsid w:val="00080250"/>
    <w:rsid w:val="00080CF4"/>
    <w:rsid w:val="00081269"/>
    <w:rsid w:val="0008131E"/>
    <w:rsid w:val="00081E4C"/>
    <w:rsid w:val="000824A1"/>
    <w:rsid w:val="00082DED"/>
    <w:rsid w:val="000831EC"/>
    <w:rsid w:val="00083313"/>
    <w:rsid w:val="000833E8"/>
    <w:rsid w:val="000840C6"/>
    <w:rsid w:val="0008472B"/>
    <w:rsid w:val="00084732"/>
    <w:rsid w:val="000851D6"/>
    <w:rsid w:val="000857FE"/>
    <w:rsid w:val="00085E5F"/>
    <w:rsid w:val="00086864"/>
    <w:rsid w:val="00087E97"/>
    <w:rsid w:val="00090685"/>
    <w:rsid w:val="000912F8"/>
    <w:rsid w:val="0009196F"/>
    <w:rsid w:val="00091E07"/>
    <w:rsid w:val="00091F53"/>
    <w:rsid w:val="000933A4"/>
    <w:rsid w:val="000937E8"/>
    <w:rsid w:val="00093CAB"/>
    <w:rsid w:val="00093E8D"/>
    <w:rsid w:val="00094CA4"/>
    <w:rsid w:val="000953B4"/>
    <w:rsid w:val="00095F97"/>
    <w:rsid w:val="0009640A"/>
    <w:rsid w:val="000964A6"/>
    <w:rsid w:val="00096D7D"/>
    <w:rsid w:val="000A0106"/>
    <w:rsid w:val="000A0278"/>
    <w:rsid w:val="000A09AC"/>
    <w:rsid w:val="000A09BE"/>
    <w:rsid w:val="000A32F7"/>
    <w:rsid w:val="000A3308"/>
    <w:rsid w:val="000A3ABF"/>
    <w:rsid w:val="000A57A3"/>
    <w:rsid w:val="000A5D3F"/>
    <w:rsid w:val="000A5F76"/>
    <w:rsid w:val="000B07D1"/>
    <w:rsid w:val="000B0C4E"/>
    <w:rsid w:val="000B1638"/>
    <w:rsid w:val="000B16F2"/>
    <w:rsid w:val="000B1DBD"/>
    <w:rsid w:val="000B26CB"/>
    <w:rsid w:val="000B26EC"/>
    <w:rsid w:val="000B289B"/>
    <w:rsid w:val="000B2CA7"/>
    <w:rsid w:val="000B2FCA"/>
    <w:rsid w:val="000B34A9"/>
    <w:rsid w:val="000B34DD"/>
    <w:rsid w:val="000B5168"/>
    <w:rsid w:val="000B567B"/>
    <w:rsid w:val="000B60DA"/>
    <w:rsid w:val="000B6A2E"/>
    <w:rsid w:val="000B6C69"/>
    <w:rsid w:val="000B6E2F"/>
    <w:rsid w:val="000B73EC"/>
    <w:rsid w:val="000C07C1"/>
    <w:rsid w:val="000C18D3"/>
    <w:rsid w:val="000C1945"/>
    <w:rsid w:val="000C276B"/>
    <w:rsid w:val="000C2CBC"/>
    <w:rsid w:val="000C2D9B"/>
    <w:rsid w:val="000C2E0D"/>
    <w:rsid w:val="000C365C"/>
    <w:rsid w:val="000C4603"/>
    <w:rsid w:val="000C5124"/>
    <w:rsid w:val="000C5849"/>
    <w:rsid w:val="000C701E"/>
    <w:rsid w:val="000C7673"/>
    <w:rsid w:val="000D05DA"/>
    <w:rsid w:val="000D0A86"/>
    <w:rsid w:val="000D1C8B"/>
    <w:rsid w:val="000D1D7E"/>
    <w:rsid w:val="000D1E44"/>
    <w:rsid w:val="000D2457"/>
    <w:rsid w:val="000D40AE"/>
    <w:rsid w:val="000D4538"/>
    <w:rsid w:val="000D4C72"/>
    <w:rsid w:val="000D4F61"/>
    <w:rsid w:val="000D65CB"/>
    <w:rsid w:val="000D70C5"/>
    <w:rsid w:val="000D7221"/>
    <w:rsid w:val="000E0240"/>
    <w:rsid w:val="000E4EE3"/>
    <w:rsid w:val="000E5A2E"/>
    <w:rsid w:val="000E5E17"/>
    <w:rsid w:val="000F045A"/>
    <w:rsid w:val="000F0575"/>
    <w:rsid w:val="000F0C9D"/>
    <w:rsid w:val="000F0FE5"/>
    <w:rsid w:val="000F26E8"/>
    <w:rsid w:val="000F2858"/>
    <w:rsid w:val="000F2A2E"/>
    <w:rsid w:val="000F2AE0"/>
    <w:rsid w:val="000F2DBC"/>
    <w:rsid w:val="000F30E4"/>
    <w:rsid w:val="000F3291"/>
    <w:rsid w:val="000F3918"/>
    <w:rsid w:val="000F3C3E"/>
    <w:rsid w:val="000F4207"/>
    <w:rsid w:val="000F6497"/>
    <w:rsid w:val="000F68FE"/>
    <w:rsid w:val="000F7221"/>
    <w:rsid w:val="000F75F3"/>
    <w:rsid w:val="000F78FB"/>
    <w:rsid w:val="000F7C92"/>
    <w:rsid w:val="000F7F8C"/>
    <w:rsid w:val="001003DD"/>
    <w:rsid w:val="001013F1"/>
    <w:rsid w:val="00101654"/>
    <w:rsid w:val="00102311"/>
    <w:rsid w:val="001024E3"/>
    <w:rsid w:val="00102557"/>
    <w:rsid w:val="0010447E"/>
    <w:rsid w:val="0010496C"/>
    <w:rsid w:val="00104CAB"/>
    <w:rsid w:val="00105715"/>
    <w:rsid w:val="001057AC"/>
    <w:rsid w:val="0010683A"/>
    <w:rsid w:val="00107560"/>
    <w:rsid w:val="00107B65"/>
    <w:rsid w:val="00107F6A"/>
    <w:rsid w:val="00110868"/>
    <w:rsid w:val="00111091"/>
    <w:rsid w:val="00111216"/>
    <w:rsid w:val="00111C0B"/>
    <w:rsid w:val="001123CF"/>
    <w:rsid w:val="00113222"/>
    <w:rsid w:val="00113924"/>
    <w:rsid w:val="0011503E"/>
    <w:rsid w:val="001168FD"/>
    <w:rsid w:val="00117056"/>
    <w:rsid w:val="0011796F"/>
    <w:rsid w:val="00117E16"/>
    <w:rsid w:val="00120324"/>
    <w:rsid w:val="0012039B"/>
    <w:rsid w:val="001207F1"/>
    <w:rsid w:val="00121F2E"/>
    <w:rsid w:val="00122133"/>
    <w:rsid w:val="00122775"/>
    <w:rsid w:val="00123434"/>
    <w:rsid w:val="00123F72"/>
    <w:rsid w:val="00124320"/>
    <w:rsid w:val="001248D1"/>
    <w:rsid w:val="00125236"/>
    <w:rsid w:val="0012546B"/>
    <w:rsid w:val="001255A4"/>
    <w:rsid w:val="00133429"/>
    <w:rsid w:val="00133BF5"/>
    <w:rsid w:val="00133FC0"/>
    <w:rsid w:val="00134016"/>
    <w:rsid w:val="001343D0"/>
    <w:rsid w:val="00134F1A"/>
    <w:rsid w:val="001350EF"/>
    <w:rsid w:val="00135112"/>
    <w:rsid w:val="0013551B"/>
    <w:rsid w:val="001357D0"/>
    <w:rsid w:val="001360CF"/>
    <w:rsid w:val="0013654F"/>
    <w:rsid w:val="00136F5E"/>
    <w:rsid w:val="001370C8"/>
    <w:rsid w:val="0013764A"/>
    <w:rsid w:val="00137A45"/>
    <w:rsid w:val="00137CD9"/>
    <w:rsid w:val="00137EEA"/>
    <w:rsid w:val="00140853"/>
    <w:rsid w:val="00140F5D"/>
    <w:rsid w:val="00141CCF"/>
    <w:rsid w:val="001421CC"/>
    <w:rsid w:val="00142DA3"/>
    <w:rsid w:val="001433EC"/>
    <w:rsid w:val="0014364A"/>
    <w:rsid w:val="00143652"/>
    <w:rsid w:val="00143691"/>
    <w:rsid w:val="00143984"/>
    <w:rsid w:val="001442A0"/>
    <w:rsid w:val="001447EF"/>
    <w:rsid w:val="00144836"/>
    <w:rsid w:val="00146E61"/>
    <w:rsid w:val="001471E3"/>
    <w:rsid w:val="00150045"/>
    <w:rsid w:val="00150618"/>
    <w:rsid w:val="00150C4F"/>
    <w:rsid w:val="00151B31"/>
    <w:rsid w:val="00152D1E"/>
    <w:rsid w:val="00152DBF"/>
    <w:rsid w:val="00153286"/>
    <w:rsid w:val="00153B91"/>
    <w:rsid w:val="00154E5E"/>
    <w:rsid w:val="001556D0"/>
    <w:rsid w:val="00156786"/>
    <w:rsid w:val="0015679C"/>
    <w:rsid w:val="00156DFF"/>
    <w:rsid w:val="00161AE2"/>
    <w:rsid w:val="00162041"/>
    <w:rsid w:val="00162F58"/>
    <w:rsid w:val="001640DA"/>
    <w:rsid w:val="00164127"/>
    <w:rsid w:val="001646EB"/>
    <w:rsid w:val="001646F1"/>
    <w:rsid w:val="0016589C"/>
    <w:rsid w:val="00165A08"/>
    <w:rsid w:val="00165A11"/>
    <w:rsid w:val="00165B8F"/>
    <w:rsid w:val="00165F14"/>
    <w:rsid w:val="00166F11"/>
    <w:rsid w:val="00166F6C"/>
    <w:rsid w:val="00167490"/>
    <w:rsid w:val="00170084"/>
    <w:rsid w:val="001710D8"/>
    <w:rsid w:val="0017197A"/>
    <w:rsid w:val="001737A3"/>
    <w:rsid w:val="0017526A"/>
    <w:rsid w:val="00176607"/>
    <w:rsid w:val="00176B2B"/>
    <w:rsid w:val="00177377"/>
    <w:rsid w:val="00180752"/>
    <w:rsid w:val="00180D2C"/>
    <w:rsid w:val="00181613"/>
    <w:rsid w:val="0018178B"/>
    <w:rsid w:val="00181EA8"/>
    <w:rsid w:val="001826A4"/>
    <w:rsid w:val="0018359E"/>
    <w:rsid w:val="0018425A"/>
    <w:rsid w:val="0018475C"/>
    <w:rsid w:val="00184C8B"/>
    <w:rsid w:val="00185FE3"/>
    <w:rsid w:val="001868E8"/>
    <w:rsid w:val="001870A7"/>
    <w:rsid w:val="00187A32"/>
    <w:rsid w:val="001907DB"/>
    <w:rsid w:val="0019084C"/>
    <w:rsid w:val="001924D1"/>
    <w:rsid w:val="001927C9"/>
    <w:rsid w:val="00193447"/>
    <w:rsid w:val="00193C66"/>
    <w:rsid w:val="00194A8C"/>
    <w:rsid w:val="001951B2"/>
    <w:rsid w:val="00195451"/>
    <w:rsid w:val="00195831"/>
    <w:rsid w:val="00195884"/>
    <w:rsid w:val="00197350"/>
    <w:rsid w:val="001A05CC"/>
    <w:rsid w:val="001A09D5"/>
    <w:rsid w:val="001A1232"/>
    <w:rsid w:val="001A1FCE"/>
    <w:rsid w:val="001A2322"/>
    <w:rsid w:val="001A2BAA"/>
    <w:rsid w:val="001A400D"/>
    <w:rsid w:val="001A4B55"/>
    <w:rsid w:val="001A57DD"/>
    <w:rsid w:val="001A5A23"/>
    <w:rsid w:val="001B17B2"/>
    <w:rsid w:val="001B239F"/>
    <w:rsid w:val="001B2893"/>
    <w:rsid w:val="001B33E9"/>
    <w:rsid w:val="001B3BDA"/>
    <w:rsid w:val="001B40BB"/>
    <w:rsid w:val="001B499B"/>
    <w:rsid w:val="001B664B"/>
    <w:rsid w:val="001B79C4"/>
    <w:rsid w:val="001B79D9"/>
    <w:rsid w:val="001B7FA5"/>
    <w:rsid w:val="001C030A"/>
    <w:rsid w:val="001C075E"/>
    <w:rsid w:val="001C0B8C"/>
    <w:rsid w:val="001C0FAA"/>
    <w:rsid w:val="001C0FE2"/>
    <w:rsid w:val="001C1770"/>
    <w:rsid w:val="001C24F1"/>
    <w:rsid w:val="001C29C0"/>
    <w:rsid w:val="001C2C3F"/>
    <w:rsid w:val="001C3C86"/>
    <w:rsid w:val="001C4303"/>
    <w:rsid w:val="001C44CD"/>
    <w:rsid w:val="001C466F"/>
    <w:rsid w:val="001C647E"/>
    <w:rsid w:val="001C6E5C"/>
    <w:rsid w:val="001D06D7"/>
    <w:rsid w:val="001D129C"/>
    <w:rsid w:val="001D4A01"/>
    <w:rsid w:val="001D4BEC"/>
    <w:rsid w:val="001D50F8"/>
    <w:rsid w:val="001D5999"/>
    <w:rsid w:val="001D64DE"/>
    <w:rsid w:val="001D65FD"/>
    <w:rsid w:val="001D7401"/>
    <w:rsid w:val="001E0464"/>
    <w:rsid w:val="001E1397"/>
    <w:rsid w:val="001E147E"/>
    <w:rsid w:val="001E24C6"/>
    <w:rsid w:val="001E34FF"/>
    <w:rsid w:val="001E3663"/>
    <w:rsid w:val="001E38F7"/>
    <w:rsid w:val="001E45A2"/>
    <w:rsid w:val="001E5538"/>
    <w:rsid w:val="001E5BE5"/>
    <w:rsid w:val="001E65D6"/>
    <w:rsid w:val="001E7443"/>
    <w:rsid w:val="001E7DD7"/>
    <w:rsid w:val="001F04E6"/>
    <w:rsid w:val="001F07EB"/>
    <w:rsid w:val="001F0E5D"/>
    <w:rsid w:val="001F0EA9"/>
    <w:rsid w:val="001F1578"/>
    <w:rsid w:val="001F2339"/>
    <w:rsid w:val="001F32EB"/>
    <w:rsid w:val="001F4526"/>
    <w:rsid w:val="001F465B"/>
    <w:rsid w:val="001F486D"/>
    <w:rsid w:val="001F56C1"/>
    <w:rsid w:val="001F604E"/>
    <w:rsid w:val="001F610E"/>
    <w:rsid w:val="001F6659"/>
    <w:rsid w:val="001F6AED"/>
    <w:rsid w:val="001F6B5B"/>
    <w:rsid w:val="002000A6"/>
    <w:rsid w:val="00200704"/>
    <w:rsid w:val="00200C7F"/>
    <w:rsid w:val="002012AD"/>
    <w:rsid w:val="00202F75"/>
    <w:rsid w:val="00203D0F"/>
    <w:rsid w:val="002040F4"/>
    <w:rsid w:val="00204557"/>
    <w:rsid w:val="002047AE"/>
    <w:rsid w:val="00204E39"/>
    <w:rsid w:val="002057A3"/>
    <w:rsid w:val="00206DF5"/>
    <w:rsid w:val="00206F0B"/>
    <w:rsid w:val="002077C5"/>
    <w:rsid w:val="00207F44"/>
    <w:rsid w:val="00211614"/>
    <w:rsid w:val="0021245D"/>
    <w:rsid w:val="00212FEC"/>
    <w:rsid w:val="00213D23"/>
    <w:rsid w:val="00214230"/>
    <w:rsid w:val="00214334"/>
    <w:rsid w:val="00214384"/>
    <w:rsid w:val="0021484C"/>
    <w:rsid w:val="00214A59"/>
    <w:rsid w:val="002150ED"/>
    <w:rsid w:val="00215A29"/>
    <w:rsid w:val="00215CB8"/>
    <w:rsid w:val="00215D86"/>
    <w:rsid w:val="0021725F"/>
    <w:rsid w:val="00217756"/>
    <w:rsid w:val="00217F07"/>
    <w:rsid w:val="002214A8"/>
    <w:rsid w:val="00221BE8"/>
    <w:rsid w:val="00221E6C"/>
    <w:rsid w:val="0022291B"/>
    <w:rsid w:val="00223662"/>
    <w:rsid w:val="00223CF8"/>
    <w:rsid w:val="00224380"/>
    <w:rsid w:val="002259A1"/>
    <w:rsid w:val="00225A04"/>
    <w:rsid w:val="00226191"/>
    <w:rsid w:val="00226C9D"/>
    <w:rsid w:val="0022764E"/>
    <w:rsid w:val="002276AF"/>
    <w:rsid w:val="0023080B"/>
    <w:rsid w:val="00230AF2"/>
    <w:rsid w:val="00230C0E"/>
    <w:rsid w:val="00230F38"/>
    <w:rsid w:val="00230F4D"/>
    <w:rsid w:val="002311E2"/>
    <w:rsid w:val="00233616"/>
    <w:rsid w:val="00233A39"/>
    <w:rsid w:val="00234058"/>
    <w:rsid w:val="00234096"/>
    <w:rsid w:val="00234EB8"/>
    <w:rsid w:val="002354BF"/>
    <w:rsid w:val="00237496"/>
    <w:rsid w:val="0024030A"/>
    <w:rsid w:val="00240427"/>
    <w:rsid w:val="00240C97"/>
    <w:rsid w:val="002416CC"/>
    <w:rsid w:val="00241DB0"/>
    <w:rsid w:val="00242E53"/>
    <w:rsid w:val="00243DA8"/>
    <w:rsid w:val="0024525F"/>
    <w:rsid w:val="00245A6F"/>
    <w:rsid w:val="00246492"/>
    <w:rsid w:val="00247297"/>
    <w:rsid w:val="00247372"/>
    <w:rsid w:val="00251416"/>
    <w:rsid w:val="00251C34"/>
    <w:rsid w:val="002522F1"/>
    <w:rsid w:val="002541B9"/>
    <w:rsid w:val="00254570"/>
    <w:rsid w:val="002547B6"/>
    <w:rsid w:val="00255E16"/>
    <w:rsid w:val="00256696"/>
    <w:rsid w:val="00257233"/>
    <w:rsid w:val="002576FA"/>
    <w:rsid w:val="0025776D"/>
    <w:rsid w:val="002602F5"/>
    <w:rsid w:val="00260303"/>
    <w:rsid w:val="002606AE"/>
    <w:rsid w:val="002610C4"/>
    <w:rsid w:val="002611AE"/>
    <w:rsid w:val="0026180A"/>
    <w:rsid w:val="0026209E"/>
    <w:rsid w:val="002621CD"/>
    <w:rsid w:val="00262BF7"/>
    <w:rsid w:val="00267C94"/>
    <w:rsid w:val="00267F0B"/>
    <w:rsid w:val="0027000F"/>
    <w:rsid w:val="002700AA"/>
    <w:rsid w:val="00270724"/>
    <w:rsid w:val="00273646"/>
    <w:rsid w:val="002737C3"/>
    <w:rsid w:val="0027402D"/>
    <w:rsid w:val="00275A2C"/>
    <w:rsid w:val="00276699"/>
    <w:rsid w:val="00277FE2"/>
    <w:rsid w:val="002800EE"/>
    <w:rsid w:val="00281A61"/>
    <w:rsid w:val="0028211E"/>
    <w:rsid w:val="00282ED4"/>
    <w:rsid w:val="002832D7"/>
    <w:rsid w:val="002844C5"/>
    <w:rsid w:val="002866DE"/>
    <w:rsid w:val="00286ABA"/>
    <w:rsid w:val="00286C13"/>
    <w:rsid w:val="0028712D"/>
    <w:rsid w:val="002873DA"/>
    <w:rsid w:val="00287D15"/>
    <w:rsid w:val="00287F57"/>
    <w:rsid w:val="002915BF"/>
    <w:rsid w:val="00292177"/>
    <w:rsid w:val="002927AC"/>
    <w:rsid w:val="00295BAD"/>
    <w:rsid w:val="002963AF"/>
    <w:rsid w:val="002A04B9"/>
    <w:rsid w:val="002A0668"/>
    <w:rsid w:val="002A1522"/>
    <w:rsid w:val="002A2C69"/>
    <w:rsid w:val="002A3B0E"/>
    <w:rsid w:val="002A4BB1"/>
    <w:rsid w:val="002A54D8"/>
    <w:rsid w:val="002A6078"/>
    <w:rsid w:val="002A646D"/>
    <w:rsid w:val="002A7113"/>
    <w:rsid w:val="002B049B"/>
    <w:rsid w:val="002B2471"/>
    <w:rsid w:val="002B2BFC"/>
    <w:rsid w:val="002B3674"/>
    <w:rsid w:val="002B4AC0"/>
    <w:rsid w:val="002B4B25"/>
    <w:rsid w:val="002B4D45"/>
    <w:rsid w:val="002B5DA9"/>
    <w:rsid w:val="002B643D"/>
    <w:rsid w:val="002B6B78"/>
    <w:rsid w:val="002B6D25"/>
    <w:rsid w:val="002B6E29"/>
    <w:rsid w:val="002B7D3F"/>
    <w:rsid w:val="002C0EE7"/>
    <w:rsid w:val="002C1897"/>
    <w:rsid w:val="002C3445"/>
    <w:rsid w:val="002C3BE6"/>
    <w:rsid w:val="002C4DA7"/>
    <w:rsid w:val="002C5052"/>
    <w:rsid w:val="002C530D"/>
    <w:rsid w:val="002C56B2"/>
    <w:rsid w:val="002C6010"/>
    <w:rsid w:val="002C669E"/>
    <w:rsid w:val="002C68BA"/>
    <w:rsid w:val="002C6B44"/>
    <w:rsid w:val="002C70A1"/>
    <w:rsid w:val="002C728F"/>
    <w:rsid w:val="002C79BF"/>
    <w:rsid w:val="002C7D4D"/>
    <w:rsid w:val="002C7DD0"/>
    <w:rsid w:val="002C7F43"/>
    <w:rsid w:val="002D2057"/>
    <w:rsid w:val="002D2083"/>
    <w:rsid w:val="002D24E1"/>
    <w:rsid w:val="002D2F0C"/>
    <w:rsid w:val="002D34C0"/>
    <w:rsid w:val="002D3722"/>
    <w:rsid w:val="002D3805"/>
    <w:rsid w:val="002D429B"/>
    <w:rsid w:val="002D42B3"/>
    <w:rsid w:val="002D45B6"/>
    <w:rsid w:val="002D4966"/>
    <w:rsid w:val="002D49FD"/>
    <w:rsid w:val="002D58C3"/>
    <w:rsid w:val="002D5BEA"/>
    <w:rsid w:val="002D5C05"/>
    <w:rsid w:val="002D5CF1"/>
    <w:rsid w:val="002D5E55"/>
    <w:rsid w:val="002E080E"/>
    <w:rsid w:val="002E0903"/>
    <w:rsid w:val="002E0B89"/>
    <w:rsid w:val="002E1259"/>
    <w:rsid w:val="002E17C5"/>
    <w:rsid w:val="002E2C14"/>
    <w:rsid w:val="002E4D44"/>
    <w:rsid w:val="002E7852"/>
    <w:rsid w:val="002E7C36"/>
    <w:rsid w:val="002E7EA3"/>
    <w:rsid w:val="002F027F"/>
    <w:rsid w:val="002F0284"/>
    <w:rsid w:val="002F0C17"/>
    <w:rsid w:val="002F1D72"/>
    <w:rsid w:val="002F2740"/>
    <w:rsid w:val="002F2752"/>
    <w:rsid w:val="002F2B00"/>
    <w:rsid w:val="002F34ED"/>
    <w:rsid w:val="002F38CA"/>
    <w:rsid w:val="002F4ED7"/>
    <w:rsid w:val="002F566F"/>
    <w:rsid w:val="002F602F"/>
    <w:rsid w:val="002F6EC4"/>
    <w:rsid w:val="002F7625"/>
    <w:rsid w:val="002F7B34"/>
    <w:rsid w:val="00300BCE"/>
    <w:rsid w:val="00300DBC"/>
    <w:rsid w:val="00301526"/>
    <w:rsid w:val="00302ED4"/>
    <w:rsid w:val="00303ECD"/>
    <w:rsid w:val="00307AED"/>
    <w:rsid w:val="00311696"/>
    <w:rsid w:val="00313246"/>
    <w:rsid w:val="00313435"/>
    <w:rsid w:val="00314A70"/>
    <w:rsid w:val="00315ED4"/>
    <w:rsid w:val="00317584"/>
    <w:rsid w:val="003179CA"/>
    <w:rsid w:val="00317BE0"/>
    <w:rsid w:val="00320C03"/>
    <w:rsid w:val="003210B9"/>
    <w:rsid w:val="00321462"/>
    <w:rsid w:val="00321B41"/>
    <w:rsid w:val="00321F6A"/>
    <w:rsid w:val="003231ED"/>
    <w:rsid w:val="003247A0"/>
    <w:rsid w:val="00324938"/>
    <w:rsid w:val="00324EEB"/>
    <w:rsid w:val="003253B1"/>
    <w:rsid w:val="00325D44"/>
    <w:rsid w:val="00327165"/>
    <w:rsid w:val="0032744C"/>
    <w:rsid w:val="0032750B"/>
    <w:rsid w:val="0032753E"/>
    <w:rsid w:val="0032755D"/>
    <w:rsid w:val="00327A74"/>
    <w:rsid w:val="00327A93"/>
    <w:rsid w:val="00327C28"/>
    <w:rsid w:val="00327ED8"/>
    <w:rsid w:val="003313B9"/>
    <w:rsid w:val="003314AA"/>
    <w:rsid w:val="00331B0C"/>
    <w:rsid w:val="00332434"/>
    <w:rsid w:val="0033442E"/>
    <w:rsid w:val="003346A0"/>
    <w:rsid w:val="00335B4D"/>
    <w:rsid w:val="00336893"/>
    <w:rsid w:val="00336A70"/>
    <w:rsid w:val="00340014"/>
    <w:rsid w:val="00340C9C"/>
    <w:rsid w:val="00340F38"/>
    <w:rsid w:val="00341BB5"/>
    <w:rsid w:val="00342237"/>
    <w:rsid w:val="0034292D"/>
    <w:rsid w:val="00342F23"/>
    <w:rsid w:val="00343614"/>
    <w:rsid w:val="003439C4"/>
    <w:rsid w:val="0034451D"/>
    <w:rsid w:val="00344784"/>
    <w:rsid w:val="00344A43"/>
    <w:rsid w:val="00344BEB"/>
    <w:rsid w:val="00344CE9"/>
    <w:rsid w:val="00345AA3"/>
    <w:rsid w:val="00346344"/>
    <w:rsid w:val="003472AC"/>
    <w:rsid w:val="0034733B"/>
    <w:rsid w:val="003474BC"/>
    <w:rsid w:val="00347FEF"/>
    <w:rsid w:val="0035087B"/>
    <w:rsid w:val="00350C23"/>
    <w:rsid w:val="0035153B"/>
    <w:rsid w:val="00351AC3"/>
    <w:rsid w:val="00352476"/>
    <w:rsid w:val="003524A6"/>
    <w:rsid w:val="0035350D"/>
    <w:rsid w:val="00354C65"/>
    <w:rsid w:val="003551AB"/>
    <w:rsid w:val="003571A6"/>
    <w:rsid w:val="00357462"/>
    <w:rsid w:val="00357DF9"/>
    <w:rsid w:val="0036034A"/>
    <w:rsid w:val="0036057B"/>
    <w:rsid w:val="00360CA0"/>
    <w:rsid w:val="00361375"/>
    <w:rsid w:val="00361DB2"/>
    <w:rsid w:val="0036286F"/>
    <w:rsid w:val="00362A1B"/>
    <w:rsid w:val="00363014"/>
    <w:rsid w:val="00363309"/>
    <w:rsid w:val="00363F28"/>
    <w:rsid w:val="00364AEE"/>
    <w:rsid w:val="00366993"/>
    <w:rsid w:val="00366E49"/>
    <w:rsid w:val="00367304"/>
    <w:rsid w:val="0036752B"/>
    <w:rsid w:val="003677C7"/>
    <w:rsid w:val="003701D4"/>
    <w:rsid w:val="003704B1"/>
    <w:rsid w:val="0037081D"/>
    <w:rsid w:val="00370A4B"/>
    <w:rsid w:val="00370BCC"/>
    <w:rsid w:val="00372183"/>
    <w:rsid w:val="0037293B"/>
    <w:rsid w:val="00372947"/>
    <w:rsid w:val="00372D66"/>
    <w:rsid w:val="00373BD2"/>
    <w:rsid w:val="003740F5"/>
    <w:rsid w:val="00374214"/>
    <w:rsid w:val="00374483"/>
    <w:rsid w:val="00374BD8"/>
    <w:rsid w:val="00374F51"/>
    <w:rsid w:val="0037596F"/>
    <w:rsid w:val="0037696F"/>
    <w:rsid w:val="003773B9"/>
    <w:rsid w:val="003777F5"/>
    <w:rsid w:val="00377F2C"/>
    <w:rsid w:val="003805D0"/>
    <w:rsid w:val="00380643"/>
    <w:rsid w:val="003809F9"/>
    <w:rsid w:val="00380FED"/>
    <w:rsid w:val="003813E1"/>
    <w:rsid w:val="00381D0C"/>
    <w:rsid w:val="00382204"/>
    <w:rsid w:val="003824BF"/>
    <w:rsid w:val="00383AD1"/>
    <w:rsid w:val="00383BC1"/>
    <w:rsid w:val="003842A4"/>
    <w:rsid w:val="003856BD"/>
    <w:rsid w:val="00385D76"/>
    <w:rsid w:val="00385F7E"/>
    <w:rsid w:val="0039173A"/>
    <w:rsid w:val="00391B59"/>
    <w:rsid w:val="00391EAD"/>
    <w:rsid w:val="003922E7"/>
    <w:rsid w:val="0039259A"/>
    <w:rsid w:val="00392936"/>
    <w:rsid w:val="00392AE6"/>
    <w:rsid w:val="0039537B"/>
    <w:rsid w:val="003959B1"/>
    <w:rsid w:val="00395B14"/>
    <w:rsid w:val="00395D13"/>
    <w:rsid w:val="00395FBA"/>
    <w:rsid w:val="0039631F"/>
    <w:rsid w:val="003965E8"/>
    <w:rsid w:val="003972E9"/>
    <w:rsid w:val="00397DED"/>
    <w:rsid w:val="00397F34"/>
    <w:rsid w:val="003A156C"/>
    <w:rsid w:val="003A18B3"/>
    <w:rsid w:val="003A1F94"/>
    <w:rsid w:val="003A226E"/>
    <w:rsid w:val="003A2B1F"/>
    <w:rsid w:val="003A2B92"/>
    <w:rsid w:val="003A2DB1"/>
    <w:rsid w:val="003A2E41"/>
    <w:rsid w:val="003A4E17"/>
    <w:rsid w:val="003A5028"/>
    <w:rsid w:val="003A57EA"/>
    <w:rsid w:val="003A5A9F"/>
    <w:rsid w:val="003A5EC4"/>
    <w:rsid w:val="003A6911"/>
    <w:rsid w:val="003A7A97"/>
    <w:rsid w:val="003B082D"/>
    <w:rsid w:val="003B12B2"/>
    <w:rsid w:val="003B1642"/>
    <w:rsid w:val="003B1C92"/>
    <w:rsid w:val="003B29EA"/>
    <w:rsid w:val="003B416A"/>
    <w:rsid w:val="003B46BE"/>
    <w:rsid w:val="003B4880"/>
    <w:rsid w:val="003B60DF"/>
    <w:rsid w:val="003B68D3"/>
    <w:rsid w:val="003B750F"/>
    <w:rsid w:val="003B760F"/>
    <w:rsid w:val="003B7F2E"/>
    <w:rsid w:val="003C082F"/>
    <w:rsid w:val="003C0888"/>
    <w:rsid w:val="003C1031"/>
    <w:rsid w:val="003C13F4"/>
    <w:rsid w:val="003C31DF"/>
    <w:rsid w:val="003C3878"/>
    <w:rsid w:val="003C3CDF"/>
    <w:rsid w:val="003C40BD"/>
    <w:rsid w:val="003C418F"/>
    <w:rsid w:val="003C4246"/>
    <w:rsid w:val="003C4BF0"/>
    <w:rsid w:val="003C4E6A"/>
    <w:rsid w:val="003C5699"/>
    <w:rsid w:val="003C6BDD"/>
    <w:rsid w:val="003C70BF"/>
    <w:rsid w:val="003D04DD"/>
    <w:rsid w:val="003D05D6"/>
    <w:rsid w:val="003D0A89"/>
    <w:rsid w:val="003D13B8"/>
    <w:rsid w:val="003D173A"/>
    <w:rsid w:val="003D1ACC"/>
    <w:rsid w:val="003D2142"/>
    <w:rsid w:val="003D3192"/>
    <w:rsid w:val="003D3593"/>
    <w:rsid w:val="003D52BC"/>
    <w:rsid w:val="003D5B1D"/>
    <w:rsid w:val="003D5B48"/>
    <w:rsid w:val="003E01EE"/>
    <w:rsid w:val="003E0239"/>
    <w:rsid w:val="003E07F2"/>
    <w:rsid w:val="003E0C94"/>
    <w:rsid w:val="003E2384"/>
    <w:rsid w:val="003E23E9"/>
    <w:rsid w:val="003E28F4"/>
    <w:rsid w:val="003E2FCF"/>
    <w:rsid w:val="003E3583"/>
    <w:rsid w:val="003E3BD0"/>
    <w:rsid w:val="003E57A1"/>
    <w:rsid w:val="003E6808"/>
    <w:rsid w:val="003F09AA"/>
    <w:rsid w:val="003F0A22"/>
    <w:rsid w:val="003F0C3A"/>
    <w:rsid w:val="003F128A"/>
    <w:rsid w:val="003F3CFB"/>
    <w:rsid w:val="003F4605"/>
    <w:rsid w:val="003F551B"/>
    <w:rsid w:val="00400107"/>
    <w:rsid w:val="00401008"/>
    <w:rsid w:val="00401935"/>
    <w:rsid w:val="004044BE"/>
    <w:rsid w:val="00404752"/>
    <w:rsid w:val="004048B9"/>
    <w:rsid w:val="00404B29"/>
    <w:rsid w:val="00404E3C"/>
    <w:rsid w:val="00405424"/>
    <w:rsid w:val="00405BE8"/>
    <w:rsid w:val="004063FE"/>
    <w:rsid w:val="00406ED1"/>
    <w:rsid w:val="004074F7"/>
    <w:rsid w:val="00407E50"/>
    <w:rsid w:val="004118DB"/>
    <w:rsid w:val="00412330"/>
    <w:rsid w:val="00413D1B"/>
    <w:rsid w:val="0041484F"/>
    <w:rsid w:val="00414EB1"/>
    <w:rsid w:val="0041665B"/>
    <w:rsid w:val="00416E9A"/>
    <w:rsid w:val="00417628"/>
    <w:rsid w:val="00417FB7"/>
    <w:rsid w:val="0042068A"/>
    <w:rsid w:val="00422A71"/>
    <w:rsid w:val="004235B4"/>
    <w:rsid w:val="00423B30"/>
    <w:rsid w:val="00424198"/>
    <w:rsid w:val="004246B7"/>
    <w:rsid w:val="00424C59"/>
    <w:rsid w:val="00424D54"/>
    <w:rsid w:val="00424D95"/>
    <w:rsid w:val="00425136"/>
    <w:rsid w:val="00425D33"/>
    <w:rsid w:val="004265B1"/>
    <w:rsid w:val="00430795"/>
    <w:rsid w:val="0043156A"/>
    <w:rsid w:val="00432DAC"/>
    <w:rsid w:val="004330EA"/>
    <w:rsid w:val="0043461D"/>
    <w:rsid w:val="00434DC6"/>
    <w:rsid w:val="004350D1"/>
    <w:rsid w:val="00435389"/>
    <w:rsid w:val="0043589A"/>
    <w:rsid w:val="00435C4C"/>
    <w:rsid w:val="00436023"/>
    <w:rsid w:val="0043618B"/>
    <w:rsid w:val="004363F0"/>
    <w:rsid w:val="004367E1"/>
    <w:rsid w:val="00437255"/>
    <w:rsid w:val="00440037"/>
    <w:rsid w:val="0044157F"/>
    <w:rsid w:val="00441896"/>
    <w:rsid w:val="00441E9C"/>
    <w:rsid w:val="00442ABF"/>
    <w:rsid w:val="00443492"/>
    <w:rsid w:val="00443D80"/>
    <w:rsid w:val="0044459C"/>
    <w:rsid w:val="0044481A"/>
    <w:rsid w:val="00444DC1"/>
    <w:rsid w:val="004451FE"/>
    <w:rsid w:val="004458D4"/>
    <w:rsid w:val="0044591F"/>
    <w:rsid w:val="004460EE"/>
    <w:rsid w:val="0044679D"/>
    <w:rsid w:val="004477F6"/>
    <w:rsid w:val="00447D98"/>
    <w:rsid w:val="0045281F"/>
    <w:rsid w:val="00452867"/>
    <w:rsid w:val="00453087"/>
    <w:rsid w:val="00453FE4"/>
    <w:rsid w:val="0045491D"/>
    <w:rsid w:val="00454BA1"/>
    <w:rsid w:val="00455602"/>
    <w:rsid w:val="00455A38"/>
    <w:rsid w:val="00455CE0"/>
    <w:rsid w:val="00456BD0"/>
    <w:rsid w:val="0045718F"/>
    <w:rsid w:val="00457C54"/>
    <w:rsid w:val="004611A9"/>
    <w:rsid w:val="00461247"/>
    <w:rsid w:val="0046274B"/>
    <w:rsid w:val="00463BC9"/>
    <w:rsid w:val="00463F6C"/>
    <w:rsid w:val="004642E4"/>
    <w:rsid w:val="004645CF"/>
    <w:rsid w:val="00465902"/>
    <w:rsid w:val="00466653"/>
    <w:rsid w:val="00466ED2"/>
    <w:rsid w:val="0047029F"/>
    <w:rsid w:val="00471030"/>
    <w:rsid w:val="004710BA"/>
    <w:rsid w:val="00471485"/>
    <w:rsid w:val="00471B5A"/>
    <w:rsid w:val="00474131"/>
    <w:rsid w:val="004742D4"/>
    <w:rsid w:val="004771DD"/>
    <w:rsid w:val="00477D94"/>
    <w:rsid w:val="0048023B"/>
    <w:rsid w:val="004808A2"/>
    <w:rsid w:val="00480E5A"/>
    <w:rsid w:val="0048206F"/>
    <w:rsid w:val="00482F26"/>
    <w:rsid w:val="00484C1D"/>
    <w:rsid w:val="00484FCF"/>
    <w:rsid w:val="00485202"/>
    <w:rsid w:val="004908CF"/>
    <w:rsid w:val="004919C2"/>
    <w:rsid w:val="004921FE"/>
    <w:rsid w:val="0049374B"/>
    <w:rsid w:val="0049419C"/>
    <w:rsid w:val="00494C89"/>
    <w:rsid w:val="00494CA1"/>
    <w:rsid w:val="0049536A"/>
    <w:rsid w:val="00495742"/>
    <w:rsid w:val="00495D2A"/>
    <w:rsid w:val="004960F9"/>
    <w:rsid w:val="004975C7"/>
    <w:rsid w:val="0049766B"/>
    <w:rsid w:val="00497797"/>
    <w:rsid w:val="004A0175"/>
    <w:rsid w:val="004A0304"/>
    <w:rsid w:val="004A0343"/>
    <w:rsid w:val="004A1701"/>
    <w:rsid w:val="004A1D0F"/>
    <w:rsid w:val="004A1F4C"/>
    <w:rsid w:val="004A2D90"/>
    <w:rsid w:val="004A333F"/>
    <w:rsid w:val="004A3B33"/>
    <w:rsid w:val="004A3C31"/>
    <w:rsid w:val="004A47CD"/>
    <w:rsid w:val="004A497A"/>
    <w:rsid w:val="004A4AEE"/>
    <w:rsid w:val="004A58E3"/>
    <w:rsid w:val="004A5F09"/>
    <w:rsid w:val="004A6825"/>
    <w:rsid w:val="004A7685"/>
    <w:rsid w:val="004A7E91"/>
    <w:rsid w:val="004B00F8"/>
    <w:rsid w:val="004B0F25"/>
    <w:rsid w:val="004B1A68"/>
    <w:rsid w:val="004B1B1D"/>
    <w:rsid w:val="004B1C5B"/>
    <w:rsid w:val="004B1DD1"/>
    <w:rsid w:val="004B30C7"/>
    <w:rsid w:val="004B385B"/>
    <w:rsid w:val="004B44D0"/>
    <w:rsid w:val="004B475F"/>
    <w:rsid w:val="004B47A6"/>
    <w:rsid w:val="004B5355"/>
    <w:rsid w:val="004B560C"/>
    <w:rsid w:val="004B6B4A"/>
    <w:rsid w:val="004B6CEA"/>
    <w:rsid w:val="004B6F61"/>
    <w:rsid w:val="004B7259"/>
    <w:rsid w:val="004B74EA"/>
    <w:rsid w:val="004C0E4A"/>
    <w:rsid w:val="004C13D6"/>
    <w:rsid w:val="004C234C"/>
    <w:rsid w:val="004C2ADB"/>
    <w:rsid w:val="004C31D7"/>
    <w:rsid w:val="004C4AED"/>
    <w:rsid w:val="004C4C83"/>
    <w:rsid w:val="004C509C"/>
    <w:rsid w:val="004C7E2C"/>
    <w:rsid w:val="004D1620"/>
    <w:rsid w:val="004D1BD7"/>
    <w:rsid w:val="004D25C3"/>
    <w:rsid w:val="004D270F"/>
    <w:rsid w:val="004D2E7E"/>
    <w:rsid w:val="004D475D"/>
    <w:rsid w:val="004D551C"/>
    <w:rsid w:val="004D553A"/>
    <w:rsid w:val="004D5A4A"/>
    <w:rsid w:val="004D62A8"/>
    <w:rsid w:val="004D6B00"/>
    <w:rsid w:val="004D7635"/>
    <w:rsid w:val="004D7917"/>
    <w:rsid w:val="004E0721"/>
    <w:rsid w:val="004E08F3"/>
    <w:rsid w:val="004E1367"/>
    <w:rsid w:val="004E21FF"/>
    <w:rsid w:val="004E25FD"/>
    <w:rsid w:val="004E2E3F"/>
    <w:rsid w:val="004E3792"/>
    <w:rsid w:val="004E45F9"/>
    <w:rsid w:val="004E5E20"/>
    <w:rsid w:val="004E7546"/>
    <w:rsid w:val="004E7F76"/>
    <w:rsid w:val="004F04A2"/>
    <w:rsid w:val="004F248F"/>
    <w:rsid w:val="004F2961"/>
    <w:rsid w:val="004F343B"/>
    <w:rsid w:val="004F391A"/>
    <w:rsid w:val="004F5585"/>
    <w:rsid w:val="004F5ED3"/>
    <w:rsid w:val="004F6AC9"/>
    <w:rsid w:val="004F6FFB"/>
    <w:rsid w:val="004F72B9"/>
    <w:rsid w:val="0050010A"/>
    <w:rsid w:val="0050045B"/>
    <w:rsid w:val="00501172"/>
    <w:rsid w:val="0050173D"/>
    <w:rsid w:val="00501C71"/>
    <w:rsid w:val="0050321A"/>
    <w:rsid w:val="00503A99"/>
    <w:rsid w:val="005043B4"/>
    <w:rsid w:val="005062C4"/>
    <w:rsid w:val="00506840"/>
    <w:rsid w:val="00507280"/>
    <w:rsid w:val="005072F1"/>
    <w:rsid w:val="00507306"/>
    <w:rsid w:val="005075CC"/>
    <w:rsid w:val="00507B36"/>
    <w:rsid w:val="00510B3D"/>
    <w:rsid w:val="00510ED1"/>
    <w:rsid w:val="00511032"/>
    <w:rsid w:val="00512AA7"/>
    <w:rsid w:val="00512AB9"/>
    <w:rsid w:val="005137F7"/>
    <w:rsid w:val="00513B1F"/>
    <w:rsid w:val="00513E1A"/>
    <w:rsid w:val="0051486A"/>
    <w:rsid w:val="005149CD"/>
    <w:rsid w:val="00515217"/>
    <w:rsid w:val="00515697"/>
    <w:rsid w:val="005162E9"/>
    <w:rsid w:val="00516455"/>
    <w:rsid w:val="00516BAA"/>
    <w:rsid w:val="00517847"/>
    <w:rsid w:val="00520D58"/>
    <w:rsid w:val="00521432"/>
    <w:rsid w:val="005219ED"/>
    <w:rsid w:val="00521D1B"/>
    <w:rsid w:val="005229A9"/>
    <w:rsid w:val="0052411A"/>
    <w:rsid w:val="00524E2B"/>
    <w:rsid w:val="0052546E"/>
    <w:rsid w:val="0052584F"/>
    <w:rsid w:val="00525892"/>
    <w:rsid w:val="005263C0"/>
    <w:rsid w:val="00527888"/>
    <w:rsid w:val="00527BEF"/>
    <w:rsid w:val="00530EE6"/>
    <w:rsid w:val="005312FD"/>
    <w:rsid w:val="00531452"/>
    <w:rsid w:val="00533D79"/>
    <w:rsid w:val="00534101"/>
    <w:rsid w:val="00535771"/>
    <w:rsid w:val="0053602B"/>
    <w:rsid w:val="005369B9"/>
    <w:rsid w:val="00540A0B"/>
    <w:rsid w:val="005415E6"/>
    <w:rsid w:val="00541C4A"/>
    <w:rsid w:val="00543E62"/>
    <w:rsid w:val="00545923"/>
    <w:rsid w:val="00546C90"/>
    <w:rsid w:val="00546D2E"/>
    <w:rsid w:val="00547B4C"/>
    <w:rsid w:val="00550F6F"/>
    <w:rsid w:val="0055129A"/>
    <w:rsid w:val="00551AD5"/>
    <w:rsid w:val="00551F33"/>
    <w:rsid w:val="00552C6E"/>
    <w:rsid w:val="00554351"/>
    <w:rsid w:val="005548E3"/>
    <w:rsid w:val="005552F4"/>
    <w:rsid w:val="00555F0E"/>
    <w:rsid w:val="00556B96"/>
    <w:rsid w:val="00557A68"/>
    <w:rsid w:val="00561175"/>
    <w:rsid w:val="005614EF"/>
    <w:rsid w:val="005622A4"/>
    <w:rsid w:val="0056266B"/>
    <w:rsid w:val="00562FB2"/>
    <w:rsid w:val="00564F34"/>
    <w:rsid w:val="0056520A"/>
    <w:rsid w:val="00565401"/>
    <w:rsid w:val="005655DE"/>
    <w:rsid w:val="00565D4A"/>
    <w:rsid w:val="00565F0E"/>
    <w:rsid w:val="00570345"/>
    <w:rsid w:val="005708FD"/>
    <w:rsid w:val="005709AF"/>
    <w:rsid w:val="00571C3C"/>
    <w:rsid w:val="005726F5"/>
    <w:rsid w:val="00573496"/>
    <w:rsid w:val="005735C8"/>
    <w:rsid w:val="00573954"/>
    <w:rsid w:val="00574013"/>
    <w:rsid w:val="00574081"/>
    <w:rsid w:val="00574567"/>
    <w:rsid w:val="00575128"/>
    <w:rsid w:val="005765B4"/>
    <w:rsid w:val="00577007"/>
    <w:rsid w:val="005779B7"/>
    <w:rsid w:val="005800B0"/>
    <w:rsid w:val="00580E4F"/>
    <w:rsid w:val="00581D24"/>
    <w:rsid w:val="005824DE"/>
    <w:rsid w:val="00583408"/>
    <w:rsid w:val="0058398F"/>
    <w:rsid w:val="00583C33"/>
    <w:rsid w:val="0058459E"/>
    <w:rsid w:val="00584ABE"/>
    <w:rsid w:val="005860C7"/>
    <w:rsid w:val="005869B9"/>
    <w:rsid w:val="005869D0"/>
    <w:rsid w:val="00586D4D"/>
    <w:rsid w:val="005908DD"/>
    <w:rsid w:val="005924DB"/>
    <w:rsid w:val="00592AE9"/>
    <w:rsid w:val="0059490E"/>
    <w:rsid w:val="005965AF"/>
    <w:rsid w:val="00596787"/>
    <w:rsid w:val="00596973"/>
    <w:rsid w:val="00596DD5"/>
    <w:rsid w:val="00596F69"/>
    <w:rsid w:val="005971A1"/>
    <w:rsid w:val="005973DA"/>
    <w:rsid w:val="005A0C1A"/>
    <w:rsid w:val="005A113B"/>
    <w:rsid w:val="005A1482"/>
    <w:rsid w:val="005A1951"/>
    <w:rsid w:val="005A1B73"/>
    <w:rsid w:val="005A2436"/>
    <w:rsid w:val="005A3943"/>
    <w:rsid w:val="005A3A7F"/>
    <w:rsid w:val="005A3DDE"/>
    <w:rsid w:val="005A4B27"/>
    <w:rsid w:val="005A516B"/>
    <w:rsid w:val="005A522F"/>
    <w:rsid w:val="005A7306"/>
    <w:rsid w:val="005A7387"/>
    <w:rsid w:val="005A788E"/>
    <w:rsid w:val="005B0358"/>
    <w:rsid w:val="005B05FB"/>
    <w:rsid w:val="005B0A26"/>
    <w:rsid w:val="005B17EF"/>
    <w:rsid w:val="005B27B9"/>
    <w:rsid w:val="005B284C"/>
    <w:rsid w:val="005B28D6"/>
    <w:rsid w:val="005B30D8"/>
    <w:rsid w:val="005B42BB"/>
    <w:rsid w:val="005B6218"/>
    <w:rsid w:val="005B6A20"/>
    <w:rsid w:val="005B6C7E"/>
    <w:rsid w:val="005B7046"/>
    <w:rsid w:val="005C0568"/>
    <w:rsid w:val="005C1893"/>
    <w:rsid w:val="005C1B4D"/>
    <w:rsid w:val="005C20E5"/>
    <w:rsid w:val="005C26FE"/>
    <w:rsid w:val="005C3F73"/>
    <w:rsid w:val="005C498A"/>
    <w:rsid w:val="005C5BB7"/>
    <w:rsid w:val="005C6273"/>
    <w:rsid w:val="005C6C80"/>
    <w:rsid w:val="005C74EF"/>
    <w:rsid w:val="005D15EF"/>
    <w:rsid w:val="005D185D"/>
    <w:rsid w:val="005D1A2C"/>
    <w:rsid w:val="005D1E43"/>
    <w:rsid w:val="005D3397"/>
    <w:rsid w:val="005D3BC4"/>
    <w:rsid w:val="005D3F85"/>
    <w:rsid w:val="005D4DB9"/>
    <w:rsid w:val="005D54B3"/>
    <w:rsid w:val="005D5B9F"/>
    <w:rsid w:val="005D72F2"/>
    <w:rsid w:val="005D7F18"/>
    <w:rsid w:val="005E0B45"/>
    <w:rsid w:val="005E10E8"/>
    <w:rsid w:val="005E16C8"/>
    <w:rsid w:val="005E2F87"/>
    <w:rsid w:val="005E357B"/>
    <w:rsid w:val="005E4E6F"/>
    <w:rsid w:val="005E58BD"/>
    <w:rsid w:val="005E5F90"/>
    <w:rsid w:val="005E7004"/>
    <w:rsid w:val="005E718D"/>
    <w:rsid w:val="005E723B"/>
    <w:rsid w:val="005E7FBF"/>
    <w:rsid w:val="005F0140"/>
    <w:rsid w:val="005F03B5"/>
    <w:rsid w:val="005F1A75"/>
    <w:rsid w:val="005F1D88"/>
    <w:rsid w:val="005F2E2A"/>
    <w:rsid w:val="005F3682"/>
    <w:rsid w:val="005F3818"/>
    <w:rsid w:val="005F3E3D"/>
    <w:rsid w:val="005F4975"/>
    <w:rsid w:val="005F5EA8"/>
    <w:rsid w:val="005F67F0"/>
    <w:rsid w:val="005F72B8"/>
    <w:rsid w:val="005F72C5"/>
    <w:rsid w:val="005F77D0"/>
    <w:rsid w:val="006000A3"/>
    <w:rsid w:val="00601A56"/>
    <w:rsid w:val="00602F0C"/>
    <w:rsid w:val="0060314F"/>
    <w:rsid w:val="00603723"/>
    <w:rsid w:val="00604001"/>
    <w:rsid w:val="0060432B"/>
    <w:rsid w:val="00604EA4"/>
    <w:rsid w:val="006075DB"/>
    <w:rsid w:val="006101BA"/>
    <w:rsid w:val="00610488"/>
    <w:rsid w:val="00610E45"/>
    <w:rsid w:val="00613A3C"/>
    <w:rsid w:val="00614A8A"/>
    <w:rsid w:val="00615B3F"/>
    <w:rsid w:val="00615B59"/>
    <w:rsid w:val="006160D3"/>
    <w:rsid w:val="00617F45"/>
    <w:rsid w:val="00621EE3"/>
    <w:rsid w:val="006220F4"/>
    <w:rsid w:val="00622415"/>
    <w:rsid w:val="00622A83"/>
    <w:rsid w:val="00622C8A"/>
    <w:rsid w:val="0062327D"/>
    <w:rsid w:val="00623356"/>
    <w:rsid w:val="006254A5"/>
    <w:rsid w:val="00627AA8"/>
    <w:rsid w:val="0063037A"/>
    <w:rsid w:val="00633934"/>
    <w:rsid w:val="006343C0"/>
    <w:rsid w:val="00634571"/>
    <w:rsid w:val="00635603"/>
    <w:rsid w:val="006356F6"/>
    <w:rsid w:val="00635A2B"/>
    <w:rsid w:val="00635FFB"/>
    <w:rsid w:val="00637EF9"/>
    <w:rsid w:val="00640677"/>
    <w:rsid w:val="00640DDC"/>
    <w:rsid w:val="00641296"/>
    <w:rsid w:val="00641A13"/>
    <w:rsid w:val="0064234C"/>
    <w:rsid w:val="0064289A"/>
    <w:rsid w:val="00643102"/>
    <w:rsid w:val="00643529"/>
    <w:rsid w:val="00643CB4"/>
    <w:rsid w:val="006443F7"/>
    <w:rsid w:val="00644BE4"/>
    <w:rsid w:val="00645DB4"/>
    <w:rsid w:val="00647EC5"/>
    <w:rsid w:val="00650777"/>
    <w:rsid w:val="0065207E"/>
    <w:rsid w:val="006537DA"/>
    <w:rsid w:val="00653A89"/>
    <w:rsid w:val="00654015"/>
    <w:rsid w:val="00654417"/>
    <w:rsid w:val="006569DC"/>
    <w:rsid w:val="006571C5"/>
    <w:rsid w:val="006623BD"/>
    <w:rsid w:val="00663842"/>
    <w:rsid w:val="00664385"/>
    <w:rsid w:val="00664A5A"/>
    <w:rsid w:val="00664EDC"/>
    <w:rsid w:val="00664FD5"/>
    <w:rsid w:val="00666ADD"/>
    <w:rsid w:val="00667F0A"/>
    <w:rsid w:val="006703A4"/>
    <w:rsid w:val="0067114C"/>
    <w:rsid w:val="00672414"/>
    <w:rsid w:val="00672E5E"/>
    <w:rsid w:val="00673B8E"/>
    <w:rsid w:val="00673EA9"/>
    <w:rsid w:val="006755AF"/>
    <w:rsid w:val="0067570F"/>
    <w:rsid w:val="00676BD1"/>
    <w:rsid w:val="00677042"/>
    <w:rsid w:val="006771D7"/>
    <w:rsid w:val="00677AA1"/>
    <w:rsid w:val="00680687"/>
    <w:rsid w:val="00680BBF"/>
    <w:rsid w:val="00680BC8"/>
    <w:rsid w:val="00681108"/>
    <w:rsid w:val="00681452"/>
    <w:rsid w:val="006820EC"/>
    <w:rsid w:val="00682C1B"/>
    <w:rsid w:val="00682C64"/>
    <w:rsid w:val="006841EE"/>
    <w:rsid w:val="00684C61"/>
    <w:rsid w:val="00685590"/>
    <w:rsid w:val="00685B17"/>
    <w:rsid w:val="00686F86"/>
    <w:rsid w:val="00686FB4"/>
    <w:rsid w:val="006902D1"/>
    <w:rsid w:val="006903A9"/>
    <w:rsid w:val="00690739"/>
    <w:rsid w:val="00690C97"/>
    <w:rsid w:val="00690ECB"/>
    <w:rsid w:val="0069127A"/>
    <w:rsid w:val="00691401"/>
    <w:rsid w:val="0069149A"/>
    <w:rsid w:val="00691650"/>
    <w:rsid w:val="00691D8C"/>
    <w:rsid w:val="00692DE8"/>
    <w:rsid w:val="00693CB1"/>
    <w:rsid w:val="0069441B"/>
    <w:rsid w:val="006945CF"/>
    <w:rsid w:val="00695846"/>
    <w:rsid w:val="006958F8"/>
    <w:rsid w:val="006969AA"/>
    <w:rsid w:val="00696C15"/>
    <w:rsid w:val="00696C7B"/>
    <w:rsid w:val="006979C5"/>
    <w:rsid w:val="00697DF8"/>
    <w:rsid w:val="006A0107"/>
    <w:rsid w:val="006A0242"/>
    <w:rsid w:val="006A2E42"/>
    <w:rsid w:val="006A38FA"/>
    <w:rsid w:val="006A4A20"/>
    <w:rsid w:val="006A4FE0"/>
    <w:rsid w:val="006A54BA"/>
    <w:rsid w:val="006A5A17"/>
    <w:rsid w:val="006A5EA6"/>
    <w:rsid w:val="006A6048"/>
    <w:rsid w:val="006A66C7"/>
    <w:rsid w:val="006A6763"/>
    <w:rsid w:val="006A7A46"/>
    <w:rsid w:val="006B008A"/>
    <w:rsid w:val="006B04B9"/>
    <w:rsid w:val="006B1C43"/>
    <w:rsid w:val="006B2649"/>
    <w:rsid w:val="006B2F9C"/>
    <w:rsid w:val="006B35F1"/>
    <w:rsid w:val="006B394F"/>
    <w:rsid w:val="006B4A89"/>
    <w:rsid w:val="006B54C9"/>
    <w:rsid w:val="006B55F0"/>
    <w:rsid w:val="006C0807"/>
    <w:rsid w:val="006C16B2"/>
    <w:rsid w:val="006C18C8"/>
    <w:rsid w:val="006C2C3D"/>
    <w:rsid w:val="006C31B0"/>
    <w:rsid w:val="006C35D7"/>
    <w:rsid w:val="006C42E0"/>
    <w:rsid w:val="006C4871"/>
    <w:rsid w:val="006C4CAC"/>
    <w:rsid w:val="006C5ABA"/>
    <w:rsid w:val="006C67CC"/>
    <w:rsid w:val="006C7123"/>
    <w:rsid w:val="006D0BF3"/>
    <w:rsid w:val="006D149B"/>
    <w:rsid w:val="006D1A93"/>
    <w:rsid w:val="006D1BAB"/>
    <w:rsid w:val="006D1E59"/>
    <w:rsid w:val="006D2FC4"/>
    <w:rsid w:val="006D3353"/>
    <w:rsid w:val="006D39FE"/>
    <w:rsid w:val="006D5A42"/>
    <w:rsid w:val="006D69E4"/>
    <w:rsid w:val="006E03E8"/>
    <w:rsid w:val="006E0742"/>
    <w:rsid w:val="006E0906"/>
    <w:rsid w:val="006E165F"/>
    <w:rsid w:val="006E1DA1"/>
    <w:rsid w:val="006E2203"/>
    <w:rsid w:val="006E32FA"/>
    <w:rsid w:val="006E35CA"/>
    <w:rsid w:val="006E45F8"/>
    <w:rsid w:val="006E59C8"/>
    <w:rsid w:val="006E5F78"/>
    <w:rsid w:val="006E6411"/>
    <w:rsid w:val="006F0F21"/>
    <w:rsid w:val="006F12DA"/>
    <w:rsid w:val="006F1326"/>
    <w:rsid w:val="006F141B"/>
    <w:rsid w:val="006F2465"/>
    <w:rsid w:val="006F2AFC"/>
    <w:rsid w:val="006F2E30"/>
    <w:rsid w:val="006F2EAE"/>
    <w:rsid w:val="006F39C8"/>
    <w:rsid w:val="006F3A8B"/>
    <w:rsid w:val="006F3C22"/>
    <w:rsid w:val="006F3D13"/>
    <w:rsid w:val="006F3ED4"/>
    <w:rsid w:val="006F507B"/>
    <w:rsid w:val="006F5227"/>
    <w:rsid w:val="006F5356"/>
    <w:rsid w:val="006F5D02"/>
    <w:rsid w:val="006F6144"/>
    <w:rsid w:val="006F62C5"/>
    <w:rsid w:val="006F7733"/>
    <w:rsid w:val="006F78AA"/>
    <w:rsid w:val="006F7E9E"/>
    <w:rsid w:val="006F7FAF"/>
    <w:rsid w:val="007000D0"/>
    <w:rsid w:val="00700831"/>
    <w:rsid w:val="007015E9"/>
    <w:rsid w:val="00701669"/>
    <w:rsid w:val="00702165"/>
    <w:rsid w:val="00702467"/>
    <w:rsid w:val="00702499"/>
    <w:rsid w:val="00702E90"/>
    <w:rsid w:val="00703156"/>
    <w:rsid w:val="00703566"/>
    <w:rsid w:val="00703836"/>
    <w:rsid w:val="007039F3"/>
    <w:rsid w:val="00703E97"/>
    <w:rsid w:val="0070434D"/>
    <w:rsid w:val="007046B4"/>
    <w:rsid w:val="00704F55"/>
    <w:rsid w:val="00707388"/>
    <w:rsid w:val="00707C38"/>
    <w:rsid w:val="00707D13"/>
    <w:rsid w:val="00707FBA"/>
    <w:rsid w:val="007105B3"/>
    <w:rsid w:val="00710E30"/>
    <w:rsid w:val="0071145C"/>
    <w:rsid w:val="007125DC"/>
    <w:rsid w:val="007127E3"/>
    <w:rsid w:val="007127E5"/>
    <w:rsid w:val="007127F7"/>
    <w:rsid w:val="00712E7A"/>
    <w:rsid w:val="00713F2E"/>
    <w:rsid w:val="007144B5"/>
    <w:rsid w:val="00714D73"/>
    <w:rsid w:val="007150C6"/>
    <w:rsid w:val="00716D64"/>
    <w:rsid w:val="00720280"/>
    <w:rsid w:val="00721580"/>
    <w:rsid w:val="0072167C"/>
    <w:rsid w:val="00722593"/>
    <w:rsid w:val="007230CE"/>
    <w:rsid w:val="00723689"/>
    <w:rsid w:val="007236B8"/>
    <w:rsid w:val="0072398E"/>
    <w:rsid w:val="00726369"/>
    <w:rsid w:val="00726926"/>
    <w:rsid w:val="00727204"/>
    <w:rsid w:val="007272D8"/>
    <w:rsid w:val="00730D1A"/>
    <w:rsid w:val="0073169C"/>
    <w:rsid w:val="00732D87"/>
    <w:rsid w:val="007334C9"/>
    <w:rsid w:val="00733D76"/>
    <w:rsid w:val="007348B3"/>
    <w:rsid w:val="00734B5B"/>
    <w:rsid w:val="007357C2"/>
    <w:rsid w:val="007359A6"/>
    <w:rsid w:val="00735A3F"/>
    <w:rsid w:val="007360C0"/>
    <w:rsid w:val="00737348"/>
    <w:rsid w:val="007375F7"/>
    <w:rsid w:val="00737C7E"/>
    <w:rsid w:val="00741A0E"/>
    <w:rsid w:val="00741FEB"/>
    <w:rsid w:val="00742969"/>
    <w:rsid w:val="00744A1F"/>
    <w:rsid w:val="00745AAC"/>
    <w:rsid w:val="00745F77"/>
    <w:rsid w:val="00746929"/>
    <w:rsid w:val="00746D82"/>
    <w:rsid w:val="00746E9D"/>
    <w:rsid w:val="00746EC9"/>
    <w:rsid w:val="00750EDE"/>
    <w:rsid w:val="007511D6"/>
    <w:rsid w:val="00751B67"/>
    <w:rsid w:val="007525B4"/>
    <w:rsid w:val="00753558"/>
    <w:rsid w:val="00753EB7"/>
    <w:rsid w:val="00754A11"/>
    <w:rsid w:val="0075513D"/>
    <w:rsid w:val="00755565"/>
    <w:rsid w:val="00755771"/>
    <w:rsid w:val="00756815"/>
    <w:rsid w:val="00756FBB"/>
    <w:rsid w:val="007574C4"/>
    <w:rsid w:val="0076154D"/>
    <w:rsid w:val="007617C9"/>
    <w:rsid w:val="0076185B"/>
    <w:rsid w:val="007619EE"/>
    <w:rsid w:val="00761A54"/>
    <w:rsid w:val="007621F8"/>
    <w:rsid w:val="00762CD9"/>
    <w:rsid w:val="00764549"/>
    <w:rsid w:val="00764EF1"/>
    <w:rsid w:val="007651FE"/>
    <w:rsid w:val="0076547A"/>
    <w:rsid w:val="007659A9"/>
    <w:rsid w:val="00765CE1"/>
    <w:rsid w:val="00766321"/>
    <w:rsid w:val="00767293"/>
    <w:rsid w:val="007674FC"/>
    <w:rsid w:val="00767567"/>
    <w:rsid w:val="007676B2"/>
    <w:rsid w:val="00767D3F"/>
    <w:rsid w:val="00770131"/>
    <w:rsid w:val="00770A16"/>
    <w:rsid w:val="007718E2"/>
    <w:rsid w:val="00771CA7"/>
    <w:rsid w:val="00771E46"/>
    <w:rsid w:val="00771EC1"/>
    <w:rsid w:val="00772257"/>
    <w:rsid w:val="00772ED5"/>
    <w:rsid w:val="00774306"/>
    <w:rsid w:val="00776D73"/>
    <w:rsid w:val="00776DC1"/>
    <w:rsid w:val="00777517"/>
    <w:rsid w:val="0077777B"/>
    <w:rsid w:val="00780793"/>
    <w:rsid w:val="00781063"/>
    <w:rsid w:val="00781B5D"/>
    <w:rsid w:val="0078271A"/>
    <w:rsid w:val="00782837"/>
    <w:rsid w:val="00783886"/>
    <w:rsid w:val="00784515"/>
    <w:rsid w:val="00784B4C"/>
    <w:rsid w:val="00784DDE"/>
    <w:rsid w:val="00786C82"/>
    <w:rsid w:val="00786ECD"/>
    <w:rsid w:val="00786EF4"/>
    <w:rsid w:val="00787304"/>
    <w:rsid w:val="007875AA"/>
    <w:rsid w:val="00790895"/>
    <w:rsid w:val="00790B5E"/>
    <w:rsid w:val="00791092"/>
    <w:rsid w:val="007913EE"/>
    <w:rsid w:val="0079204B"/>
    <w:rsid w:val="007929C1"/>
    <w:rsid w:val="007942DE"/>
    <w:rsid w:val="00794653"/>
    <w:rsid w:val="00795455"/>
    <w:rsid w:val="00795C24"/>
    <w:rsid w:val="00795FA5"/>
    <w:rsid w:val="007973A0"/>
    <w:rsid w:val="00797849"/>
    <w:rsid w:val="00797EDD"/>
    <w:rsid w:val="007A112F"/>
    <w:rsid w:val="007A14AB"/>
    <w:rsid w:val="007A2BE7"/>
    <w:rsid w:val="007A2C71"/>
    <w:rsid w:val="007A34B8"/>
    <w:rsid w:val="007A39D7"/>
    <w:rsid w:val="007A4FF7"/>
    <w:rsid w:val="007A5122"/>
    <w:rsid w:val="007A5616"/>
    <w:rsid w:val="007A69B6"/>
    <w:rsid w:val="007A7F7E"/>
    <w:rsid w:val="007B1174"/>
    <w:rsid w:val="007B1B1A"/>
    <w:rsid w:val="007B2F19"/>
    <w:rsid w:val="007B3191"/>
    <w:rsid w:val="007B43C9"/>
    <w:rsid w:val="007B4DB6"/>
    <w:rsid w:val="007B4ECA"/>
    <w:rsid w:val="007B7345"/>
    <w:rsid w:val="007B7982"/>
    <w:rsid w:val="007C198A"/>
    <w:rsid w:val="007C3029"/>
    <w:rsid w:val="007C30E8"/>
    <w:rsid w:val="007C34FC"/>
    <w:rsid w:val="007C3F21"/>
    <w:rsid w:val="007C4166"/>
    <w:rsid w:val="007C4ECE"/>
    <w:rsid w:val="007C4F81"/>
    <w:rsid w:val="007C51C6"/>
    <w:rsid w:val="007C6816"/>
    <w:rsid w:val="007C6FCD"/>
    <w:rsid w:val="007D07B8"/>
    <w:rsid w:val="007D088B"/>
    <w:rsid w:val="007D0896"/>
    <w:rsid w:val="007D0D97"/>
    <w:rsid w:val="007D2231"/>
    <w:rsid w:val="007D2C24"/>
    <w:rsid w:val="007D3059"/>
    <w:rsid w:val="007D37BD"/>
    <w:rsid w:val="007D482B"/>
    <w:rsid w:val="007D4A43"/>
    <w:rsid w:val="007D533F"/>
    <w:rsid w:val="007D5554"/>
    <w:rsid w:val="007D5D55"/>
    <w:rsid w:val="007D6F1C"/>
    <w:rsid w:val="007D7551"/>
    <w:rsid w:val="007D7CD4"/>
    <w:rsid w:val="007D7E92"/>
    <w:rsid w:val="007E0286"/>
    <w:rsid w:val="007E2340"/>
    <w:rsid w:val="007E3AA3"/>
    <w:rsid w:val="007E3F13"/>
    <w:rsid w:val="007E4779"/>
    <w:rsid w:val="007E4897"/>
    <w:rsid w:val="007E5CDB"/>
    <w:rsid w:val="007E61F5"/>
    <w:rsid w:val="007F0224"/>
    <w:rsid w:val="007F130B"/>
    <w:rsid w:val="007F1361"/>
    <w:rsid w:val="007F1D57"/>
    <w:rsid w:val="007F22CC"/>
    <w:rsid w:val="007F2C87"/>
    <w:rsid w:val="007F2E10"/>
    <w:rsid w:val="007F2EF7"/>
    <w:rsid w:val="007F30EF"/>
    <w:rsid w:val="007F318C"/>
    <w:rsid w:val="007F60ED"/>
    <w:rsid w:val="007F7983"/>
    <w:rsid w:val="008015A2"/>
    <w:rsid w:val="008017E4"/>
    <w:rsid w:val="0080244E"/>
    <w:rsid w:val="00802753"/>
    <w:rsid w:val="00803C7A"/>
    <w:rsid w:val="00803F9D"/>
    <w:rsid w:val="0080460C"/>
    <w:rsid w:val="00804676"/>
    <w:rsid w:val="00805147"/>
    <w:rsid w:val="00805E33"/>
    <w:rsid w:val="008062D4"/>
    <w:rsid w:val="00807597"/>
    <w:rsid w:val="00810FF7"/>
    <w:rsid w:val="00811553"/>
    <w:rsid w:val="00811F55"/>
    <w:rsid w:val="00812141"/>
    <w:rsid w:val="00813400"/>
    <w:rsid w:val="008142ED"/>
    <w:rsid w:val="008144FE"/>
    <w:rsid w:val="008174A7"/>
    <w:rsid w:val="0081750E"/>
    <w:rsid w:val="00821BF3"/>
    <w:rsid w:val="00821DE5"/>
    <w:rsid w:val="00822BDC"/>
    <w:rsid w:val="00823B7E"/>
    <w:rsid w:val="00823DBC"/>
    <w:rsid w:val="00824C28"/>
    <w:rsid w:val="0082554F"/>
    <w:rsid w:val="008260CC"/>
    <w:rsid w:val="00826764"/>
    <w:rsid w:val="00826F15"/>
    <w:rsid w:val="0082783A"/>
    <w:rsid w:val="00827AAD"/>
    <w:rsid w:val="00827CDF"/>
    <w:rsid w:val="00827D31"/>
    <w:rsid w:val="00830525"/>
    <w:rsid w:val="00830579"/>
    <w:rsid w:val="008316F1"/>
    <w:rsid w:val="00831C76"/>
    <w:rsid w:val="0083252A"/>
    <w:rsid w:val="00833131"/>
    <w:rsid w:val="00833132"/>
    <w:rsid w:val="00833EED"/>
    <w:rsid w:val="0083417F"/>
    <w:rsid w:val="00834642"/>
    <w:rsid w:val="008349B3"/>
    <w:rsid w:val="008363A3"/>
    <w:rsid w:val="00836CF4"/>
    <w:rsid w:val="0083778D"/>
    <w:rsid w:val="00840F35"/>
    <w:rsid w:val="008415C3"/>
    <w:rsid w:val="0084163A"/>
    <w:rsid w:val="008423BC"/>
    <w:rsid w:val="0084242C"/>
    <w:rsid w:val="00842949"/>
    <w:rsid w:val="00842D12"/>
    <w:rsid w:val="00844283"/>
    <w:rsid w:val="00844508"/>
    <w:rsid w:val="008456AD"/>
    <w:rsid w:val="0084582F"/>
    <w:rsid w:val="008460CB"/>
    <w:rsid w:val="00847448"/>
    <w:rsid w:val="008476FB"/>
    <w:rsid w:val="00847C0A"/>
    <w:rsid w:val="008522A0"/>
    <w:rsid w:val="008528A0"/>
    <w:rsid w:val="008529C0"/>
    <w:rsid w:val="00854863"/>
    <w:rsid w:val="008551D6"/>
    <w:rsid w:val="008553AE"/>
    <w:rsid w:val="00855709"/>
    <w:rsid w:val="00857B88"/>
    <w:rsid w:val="00860131"/>
    <w:rsid w:val="008605EB"/>
    <w:rsid w:val="008608F1"/>
    <w:rsid w:val="00860A30"/>
    <w:rsid w:val="008614D7"/>
    <w:rsid w:val="0086236C"/>
    <w:rsid w:val="00862473"/>
    <w:rsid w:val="008625BB"/>
    <w:rsid w:val="00862C8A"/>
    <w:rsid w:val="008639D2"/>
    <w:rsid w:val="00863BCF"/>
    <w:rsid w:val="00864349"/>
    <w:rsid w:val="00864468"/>
    <w:rsid w:val="00864F0D"/>
    <w:rsid w:val="00865414"/>
    <w:rsid w:val="00865743"/>
    <w:rsid w:val="0086593D"/>
    <w:rsid w:val="00866547"/>
    <w:rsid w:val="00866909"/>
    <w:rsid w:val="00871D50"/>
    <w:rsid w:val="00872324"/>
    <w:rsid w:val="008736D8"/>
    <w:rsid w:val="00874AEF"/>
    <w:rsid w:val="00875A45"/>
    <w:rsid w:val="00876991"/>
    <w:rsid w:val="008770A5"/>
    <w:rsid w:val="0087715B"/>
    <w:rsid w:val="0087722B"/>
    <w:rsid w:val="00877C91"/>
    <w:rsid w:val="00881553"/>
    <w:rsid w:val="00881FA6"/>
    <w:rsid w:val="008839E5"/>
    <w:rsid w:val="00883CFB"/>
    <w:rsid w:val="00884EBB"/>
    <w:rsid w:val="008851B9"/>
    <w:rsid w:val="008851D1"/>
    <w:rsid w:val="00885A96"/>
    <w:rsid w:val="00886971"/>
    <w:rsid w:val="00886B6B"/>
    <w:rsid w:val="00886ECE"/>
    <w:rsid w:val="00887F33"/>
    <w:rsid w:val="008902F3"/>
    <w:rsid w:val="00891095"/>
    <w:rsid w:val="008921F6"/>
    <w:rsid w:val="00893178"/>
    <w:rsid w:val="008935BD"/>
    <w:rsid w:val="008936DF"/>
    <w:rsid w:val="008948C5"/>
    <w:rsid w:val="00894F93"/>
    <w:rsid w:val="0089507F"/>
    <w:rsid w:val="008954BE"/>
    <w:rsid w:val="0089564C"/>
    <w:rsid w:val="00895C6A"/>
    <w:rsid w:val="00895F42"/>
    <w:rsid w:val="00896327"/>
    <w:rsid w:val="00897339"/>
    <w:rsid w:val="00897667"/>
    <w:rsid w:val="008A074A"/>
    <w:rsid w:val="008A1BE7"/>
    <w:rsid w:val="008A1C40"/>
    <w:rsid w:val="008A25B1"/>
    <w:rsid w:val="008A3A47"/>
    <w:rsid w:val="008A3C93"/>
    <w:rsid w:val="008A4DB7"/>
    <w:rsid w:val="008A5044"/>
    <w:rsid w:val="008A5F3E"/>
    <w:rsid w:val="008A5FE3"/>
    <w:rsid w:val="008A76BE"/>
    <w:rsid w:val="008A7CE9"/>
    <w:rsid w:val="008B0322"/>
    <w:rsid w:val="008B1A57"/>
    <w:rsid w:val="008B4327"/>
    <w:rsid w:val="008B5229"/>
    <w:rsid w:val="008B5E1E"/>
    <w:rsid w:val="008B5F77"/>
    <w:rsid w:val="008B5FB3"/>
    <w:rsid w:val="008B76E4"/>
    <w:rsid w:val="008B7FF6"/>
    <w:rsid w:val="008C00DE"/>
    <w:rsid w:val="008C3600"/>
    <w:rsid w:val="008C3B19"/>
    <w:rsid w:val="008C474C"/>
    <w:rsid w:val="008C4F6D"/>
    <w:rsid w:val="008C55C2"/>
    <w:rsid w:val="008C56D8"/>
    <w:rsid w:val="008C77F2"/>
    <w:rsid w:val="008D3B16"/>
    <w:rsid w:val="008D3D0F"/>
    <w:rsid w:val="008D3E50"/>
    <w:rsid w:val="008D46A1"/>
    <w:rsid w:val="008D4991"/>
    <w:rsid w:val="008D4AA3"/>
    <w:rsid w:val="008D4B10"/>
    <w:rsid w:val="008D50E4"/>
    <w:rsid w:val="008D6221"/>
    <w:rsid w:val="008D6E4B"/>
    <w:rsid w:val="008D6E63"/>
    <w:rsid w:val="008E00A9"/>
    <w:rsid w:val="008E080B"/>
    <w:rsid w:val="008E12FD"/>
    <w:rsid w:val="008E1C33"/>
    <w:rsid w:val="008E1D97"/>
    <w:rsid w:val="008E26F2"/>
    <w:rsid w:val="008E3579"/>
    <w:rsid w:val="008E4335"/>
    <w:rsid w:val="008E4FFD"/>
    <w:rsid w:val="008E5E8A"/>
    <w:rsid w:val="008E6535"/>
    <w:rsid w:val="008E6A4A"/>
    <w:rsid w:val="008E746C"/>
    <w:rsid w:val="008F0558"/>
    <w:rsid w:val="008F1628"/>
    <w:rsid w:val="008F251F"/>
    <w:rsid w:val="008F34E7"/>
    <w:rsid w:val="008F4ACB"/>
    <w:rsid w:val="008F650C"/>
    <w:rsid w:val="008F6D70"/>
    <w:rsid w:val="008F7DA4"/>
    <w:rsid w:val="0090035F"/>
    <w:rsid w:val="0090189C"/>
    <w:rsid w:val="00901D7A"/>
    <w:rsid w:val="00902A5D"/>
    <w:rsid w:val="0090381D"/>
    <w:rsid w:val="00904402"/>
    <w:rsid w:val="0090450E"/>
    <w:rsid w:val="00904A55"/>
    <w:rsid w:val="00904E78"/>
    <w:rsid w:val="00904FC1"/>
    <w:rsid w:val="009052FA"/>
    <w:rsid w:val="009059CD"/>
    <w:rsid w:val="00905EDC"/>
    <w:rsid w:val="009078E5"/>
    <w:rsid w:val="00910BBB"/>
    <w:rsid w:val="00910CF4"/>
    <w:rsid w:val="009110FD"/>
    <w:rsid w:val="009129AE"/>
    <w:rsid w:val="00912F08"/>
    <w:rsid w:val="00912FC6"/>
    <w:rsid w:val="009131A6"/>
    <w:rsid w:val="00914392"/>
    <w:rsid w:val="00914CBD"/>
    <w:rsid w:val="00915496"/>
    <w:rsid w:val="009159AD"/>
    <w:rsid w:val="00917979"/>
    <w:rsid w:val="00917B3C"/>
    <w:rsid w:val="00917C81"/>
    <w:rsid w:val="009206A2"/>
    <w:rsid w:val="00920AFC"/>
    <w:rsid w:val="00921387"/>
    <w:rsid w:val="00921CB4"/>
    <w:rsid w:val="00921F33"/>
    <w:rsid w:val="00922135"/>
    <w:rsid w:val="00923A8E"/>
    <w:rsid w:val="00925245"/>
    <w:rsid w:val="00925712"/>
    <w:rsid w:val="0092755C"/>
    <w:rsid w:val="00930F98"/>
    <w:rsid w:val="00931D4B"/>
    <w:rsid w:val="00931DA8"/>
    <w:rsid w:val="00933498"/>
    <w:rsid w:val="00933E50"/>
    <w:rsid w:val="00934193"/>
    <w:rsid w:val="0093476A"/>
    <w:rsid w:val="00934DDB"/>
    <w:rsid w:val="00934F6E"/>
    <w:rsid w:val="00935DCB"/>
    <w:rsid w:val="009360EB"/>
    <w:rsid w:val="00936CE5"/>
    <w:rsid w:val="009371F8"/>
    <w:rsid w:val="009379BA"/>
    <w:rsid w:val="00937A0B"/>
    <w:rsid w:val="009406EB"/>
    <w:rsid w:val="0094233D"/>
    <w:rsid w:val="0094242D"/>
    <w:rsid w:val="0094265C"/>
    <w:rsid w:val="00942D71"/>
    <w:rsid w:val="0094356A"/>
    <w:rsid w:val="0094504E"/>
    <w:rsid w:val="0094655E"/>
    <w:rsid w:val="00946628"/>
    <w:rsid w:val="00946B21"/>
    <w:rsid w:val="00946DED"/>
    <w:rsid w:val="00946E46"/>
    <w:rsid w:val="00950ACA"/>
    <w:rsid w:val="009534DB"/>
    <w:rsid w:val="0095386A"/>
    <w:rsid w:val="00953F79"/>
    <w:rsid w:val="00954245"/>
    <w:rsid w:val="00954C46"/>
    <w:rsid w:val="0095561B"/>
    <w:rsid w:val="00955E1A"/>
    <w:rsid w:val="00956152"/>
    <w:rsid w:val="0095639C"/>
    <w:rsid w:val="00956D4B"/>
    <w:rsid w:val="00957807"/>
    <w:rsid w:val="00957F22"/>
    <w:rsid w:val="009605B8"/>
    <w:rsid w:val="009606E4"/>
    <w:rsid w:val="0096075B"/>
    <w:rsid w:val="00960807"/>
    <w:rsid w:val="00961137"/>
    <w:rsid w:val="00961A7E"/>
    <w:rsid w:val="00961F15"/>
    <w:rsid w:val="00962079"/>
    <w:rsid w:val="00962BDB"/>
    <w:rsid w:val="00962FE4"/>
    <w:rsid w:val="0096393B"/>
    <w:rsid w:val="00964D74"/>
    <w:rsid w:val="00964E81"/>
    <w:rsid w:val="0096581B"/>
    <w:rsid w:val="00965F57"/>
    <w:rsid w:val="00965FB6"/>
    <w:rsid w:val="009665AC"/>
    <w:rsid w:val="00966B91"/>
    <w:rsid w:val="00967BA7"/>
    <w:rsid w:val="00971EAD"/>
    <w:rsid w:val="00971EE2"/>
    <w:rsid w:val="00973239"/>
    <w:rsid w:val="009735C9"/>
    <w:rsid w:val="0097398A"/>
    <w:rsid w:val="00973D31"/>
    <w:rsid w:val="00974CDA"/>
    <w:rsid w:val="00974F65"/>
    <w:rsid w:val="00975201"/>
    <w:rsid w:val="00975D9C"/>
    <w:rsid w:val="0097742A"/>
    <w:rsid w:val="00981EF1"/>
    <w:rsid w:val="00982B31"/>
    <w:rsid w:val="00983500"/>
    <w:rsid w:val="00983E96"/>
    <w:rsid w:val="00986B19"/>
    <w:rsid w:val="00986CD7"/>
    <w:rsid w:val="00990052"/>
    <w:rsid w:val="00991472"/>
    <w:rsid w:val="00992FA3"/>
    <w:rsid w:val="00993764"/>
    <w:rsid w:val="009937F4"/>
    <w:rsid w:val="0099571E"/>
    <w:rsid w:val="00995B3A"/>
    <w:rsid w:val="0099747F"/>
    <w:rsid w:val="009A11B4"/>
    <w:rsid w:val="009A144B"/>
    <w:rsid w:val="009A18E3"/>
    <w:rsid w:val="009A1A2A"/>
    <w:rsid w:val="009A3715"/>
    <w:rsid w:val="009A4205"/>
    <w:rsid w:val="009A4F0C"/>
    <w:rsid w:val="009A5094"/>
    <w:rsid w:val="009A6CA8"/>
    <w:rsid w:val="009A7EBF"/>
    <w:rsid w:val="009B0DD6"/>
    <w:rsid w:val="009B2208"/>
    <w:rsid w:val="009B2673"/>
    <w:rsid w:val="009B3357"/>
    <w:rsid w:val="009B3560"/>
    <w:rsid w:val="009B379B"/>
    <w:rsid w:val="009B404B"/>
    <w:rsid w:val="009B46F5"/>
    <w:rsid w:val="009B5DBC"/>
    <w:rsid w:val="009B6201"/>
    <w:rsid w:val="009B667B"/>
    <w:rsid w:val="009B6845"/>
    <w:rsid w:val="009B6B67"/>
    <w:rsid w:val="009B6EDD"/>
    <w:rsid w:val="009B7B8D"/>
    <w:rsid w:val="009B7F1B"/>
    <w:rsid w:val="009B7FB0"/>
    <w:rsid w:val="009C036E"/>
    <w:rsid w:val="009C09A6"/>
    <w:rsid w:val="009C0A90"/>
    <w:rsid w:val="009C1DA2"/>
    <w:rsid w:val="009C265D"/>
    <w:rsid w:val="009C3821"/>
    <w:rsid w:val="009C48C6"/>
    <w:rsid w:val="009C51FF"/>
    <w:rsid w:val="009C5780"/>
    <w:rsid w:val="009C61D8"/>
    <w:rsid w:val="009C6632"/>
    <w:rsid w:val="009C734F"/>
    <w:rsid w:val="009D078A"/>
    <w:rsid w:val="009D1EB9"/>
    <w:rsid w:val="009D2629"/>
    <w:rsid w:val="009D28C6"/>
    <w:rsid w:val="009D3B3D"/>
    <w:rsid w:val="009D4156"/>
    <w:rsid w:val="009D49D5"/>
    <w:rsid w:val="009D49F2"/>
    <w:rsid w:val="009D5049"/>
    <w:rsid w:val="009D5085"/>
    <w:rsid w:val="009D58AC"/>
    <w:rsid w:val="009D5F57"/>
    <w:rsid w:val="009D64E5"/>
    <w:rsid w:val="009D74A4"/>
    <w:rsid w:val="009E073D"/>
    <w:rsid w:val="009E1E50"/>
    <w:rsid w:val="009E2DF8"/>
    <w:rsid w:val="009E2FFC"/>
    <w:rsid w:val="009E339E"/>
    <w:rsid w:val="009E37BB"/>
    <w:rsid w:val="009E3A44"/>
    <w:rsid w:val="009E5682"/>
    <w:rsid w:val="009E63BE"/>
    <w:rsid w:val="009E6478"/>
    <w:rsid w:val="009E64B4"/>
    <w:rsid w:val="009E74FF"/>
    <w:rsid w:val="009E7941"/>
    <w:rsid w:val="009E7AC9"/>
    <w:rsid w:val="009F0516"/>
    <w:rsid w:val="009F0575"/>
    <w:rsid w:val="009F07C8"/>
    <w:rsid w:val="009F0D11"/>
    <w:rsid w:val="009F14E7"/>
    <w:rsid w:val="009F2015"/>
    <w:rsid w:val="009F239A"/>
    <w:rsid w:val="009F3281"/>
    <w:rsid w:val="009F414E"/>
    <w:rsid w:val="009F4460"/>
    <w:rsid w:val="009F46E6"/>
    <w:rsid w:val="009F5661"/>
    <w:rsid w:val="009F7057"/>
    <w:rsid w:val="009F7CC0"/>
    <w:rsid w:val="00A007BD"/>
    <w:rsid w:val="00A00F2A"/>
    <w:rsid w:val="00A01784"/>
    <w:rsid w:val="00A0403A"/>
    <w:rsid w:val="00A04A06"/>
    <w:rsid w:val="00A04FB6"/>
    <w:rsid w:val="00A0519E"/>
    <w:rsid w:val="00A057FC"/>
    <w:rsid w:val="00A05DA0"/>
    <w:rsid w:val="00A06721"/>
    <w:rsid w:val="00A07FCB"/>
    <w:rsid w:val="00A107C8"/>
    <w:rsid w:val="00A109F6"/>
    <w:rsid w:val="00A12464"/>
    <w:rsid w:val="00A12E35"/>
    <w:rsid w:val="00A13028"/>
    <w:rsid w:val="00A130CF"/>
    <w:rsid w:val="00A1344E"/>
    <w:rsid w:val="00A13CF7"/>
    <w:rsid w:val="00A13EF7"/>
    <w:rsid w:val="00A159E3"/>
    <w:rsid w:val="00A1674D"/>
    <w:rsid w:val="00A16867"/>
    <w:rsid w:val="00A1719B"/>
    <w:rsid w:val="00A17909"/>
    <w:rsid w:val="00A20277"/>
    <w:rsid w:val="00A20468"/>
    <w:rsid w:val="00A2054C"/>
    <w:rsid w:val="00A21016"/>
    <w:rsid w:val="00A2109B"/>
    <w:rsid w:val="00A2173F"/>
    <w:rsid w:val="00A230AB"/>
    <w:rsid w:val="00A24437"/>
    <w:rsid w:val="00A244C7"/>
    <w:rsid w:val="00A24786"/>
    <w:rsid w:val="00A26654"/>
    <w:rsid w:val="00A26ED3"/>
    <w:rsid w:val="00A27729"/>
    <w:rsid w:val="00A309A8"/>
    <w:rsid w:val="00A30C92"/>
    <w:rsid w:val="00A30F2E"/>
    <w:rsid w:val="00A312CA"/>
    <w:rsid w:val="00A3219E"/>
    <w:rsid w:val="00A32589"/>
    <w:rsid w:val="00A32B13"/>
    <w:rsid w:val="00A33471"/>
    <w:rsid w:val="00A336C7"/>
    <w:rsid w:val="00A3380B"/>
    <w:rsid w:val="00A3462D"/>
    <w:rsid w:val="00A34E2D"/>
    <w:rsid w:val="00A34F95"/>
    <w:rsid w:val="00A35DC8"/>
    <w:rsid w:val="00A35E55"/>
    <w:rsid w:val="00A3684F"/>
    <w:rsid w:val="00A36DEF"/>
    <w:rsid w:val="00A36F2B"/>
    <w:rsid w:val="00A37267"/>
    <w:rsid w:val="00A37A26"/>
    <w:rsid w:val="00A40942"/>
    <w:rsid w:val="00A4232A"/>
    <w:rsid w:val="00A423DE"/>
    <w:rsid w:val="00A424B0"/>
    <w:rsid w:val="00A429E4"/>
    <w:rsid w:val="00A42F2F"/>
    <w:rsid w:val="00A43B1F"/>
    <w:rsid w:val="00A43CDF"/>
    <w:rsid w:val="00A43DF7"/>
    <w:rsid w:val="00A4460D"/>
    <w:rsid w:val="00A44C60"/>
    <w:rsid w:val="00A44E1E"/>
    <w:rsid w:val="00A4576C"/>
    <w:rsid w:val="00A45B45"/>
    <w:rsid w:val="00A45D8A"/>
    <w:rsid w:val="00A46BAD"/>
    <w:rsid w:val="00A4737F"/>
    <w:rsid w:val="00A474EA"/>
    <w:rsid w:val="00A47BAE"/>
    <w:rsid w:val="00A504BA"/>
    <w:rsid w:val="00A5096A"/>
    <w:rsid w:val="00A5152E"/>
    <w:rsid w:val="00A51878"/>
    <w:rsid w:val="00A52079"/>
    <w:rsid w:val="00A531D3"/>
    <w:rsid w:val="00A54240"/>
    <w:rsid w:val="00A542FB"/>
    <w:rsid w:val="00A54BC1"/>
    <w:rsid w:val="00A54F06"/>
    <w:rsid w:val="00A5646C"/>
    <w:rsid w:val="00A5658B"/>
    <w:rsid w:val="00A567DB"/>
    <w:rsid w:val="00A56BCD"/>
    <w:rsid w:val="00A56E14"/>
    <w:rsid w:val="00A5701D"/>
    <w:rsid w:val="00A573FE"/>
    <w:rsid w:val="00A57AC8"/>
    <w:rsid w:val="00A57C4C"/>
    <w:rsid w:val="00A57D01"/>
    <w:rsid w:val="00A57D5C"/>
    <w:rsid w:val="00A60F6B"/>
    <w:rsid w:val="00A61A59"/>
    <w:rsid w:val="00A64123"/>
    <w:rsid w:val="00A64344"/>
    <w:rsid w:val="00A64C92"/>
    <w:rsid w:val="00A650A9"/>
    <w:rsid w:val="00A650B9"/>
    <w:rsid w:val="00A6527D"/>
    <w:rsid w:val="00A659AD"/>
    <w:rsid w:val="00A65CB7"/>
    <w:rsid w:val="00A6683E"/>
    <w:rsid w:val="00A66A71"/>
    <w:rsid w:val="00A6707E"/>
    <w:rsid w:val="00A7062D"/>
    <w:rsid w:val="00A725F7"/>
    <w:rsid w:val="00A736A5"/>
    <w:rsid w:val="00A74A2A"/>
    <w:rsid w:val="00A7612B"/>
    <w:rsid w:val="00A764F0"/>
    <w:rsid w:val="00A800A3"/>
    <w:rsid w:val="00A8073D"/>
    <w:rsid w:val="00A81C31"/>
    <w:rsid w:val="00A81F1F"/>
    <w:rsid w:val="00A8253C"/>
    <w:rsid w:val="00A83480"/>
    <w:rsid w:val="00A838DF"/>
    <w:rsid w:val="00A853BA"/>
    <w:rsid w:val="00A85447"/>
    <w:rsid w:val="00A85CFA"/>
    <w:rsid w:val="00A85E28"/>
    <w:rsid w:val="00A85EAE"/>
    <w:rsid w:val="00A86BCB"/>
    <w:rsid w:val="00A87854"/>
    <w:rsid w:val="00A90BA4"/>
    <w:rsid w:val="00A917E0"/>
    <w:rsid w:val="00A940AB"/>
    <w:rsid w:val="00A941A8"/>
    <w:rsid w:val="00A94C01"/>
    <w:rsid w:val="00A94DD1"/>
    <w:rsid w:val="00A96886"/>
    <w:rsid w:val="00A96D36"/>
    <w:rsid w:val="00A97E2E"/>
    <w:rsid w:val="00AA0C11"/>
    <w:rsid w:val="00AA0F17"/>
    <w:rsid w:val="00AA1E16"/>
    <w:rsid w:val="00AA26C5"/>
    <w:rsid w:val="00AA2A32"/>
    <w:rsid w:val="00AA2A42"/>
    <w:rsid w:val="00AA3194"/>
    <w:rsid w:val="00AA340B"/>
    <w:rsid w:val="00AA37CE"/>
    <w:rsid w:val="00AA38F4"/>
    <w:rsid w:val="00AA3F3B"/>
    <w:rsid w:val="00AA3FF9"/>
    <w:rsid w:val="00AA5FAA"/>
    <w:rsid w:val="00AA64E3"/>
    <w:rsid w:val="00AA725D"/>
    <w:rsid w:val="00AA7D28"/>
    <w:rsid w:val="00AB029A"/>
    <w:rsid w:val="00AB0F26"/>
    <w:rsid w:val="00AB196B"/>
    <w:rsid w:val="00AB2EEB"/>
    <w:rsid w:val="00AB31E2"/>
    <w:rsid w:val="00AB3E83"/>
    <w:rsid w:val="00AB4301"/>
    <w:rsid w:val="00AB4D6C"/>
    <w:rsid w:val="00AB5249"/>
    <w:rsid w:val="00AB5B26"/>
    <w:rsid w:val="00AB6975"/>
    <w:rsid w:val="00AB6B0E"/>
    <w:rsid w:val="00AB7357"/>
    <w:rsid w:val="00AB7DBF"/>
    <w:rsid w:val="00AC0AA2"/>
    <w:rsid w:val="00AC16A9"/>
    <w:rsid w:val="00AC2413"/>
    <w:rsid w:val="00AC3B49"/>
    <w:rsid w:val="00AC4400"/>
    <w:rsid w:val="00AC4B4A"/>
    <w:rsid w:val="00AC4CA6"/>
    <w:rsid w:val="00AC6328"/>
    <w:rsid w:val="00AC6950"/>
    <w:rsid w:val="00AC6B1F"/>
    <w:rsid w:val="00AC7813"/>
    <w:rsid w:val="00AC7AAF"/>
    <w:rsid w:val="00AC7B33"/>
    <w:rsid w:val="00AD03FC"/>
    <w:rsid w:val="00AD0CBA"/>
    <w:rsid w:val="00AD10A4"/>
    <w:rsid w:val="00AD2439"/>
    <w:rsid w:val="00AD28D4"/>
    <w:rsid w:val="00AD2BBC"/>
    <w:rsid w:val="00AD2C70"/>
    <w:rsid w:val="00AD2F39"/>
    <w:rsid w:val="00AD5BCA"/>
    <w:rsid w:val="00AD6396"/>
    <w:rsid w:val="00AD7C55"/>
    <w:rsid w:val="00AE0B42"/>
    <w:rsid w:val="00AE0C7C"/>
    <w:rsid w:val="00AE1D96"/>
    <w:rsid w:val="00AE26B1"/>
    <w:rsid w:val="00AE2D5E"/>
    <w:rsid w:val="00AE38CA"/>
    <w:rsid w:val="00AE4D73"/>
    <w:rsid w:val="00AE5608"/>
    <w:rsid w:val="00AE693F"/>
    <w:rsid w:val="00AE7292"/>
    <w:rsid w:val="00AF0A7D"/>
    <w:rsid w:val="00AF0BD2"/>
    <w:rsid w:val="00AF0DC7"/>
    <w:rsid w:val="00AF1436"/>
    <w:rsid w:val="00AF1D06"/>
    <w:rsid w:val="00AF266B"/>
    <w:rsid w:val="00AF2C41"/>
    <w:rsid w:val="00AF3B13"/>
    <w:rsid w:val="00AF4147"/>
    <w:rsid w:val="00AF4AA9"/>
    <w:rsid w:val="00AF591A"/>
    <w:rsid w:val="00AF5A56"/>
    <w:rsid w:val="00AF5BB3"/>
    <w:rsid w:val="00AF5BCE"/>
    <w:rsid w:val="00AF5EC3"/>
    <w:rsid w:val="00AF623D"/>
    <w:rsid w:val="00AF64CF"/>
    <w:rsid w:val="00AF6D54"/>
    <w:rsid w:val="00AF7B9B"/>
    <w:rsid w:val="00B0030F"/>
    <w:rsid w:val="00B00507"/>
    <w:rsid w:val="00B00EE4"/>
    <w:rsid w:val="00B0127D"/>
    <w:rsid w:val="00B014D2"/>
    <w:rsid w:val="00B01EFC"/>
    <w:rsid w:val="00B03976"/>
    <w:rsid w:val="00B04DA1"/>
    <w:rsid w:val="00B0500F"/>
    <w:rsid w:val="00B057C2"/>
    <w:rsid w:val="00B06027"/>
    <w:rsid w:val="00B06F8B"/>
    <w:rsid w:val="00B0737B"/>
    <w:rsid w:val="00B1189F"/>
    <w:rsid w:val="00B11BA9"/>
    <w:rsid w:val="00B121AD"/>
    <w:rsid w:val="00B125CD"/>
    <w:rsid w:val="00B12BA0"/>
    <w:rsid w:val="00B1322B"/>
    <w:rsid w:val="00B13329"/>
    <w:rsid w:val="00B1471F"/>
    <w:rsid w:val="00B15294"/>
    <w:rsid w:val="00B15349"/>
    <w:rsid w:val="00B1731D"/>
    <w:rsid w:val="00B21186"/>
    <w:rsid w:val="00B2135E"/>
    <w:rsid w:val="00B2154F"/>
    <w:rsid w:val="00B21D5F"/>
    <w:rsid w:val="00B24ACF"/>
    <w:rsid w:val="00B254A3"/>
    <w:rsid w:val="00B25C26"/>
    <w:rsid w:val="00B25F17"/>
    <w:rsid w:val="00B27784"/>
    <w:rsid w:val="00B27E7D"/>
    <w:rsid w:val="00B3064A"/>
    <w:rsid w:val="00B30E8C"/>
    <w:rsid w:val="00B30FF8"/>
    <w:rsid w:val="00B3137C"/>
    <w:rsid w:val="00B314F2"/>
    <w:rsid w:val="00B31EE8"/>
    <w:rsid w:val="00B320A7"/>
    <w:rsid w:val="00B323EA"/>
    <w:rsid w:val="00B3257E"/>
    <w:rsid w:val="00B32871"/>
    <w:rsid w:val="00B32C50"/>
    <w:rsid w:val="00B32C52"/>
    <w:rsid w:val="00B343F4"/>
    <w:rsid w:val="00B3473A"/>
    <w:rsid w:val="00B34A0C"/>
    <w:rsid w:val="00B34BC8"/>
    <w:rsid w:val="00B35845"/>
    <w:rsid w:val="00B36146"/>
    <w:rsid w:val="00B36590"/>
    <w:rsid w:val="00B36B95"/>
    <w:rsid w:val="00B37787"/>
    <w:rsid w:val="00B37B49"/>
    <w:rsid w:val="00B40BBE"/>
    <w:rsid w:val="00B40DD2"/>
    <w:rsid w:val="00B40FEE"/>
    <w:rsid w:val="00B41E6A"/>
    <w:rsid w:val="00B4230E"/>
    <w:rsid w:val="00B438D5"/>
    <w:rsid w:val="00B43C25"/>
    <w:rsid w:val="00B43C80"/>
    <w:rsid w:val="00B4506F"/>
    <w:rsid w:val="00B45CF9"/>
    <w:rsid w:val="00B45D0C"/>
    <w:rsid w:val="00B46019"/>
    <w:rsid w:val="00B46F92"/>
    <w:rsid w:val="00B50A5D"/>
    <w:rsid w:val="00B50DD5"/>
    <w:rsid w:val="00B50DFA"/>
    <w:rsid w:val="00B50E52"/>
    <w:rsid w:val="00B50EF4"/>
    <w:rsid w:val="00B5169F"/>
    <w:rsid w:val="00B51E64"/>
    <w:rsid w:val="00B52B18"/>
    <w:rsid w:val="00B52C97"/>
    <w:rsid w:val="00B53450"/>
    <w:rsid w:val="00B53A2C"/>
    <w:rsid w:val="00B53C3B"/>
    <w:rsid w:val="00B542AF"/>
    <w:rsid w:val="00B542C7"/>
    <w:rsid w:val="00B54766"/>
    <w:rsid w:val="00B54A4D"/>
    <w:rsid w:val="00B54E70"/>
    <w:rsid w:val="00B55731"/>
    <w:rsid w:val="00B55E22"/>
    <w:rsid w:val="00B565DB"/>
    <w:rsid w:val="00B56865"/>
    <w:rsid w:val="00B5732B"/>
    <w:rsid w:val="00B602C9"/>
    <w:rsid w:val="00B605A9"/>
    <w:rsid w:val="00B61E9D"/>
    <w:rsid w:val="00B621BA"/>
    <w:rsid w:val="00B62845"/>
    <w:rsid w:val="00B62EB8"/>
    <w:rsid w:val="00B63806"/>
    <w:rsid w:val="00B63AB9"/>
    <w:rsid w:val="00B6448A"/>
    <w:rsid w:val="00B64835"/>
    <w:rsid w:val="00B64BBF"/>
    <w:rsid w:val="00B666FD"/>
    <w:rsid w:val="00B702D5"/>
    <w:rsid w:val="00B71747"/>
    <w:rsid w:val="00B71F20"/>
    <w:rsid w:val="00B723C6"/>
    <w:rsid w:val="00B72DDA"/>
    <w:rsid w:val="00B73C0B"/>
    <w:rsid w:val="00B74EF0"/>
    <w:rsid w:val="00B74FC2"/>
    <w:rsid w:val="00B75624"/>
    <w:rsid w:val="00B768CD"/>
    <w:rsid w:val="00B77651"/>
    <w:rsid w:val="00B8074B"/>
    <w:rsid w:val="00B81085"/>
    <w:rsid w:val="00B81356"/>
    <w:rsid w:val="00B81AF4"/>
    <w:rsid w:val="00B82C7A"/>
    <w:rsid w:val="00B830E8"/>
    <w:rsid w:val="00B83AB7"/>
    <w:rsid w:val="00B840E7"/>
    <w:rsid w:val="00B85960"/>
    <w:rsid w:val="00B861AB"/>
    <w:rsid w:val="00B86AB6"/>
    <w:rsid w:val="00B87035"/>
    <w:rsid w:val="00B90F1C"/>
    <w:rsid w:val="00B911CD"/>
    <w:rsid w:val="00B922B8"/>
    <w:rsid w:val="00B92419"/>
    <w:rsid w:val="00B928E5"/>
    <w:rsid w:val="00B93661"/>
    <w:rsid w:val="00B94051"/>
    <w:rsid w:val="00B94405"/>
    <w:rsid w:val="00B94B96"/>
    <w:rsid w:val="00B95128"/>
    <w:rsid w:val="00B96328"/>
    <w:rsid w:val="00BA0264"/>
    <w:rsid w:val="00BA12D8"/>
    <w:rsid w:val="00BA1372"/>
    <w:rsid w:val="00BA17AF"/>
    <w:rsid w:val="00BA21BE"/>
    <w:rsid w:val="00BA23FA"/>
    <w:rsid w:val="00BA2851"/>
    <w:rsid w:val="00BA2A43"/>
    <w:rsid w:val="00BA2A45"/>
    <w:rsid w:val="00BA2A76"/>
    <w:rsid w:val="00BA2CB6"/>
    <w:rsid w:val="00BA382B"/>
    <w:rsid w:val="00BA575B"/>
    <w:rsid w:val="00BA6EB3"/>
    <w:rsid w:val="00BB1036"/>
    <w:rsid w:val="00BB1833"/>
    <w:rsid w:val="00BB238D"/>
    <w:rsid w:val="00BB27C2"/>
    <w:rsid w:val="00BB2E68"/>
    <w:rsid w:val="00BB3D5B"/>
    <w:rsid w:val="00BB44DC"/>
    <w:rsid w:val="00BB4777"/>
    <w:rsid w:val="00BB4D1F"/>
    <w:rsid w:val="00BB673B"/>
    <w:rsid w:val="00BB7A4C"/>
    <w:rsid w:val="00BB7D50"/>
    <w:rsid w:val="00BC00B7"/>
    <w:rsid w:val="00BC084F"/>
    <w:rsid w:val="00BC09DE"/>
    <w:rsid w:val="00BC0E3B"/>
    <w:rsid w:val="00BC1B86"/>
    <w:rsid w:val="00BC2A49"/>
    <w:rsid w:val="00BC3338"/>
    <w:rsid w:val="00BC3413"/>
    <w:rsid w:val="00BC42C4"/>
    <w:rsid w:val="00BC4EE4"/>
    <w:rsid w:val="00BC4EF4"/>
    <w:rsid w:val="00BC585B"/>
    <w:rsid w:val="00BC5B78"/>
    <w:rsid w:val="00BC64B4"/>
    <w:rsid w:val="00BC6E2E"/>
    <w:rsid w:val="00BC729B"/>
    <w:rsid w:val="00BC78E9"/>
    <w:rsid w:val="00BD0575"/>
    <w:rsid w:val="00BD0C1B"/>
    <w:rsid w:val="00BD0D8E"/>
    <w:rsid w:val="00BD12AC"/>
    <w:rsid w:val="00BD290E"/>
    <w:rsid w:val="00BD29BB"/>
    <w:rsid w:val="00BD32B4"/>
    <w:rsid w:val="00BD36D5"/>
    <w:rsid w:val="00BD6055"/>
    <w:rsid w:val="00BD7130"/>
    <w:rsid w:val="00BE125E"/>
    <w:rsid w:val="00BE1F28"/>
    <w:rsid w:val="00BE1FCD"/>
    <w:rsid w:val="00BE2036"/>
    <w:rsid w:val="00BE2756"/>
    <w:rsid w:val="00BE28B4"/>
    <w:rsid w:val="00BE2F21"/>
    <w:rsid w:val="00BE328F"/>
    <w:rsid w:val="00BE32BB"/>
    <w:rsid w:val="00BE3CCD"/>
    <w:rsid w:val="00BE3D8E"/>
    <w:rsid w:val="00BE3E23"/>
    <w:rsid w:val="00BE4DE5"/>
    <w:rsid w:val="00BE5440"/>
    <w:rsid w:val="00BE5843"/>
    <w:rsid w:val="00BE5F15"/>
    <w:rsid w:val="00BE6051"/>
    <w:rsid w:val="00BE629D"/>
    <w:rsid w:val="00BE7304"/>
    <w:rsid w:val="00BE7481"/>
    <w:rsid w:val="00BF0359"/>
    <w:rsid w:val="00BF12DF"/>
    <w:rsid w:val="00BF1468"/>
    <w:rsid w:val="00BF16E8"/>
    <w:rsid w:val="00BF2782"/>
    <w:rsid w:val="00BF28D1"/>
    <w:rsid w:val="00BF2B1F"/>
    <w:rsid w:val="00BF3312"/>
    <w:rsid w:val="00BF3AF0"/>
    <w:rsid w:val="00BF4102"/>
    <w:rsid w:val="00BF4451"/>
    <w:rsid w:val="00BF4658"/>
    <w:rsid w:val="00BF7406"/>
    <w:rsid w:val="00BF7A7B"/>
    <w:rsid w:val="00BF7FC3"/>
    <w:rsid w:val="00C0036F"/>
    <w:rsid w:val="00C007A3"/>
    <w:rsid w:val="00C00A5B"/>
    <w:rsid w:val="00C00B0C"/>
    <w:rsid w:val="00C00B2A"/>
    <w:rsid w:val="00C01E8F"/>
    <w:rsid w:val="00C03114"/>
    <w:rsid w:val="00C03E72"/>
    <w:rsid w:val="00C05774"/>
    <w:rsid w:val="00C059BF"/>
    <w:rsid w:val="00C07109"/>
    <w:rsid w:val="00C07885"/>
    <w:rsid w:val="00C07C45"/>
    <w:rsid w:val="00C108F7"/>
    <w:rsid w:val="00C10D1F"/>
    <w:rsid w:val="00C110BC"/>
    <w:rsid w:val="00C11228"/>
    <w:rsid w:val="00C12082"/>
    <w:rsid w:val="00C1217D"/>
    <w:rsid w:val="00C12428"/>
    <w:rsid w:val="00C12973"/>
    <w:rsid w:val="00C134D8"/>
    <w:rsid w:val="00C13645"/>
    <w:rsid w:val="00C14083"/>
    <w:rsid w:val="00C146F6"/>
    <w:rsid w:val="00C14F3A"/>
    <w:rsid w:val="00C156A7"/>
    <w:rsid w:val="00C15FCD"/>
    <w:rsid w:val="00C1600E"/>
    <w:rsid w:val="00C17469"/>
    <w:rsid w:val="00C17A69"/>
    <w:rsid w:val="00C20799"/>
    <w:rsid w:val="00C21939"/>
    <w:rsid w:val="00C21E72"/>
    <w:rsid w:val="00C21F65"/>
    <w:rsid w:val="00C221AD"/>
    <w:rsid w:val="00C223C8"/>
    <w:rsid w:val="00C224BA"/>
    <w:rsid w:val="00C22970"/>
    <w:rsid w:val="00C22FB8"/>
    <w:rsid w:val="00C23034"/>
    <w:rsid w:val="00C2316F"/>
    <w:rsid w:val="00C23703"/>
    <w:rsid w:val="00C24E28"/>
    <w:rsid w:val="00C2590B"/>
    <w:rsid w:val="00C268B5"/>
    <w:rsid w:val="00C26E85"/>
    <w:rsid w:val="00C27797"/>
    <w:rsid w:val="00C27D7C"/>
    <w:rsid w:val="00C27DB5"/>
    <w:rsid w:val="00C3028C"/>
    <w:rsid w:val="00C31B29"/>
    <w:rsid w:val="00C3205A"/>
    <w:rsid w:val="00C3351E"/>
    <w:rsid w:val="00C3551E"/>
    <w:rsid w:val="00C355D9"/>
    <w:rsid w:val="00C36289"/>
    <w:rsid w:val="00C37D06"/>
    <w:rsid w:val="00C413D1"/>
    <w:rsid w:val="00C41BC6"/>
    <w:rsid w:val="00C42B23"/>
    <w:rsid w:val="00C42E6A"/>
    <w:rsid w:val="00C43AA8"/>
    <w:rsid w:val="00C43AC5"/>
    <w:rsid w:val="00C4437F"/>
    <w:rsid w:val="00C453B5"/>
    <w:rsid w:val="00C46F71"/>
    <w:rsid w:val="00C47698"/>
    <w:rsid w:val="00C47FDA"/>
    <w:rsid w:val="00C5018D"/>
    <w:rsid w:val="00C501D8"/>
    <w:rsid w:val="00C51CEC"/>
    <w:rsid w:val="00C52372"/>
    <w:rsid w:val="00C53662"/>
    <w:rsid w:val="00C53AC9"/>
    <w:rsid w:val="00C53DCA"/>
    <w:rsid w:val="00C53FDA"/>
    <w:rsid w:val="00C5560D"/>
    <w:rsid w:val="00C562E6"/>
    <w:rsid w:val="00C5696D"/>
    <w:rsid w:val="00C56A57"/>
    <w:rsid w:val="00C56D61"/>
    <w:rsid w:val="00C57279"/>
    <w:rsid w:val="00C57326"/>
    <w:rsid w:val="00C602D6"/>
    <w:rsid w:val="00C60A47"/>
    <w:rsid w:val="00C60C92"/>
    <w:rsid w:val="00C61BAB"/>
    <w:rsid w:val="00C61C00"/>
    <w:rsid w:val="00C62B0B"/>
    <w:rsid w:val="00C6309D"/>
    <w:rsid w:val="00C631D4"/>
    <w:rsid w:val="00C63916"/>
    <w:rsid w:val="00C63940"/>
    <w:rsid w:val="00C63B5C"/>
    <w:rsid w:val="00C63F2A"/>
    <w:rsid w:val="00C64061"/>
    <w:rsid w:val="00C64E3E"/>
    <w:rsid w:val="00C64F11"/>
    <w:rsid w:val="00C652E7"/>
    <w:rsid w:val="00C706FE"/>
    <w:rsid w:val="00C71922"/>
    <w:rsid w:val="00C725DE"/>
    <w:rsid w:val="00C72C8C"/>
    <w:rsid w:val="00C73000"/>
    <w:rsid w:val="00C73CA6"/>
    <w:rsid w:val="00C7427F"/>
    <w:rsid w:val="00C74C82"/>
    <w:rsid w:val="00C75D0B"/>
    <w:rsid w:val="00C7649C"/>
    <w:rsid w:val="00C76933"/>
    <w:rsid w:val="00C802B5"/>
    <w:rsid w:val="00C809C3"/>
    <w:rsid w:val="00C80A66"/>
    <w:rsid w:val="00C819C0"/>
    <w:rsid w:val="00C81A63"/>
    <w:rsid w:val="00C81E63"/>
    <w:rsid w:val="00C82F7D"/>
    <w:rsid w:val="00C8318B"/>
    <w:rsid w:val="00C84301"/>
    <w:rsid w:val="00C84A1E"/>
    <w:rsid w:val="00C85438"/>
    <w:rsid w:val="00C859AB"/>
    <w:rsid w:val="00C85C34"/>
    <w:rsid w:val="00C86159"/>
    <w:rsid w:val="00C86170"/>
    <w:rsid w:val="00C861D8"/>
    <w:rsid w:val="00C8781C"/>
    <w:rsid w:val="00C87B42"/>
    <w:rsid w:val="00C87FAA"/>
    <w:rsid w:val="00C907C0"/>
    <w:rsid w:val="00C910A8"/>
    <w:rsid w:val="00C919B2"/>
    <w:rsid w:val="00C924BC"/>
    <w:rsid w:val="00C931DA"/>
    <w:rsid w:val="00C94160"/>
    <w:rsid w:val="00C94199"/>
    <w:rsid w:val="00C960C4"/>
    <w:rsid w:val="00C9647A"/>
    <w:rsid w:val="00C96721"/>
    <w:rsid w:val="00C969AC"/>
    <w:rsid w:val="00C96E21"/>
    <w:rsid w:val="00C97388"/>
    <w:rsid w:val="00C976CC"/>
    <w:rsid w:val="00CA2A9D"/>
    <w:rsid w:val="00CA398B"/>
    <w:rsid w:val="00CA45CC"/>
    <w:rsid w:val="00CA5938"/>
    <w:rsid w:val="00CA61B9"/>
    <w:rsid w:val="00CA6FA5"/>
    <w:rsid w:val="00CA758A"/>
    <w:rsid w:val="00CA7C66"/>
    <w:rsid w:val="00CB12D5"/>
    <w:rsid w:val="00CB25EB"/>
    <w:rsid w:val="00CB27FC"/>
    <w:rsid w:val="00CB5286"/>
    <w:rsid w:val="00CB5479"/>
    <w:rsid w:val="00CB55AF"/>
    <w:rsid w:val="00CB5DB6"/>
    <w:rsid w:val="00CB6591"/>
    <w:rsid w:val="00CB6D95"/>
    <w:rsid w:val="00CC05E9"/>
    <w:rsid w:val="00CC0842"/>
    <w:rsid w:val="00CC1531"/>
    <w:rsid w:val="00CC1BE2"/>
    <w:rsid w:val="00CC2D52"/>
    <w:rsid w:val="00CC32F1"/>
    <w:rsid w:val="00CC4BAD"/>
    <w:rsid w:val="00CC4CB1"/>
    <w:rsid w:val="00CC688A"/>
    <w:rsid w:val="00CC7BA0"/>
    <w:rsid w:val="00CC7E02"/>
    <w:rsid w:val="00CD086C"/>
    <w:rsid w:val="00CD13C4"/>
    <w:rsid w:val="00CD1C91"/>
    <w:rsid w:val="00CD21EB"/>
    <w:rsid w:val="00CD274F"/>
    <w:rsid w:val="00CD2AEF"/>
    <w:rsid w:val="00CD34D4"/>
    <w:rsid w:val="00CD36BC"/>
    <w:rsid w:val="00CD4B3C"/>
    <w:rsid w:val="00CD5115"/>
    <w:rsid w:val="00CD5CA2"/>
    <w:rsid w:val="00CD69C5"/>
    <w:rsid w:val="00CD6E8D"/>
    <w:rsid w:val="00CD7019"/>
    <w:rsid w:val="00CD724F"/>
    <w:rsid w:val="00CD7A6F"/>
    <w:rsid w:val="00CD7C35"/>
    <w:rsid w:val="00CD7DBB"/>
    <w:rsid w:val="00CE06CE"/>
    <w:rsid w:val="00CE081C"/>
    <w:rsid w:val="00CE1A7D"/>
    <w:rsid w:val="00CE2301"/>
    <w:rsid w:val="00CE24E8"/>
    <w:rsid w:val="00CE2631"/>
    <w:rsid w:val="00CE39BF"/>
    <w:rsid w:val="00CE3DF8"/>
    <w:rsid w:val="00CE3F00"/>
    <w:rsid w:val="00CE3F02"/>
    <w:rsid w:val="00CE46E5"/>
    <w:rsid w:val="00CE47E3"/>
    <w:rsid w:val="00CE4E44"/>
    <w:rsid w:val="00CE4FF6"/>
    <w:rsid w:val="00CE5B21"/>
    <w:rsid w:val="00CE5CC6"/>
    <w:rsid w:val="00CE64BE"/>
    <w:rsid w:val="00CE6570"/>
    <w:rsid w:val="00CE6709"/>
    <w:rsid w:val="00CE6786"/>
    <w:rsid w:val="00CE6B5E"/>
    <w:rsid w:val="00CE701F"/>
    <w:rsid w:val="00CF0AE5"/>
    <w:rsid w:val="00CF0B7F"/>
    <w:rsid w:val="00CF148C"/>
    <w:rsid w:val="00CF2A73"/>
    <w:rsid w:val="00CF2DC6"/>
    <w:rsid w:val="00CF305C"/>
    <w:rsid w:val="00CF33B4"/>
    <w:rsid w:val="00CF3576"/>
    <w:rsid w:val="00CF37AE"/>
    <w:rsid w:val="00CF3B5F"/>
    <w:rsid w:val="00CF4D99"/>
    <w:rsid w:val="00CF53C4"/>
    <w:rsid w:val="00CF56ED"/>
    <w:rsid w:val="00CF5875"/>
    <w:rsid w:val="00CF5D07"/>
    <w:rsid w:val="00CF6346"/>
    <w:rsid w:val="00CF6700"/>
    <w:rsid w:val="00CF6FC4"/>
    <w:rsid w:val="00D008BA"/>
    <w:rsid w:val="00D00D53"/>
    <w:rsid w:val="00D00E20"/>
    <w:rsid w:val="00D0152A"/>
    <w:rsid w:val="00D03058"/>
    <w:rsid w:val="00D03827"/>
    <w:rsid w:val="00D039BE"/>
    <w:rsid w:val="00D03F08"/>
    <w:rsid w:val="00D05EC3"/>
    <w:rsid w:val="00D0678E"/>
    <w:rsid w:val="00D06F03"/>
    <w:rsid w:val="00D07213"/>
    <w:rsid w:val="00D072C1"/>
    <w:rsid w:val="00D07719"/>
    <w:rsid w:val="00D07A18"/>
    <w:rsid w:val="00D10004"/>
    <w:rsid w:val="00D10EA4"/>
    <w:rsid w:val="00D11DB2"/>
    <w:rsid w:val="00D1275B"/>
    <w:rsid w:val="00D13B26"/>
    <w:rsid w:val="00D144FA"/>
    <w:rsid w:val="00D163D8"/>
    <w:rsid w:val="00D165EB"/>
    <w:rsid w:val="00D17BDC"/>
    <w:rsid w:val="00D21D9F"/>
    <w:rsid w:val="00D2212E"/>
    <w:rsid w:val="00D22524"/>
    <w:rsid w:val="00D22C39"/>
    <w:rsid w:val="00D23D5C"/>
    <w:rsid w:val="00D23F52"/>
    <w:rsid w:val="00D249B9"/>
    <w:rsid w:val="00D24EF4"/>
    <w:rsid w:val="00D253FE"/>
    <w:rsid w:val="00D265EF"/>
    <w:rsid w:val="00D26AAE"/>
    <w:rsid w:val="00D27407"/>
    <w:rsid w:val="00D2761D"/>
    <w:rsid w:val="00D2791F"/>
    <w:rsid w:val="00D27AC4"/>
    <w:rsid w:val="00D27B42"/>
    <w:rsid w:val="00D30533"/>
    <w:rsid w:val="00D30914"/>
    <w:rsid w:val="00D313C0"/>
    <w:rsid w:val="00D317DF"/>
    <w:rsid w:val="00D326FD"/>
    <w:rsid w:val="00D33007"/>
    <w:rsid w:val="00D330A6"/>
    <w:rsid w:val="00D35DFB"/>
    <w:rsid w:val="00D35EE3"/>
    <w:rsid w:val="00D36684"/>
    <w:rsid w:val="00D369B8"/>
    <w:rsid w:val="00D36DCD"/>
    <w:rsid w:val="00D37196"/>
    <w:rsid w:val="00D3776E"/>
    <w:rsid w:val="00D37A9B"/>
    <w:rsid w:val="00D402AC"/>
    <w:rsid w:val="00D40C07"/>
    <w:rsid w:val="00D41373"/>
    <w:rsid w:val="00D41752"/>
    <w:rsid w:val="00D41767"/>
    <w:rsid w:val="00D42477"/>
    <w:rsid w:val="00D4257F"/>
    <w:rsid w:val="00D4292C"/>
    <w:rsid w:val="00D42F80"/>
    <w:rsid w:val="00D433BE"/>
    <w:rsid w:val="00D454AE"/>
    <w:rsid w:val="00D460F8"/>
    <w:rsid w:val="00D46386"/>
    <w:rsid w:val="00D463F1"/>
    <w:rsid w:val="00D46ABD"/>
    <w:rsid w:val="00D46B76"/>
    <w:rsid w:val="00D46CCB"/>
    <w:rsid w:val="00D46E59"/>
    <w:rsid w:val="00D473B3"/>
    <w:rsid w:val="00D509DD"/>
    <w:rsid w:val="00D50A0C"/>
    <w:rsid w:val="00D51846"/>
    <w:rsid w:val="00D518DD"/>
    <w:rsid w:val="00D524BB"/>
    <w:rsid w:val="00D52A89"/>
    <w:rsid w:val="00D52D6B"/>
    <w:rsid w:val="00D538C9"/>
    <w:rsid w:val="00D5416C"/>
    <w:rsid w:val="00D6055F"/>
    <w:rsid w:val="00D61D87"/>
    <w:rsid w:val="00D61F40"/>
    <w:rsid w:val="00D636D5"/>
    <w:rsid w:val="00D6407B"/>
    <w:rsid w:val="00D64E09"/>
    <w:rsid w:val="00D66641"/>
    <w:rsid w:val="00D66C87"/>
    <w:rsid w:val="00D66F38"/>
    <w:rsid w:val="00D6703D"/>
    <w:rsid w:val="00D67724"/>
    <w:rsid w:val="00D67812"/>
    <w:rsid w:val="00D717DA"/>
    <w:rsid w:val="00D7250F"/>
    <w:rsid w:val="00D73083"/>
    <w:rsid w:val="00D7376C"/>
    <w:rsid w:val="00D7380A"/>
    <w:rsid w:val="00D73851"/>
    <w:rsid w:val="00D739C2"/>
    <w:rsid w:val="00D74442"/>
    <w:rsid w:val="00D756DD"/>
    <w:rsid w:val="00D765D8"/>
    <w:rsid w:val="00D76A12"/>
    <w:rsid w:val="00D76BF0"/>
    <w:rsid w:val="00D774A2"/>
    <w:rsid w:val="00D80D40"/>
    <w:rsid w:val="00D812CC"/>
    <w:rsid w:val="00D815CF"/>
    <w:rsid w:val="00D81AE1"/>
    <w:rsid w:val="00D81FB9"/>
    <w:rsid w:val="00D82154"/>
    <w:rsid w:val="00D823F8"/>
    <w:rsid w:val="00D8245D"/>
    <w:rsid w:val="00D828A0"/>
    <w:rsid w:val="00D8290D"/>
    <w:rsid w:val="00D82982"/>
    <w:rsid w:val="00D8348D"/>
    <w:rsid w:val="00D83B71"/>
    <w:rsid w:val="00D84562"/>
    <w:rsid w:val="00D84E36"/>
    <w:rsid w:val="00D851F6"/>
    <w:rsid w:val="00D86258"/>
    <w:rsid w:val="00D862E3"/>
    <w:rsid w:val="00D86777"/>
    <w:rsid w:val="00D868F9"/>
    <w:rsid w:val="00D90291"/>
    <w:rsid w:val="00D9038D"/>
    <w:rsid w:val="00D905CA"/>
    <w:rsid w:val="00D90936"/>
    <w:rsid w:val="00D91185"/>
    <w:rsid w:val="00D91431"/>
    <w:rsid w:val="00D915FA"/>
    <w:rsid w:val="00D93570"/>
    <w:rsid w:val="00D9448E"/>
    <w:rsid w:val="00D95082"/>
    <w:rsid w:val="00D9630E"/>
    <w:rsid w:val="00D9684C"/>
    <w:rsid w:val="00D96FBD"/>
    <w:rsid w:val="00D97164"/>
    <w:rsid w:val="00D975AB"/>
    <w:rsid w:val="00DA2CC0"/>
    <w:rsid w:val="00DA3039"/>
    <w:rsid w:val="00DA4877"/>
    <w:rsid w:val="00DA517D"/>
    <w:rsid w:val="00DA5B2A"/>
    <w:rsid w:val="00DA60D5"/>
    <w:rsid w:val="00DA62A7"/>
    <w:rsid w:val="00DA6984"/>
    <w:rsid w:val="00DA6A81"/>
    <w:rsid w:val="00DA6B88"/>
    <w:rsid w:val="00DA6C04"/>
    <w:rsid w:val="00DA73B6"/>
    <w:rsid w:val="00DA7440"/>
    <w:rsid w:val="00DA7A6F"/>
    <w:rsid w:val="00DB03C2"/>
    <w:rsid w:val="00DB077A"/>
    <w:rsid w:val="00DB21AE"/>
    <w:rsid w:val="00DB329E"/>
    <w:rsid w:val="00DB4621"/>
    <w:rsid w:val="00DB4FD8"/>
    <w:rsid w:val="00DB64B4"/>
    <w:rsid w:val="00DB64E6"/>
    <w:rsid w:val="00DB67E2"/>
    <w:rsid w:val="00DB6880"/>
    <w:rsid w:val="00DB6905"/>
    <w:rsid w:val="00DB7DD1"/>
    <w:rsid w:val="00DC0550"/>
    <w:rsid w:val="00DC0A5F"/>
    <w:rsid w:val="00DC0C2D"/>
    <w:rsid w:val="00DC266C"/>
    <w:rsid w:val="00DC3D6D"/>
    <w:rsid w:val="00DC4815"/>
    <w:rsid w:val="00DC510A"/>
    <w:rsid w:val="00DC5368"/>
    <w:rsid w:val="00DC5E9B"/>
    <w:rsid w:val="00DC710C"/>
    <w:rsid w:val="00DC747F"/>
    <w:rsid w:val="00DC7C2E"/>
    <w:rsid w:val="00DD02C6"/>
    <w:rsid w:val="00DD0BA4"/>
    <w:rsid w:val="00DD1E34"/>
    <w:rsid w:val="00DD1F1E"/>
    <w:rsid w:val="00DD2C47"/>
    <w:rsid w:val="00DD3285"/>
    <w:rsid w:val="00DD37DD"/>
    <w:rsid w:val="00DD417E"/>
    <w:rsid w:val="00DD41E4"/>
    <w:rsid w:val="00DD4533"/>
    <w:rsid w:val="00DD4A19"/>
    <w:rsid w:val="00DD62AD"/>
    <w:rsid w:val="00DD6AE9"/>
    <w:rsid w:val="00DE135E"/>
    <w:rsid w:val="00DE1B45"/>
    <w:rsid w:val="00DE315F"/>
    <w:rsid w:val="00DE3532"/>
    <w:rsid w:val="00DE4682"/>
    <w:rsid w:val="00DE4C48"/>
    <w:rsid w:val="00DE561C"/>
    <w:rsid w:val="00DE5712"/>
    <w:rsid w:val="00DE7093"/>
    <w:rsid w:val="00DE7CA6"/>
    <w:rsid w:val="00DF1796"/>
    <w:rsid w:val="00DF1CB1"/>
    <w:rsid w:val="00DF2505"/>
    <w:rsid w:val="00DF2B60"/>
    <w:rsid w:val="00DF2F2C"/>
    <w:rsid w:val="00DF38EF"/>
    <w:rsid w:val="00DF38FC"/>
    <w:rsid w:val="00DF4633"/>
    <w:rsid w:val="00DF47D9"/>
    <w:rsid w:val="00DF4F58"/>
    <w:rsid w:val="00DF5DF6"/>
    <w:rsid w:val="00DF7170"/>
    <w:rsid w:val="00DF7D47"/>
    <w:rsid w:val="00E001C2"/>
    <w:rsid w:val="00E02D07"/>
    <w:rsid w:val="00E03200"/>
    <w:rsid w:val="00E0339B"/>
    <w:rsid w:val="00E04593"/>
    <w:rsid w:val="00E04A40"/>
    <w:rsid w:val="00E05BAD"/>
    <w:rsid w:val="00E0617F"/>
    <w:rsid w:val="00E072A9"/>
    <w:rsid w:val="00E072BA"/>
    <w:rsid w:val="00E07BD8"/>
    <w:rsid w:val="00E104B3"/>
    <w:rsid w:val="00E1107A"/>
    <w:rsid w:val="00E11C98"/>
    <w:rsid w:val="00E11CDE"/>
    <w:rsid w:val="00E1230E"/>
    <w:rsid w:val="00E126FF"/>
    <w:rsid w:val="00E13678"/>
    <w:rsid w:val="00E14CD2"/>
    <w:rsid w:val="00E151B6"/>
    <w:rsid w:val="00E154DA"/>
    <w:rsid w:val="00E158CF"/>
    <w:rsid w:val="00E1683C"/>
    <w:rsid w:val="00E16D3E"/>
    <w:rsid w:val="00E17F98"/>
    <w:rsid w:val="00E201C0"/>
    <w:rsid w:val="00E205BE"/>
    <w:rsid w:val="00E206DA"/>
    <w:rsid w:val="00E20AB8"/>
    <w:rsid w:val="00E2206F"/>
    <w:rsid w:val="00E234FB"/>
    <w:rsid w:val="00E2351A"/>
    <w:rsid w:val="00E23520"/>
    <w:rsid w:val="00E245AF"/>
    <w:rsid w:val="00E24B51"/>
    <w:rsid w:val="00E24F84"/>
    <w:rsid w:val="00E26381"/>
    <w:rsid w:val="00E26663"/>
    <w:rsid w:val="00E2723B"/>
    <w:rsid w:val="00E2746A"/>
    <w:rsid w:val="00E27A28"/>
    <w:rsid w:val="00E27A82"/>
    <w:rsid w:val="00E30D7B"/>
    <w:rsid w:val="00E311C7"/>
    <w:rsid w:val="00E319C3"/>
    <w:rsid w:val="00E324A3"/>
    <w:rsid w:val="00E32DCF"/>
    <w:rsid w:val="00E33610"/>
    <w:rsid w:val="00E35139"/>
    <w:rsid w:val="00E356E2"/>
    <w:rsid w:val="00E35AEC"/>
    <w:rsid w:val="00E35EB8"/>
    <w:rsid w:val="00E35ECF"/>
    <w:rsid w:val="00E36069"/>
    <w:rsid w:val="00E36A24"/>
    <w:rsid w:val="00E3762D"/>
    <w:rsid w:val="00E37B8F"/>
    <w:rsid w:val="00E40766"/>
    <w:rsid w:val="00E407E2"/>
    <w:rsid w:val="00E40F37"/>
    <w:rsid w:val="00E42C41"/>
    <w:rsid w:val="00E43B51"/>
    <w:rsid w:val="00E44224"/>
    <w:rsid w:val="00E44555"/>
    <w:rsid w:val="00E4469F"/>
    <w:rsid w:val="00E45CEF"/>
    <w:rsid w:val="00E470C7"/>
    <w:rsid w:val="00E47126"/>
    <w:rsid w:val="00E472C2"/>
    <w:rsid w:val="00E508E0"/>
    <w:rsid w:val="00E5165B"/>
    <w:rsid w:val="00E52ABA"/>
    <w:rsid w:val="00E52B1A"/>
    <w:rsid w:val="00E52C9A"/>
    <w:rsid w:val="00E52CDD"/>
    <w:rsid w:val="00E5314F"/>
    <w:rsid w:val="00E53273"/>
    <w:rsid w:val="00E55AC3"/>
    <w:rsid w:val="00E55C0C"/>
    <w:rsid w:val="00E56685"/>
    <w:rsid w:val="00E57881"/>
    <w:rsid w:val="00E57CCF"/>
    <w:rsid w:val="00E60A0D"/>
    <w:rsid w:val="00E61FD6"/>
    <w:rsid w:val="00E6246A"/>
    <w:rsid w:val="00E62C26"/>
    <w:rsid w:val="00E63412"/>
    <w:rsid w:val="00E63527"/>
    <w:rsid w:val="00E63B0D"/>
    <w:rsid w:val="00E64759"/>
    <w:rsid w:val="00E6493D"/>
    <w:rsid w:val="00E64D69"/>
    <w:rsid w:val="00E65544"/>
    <w:rsid w:val="00E662AB"/>
    <w:rsid w:val="00E66AEE"/>
    <w:rsid w:val="00E66F74"/>
    <w:rsid w:val="00E673A0"/>
    <w:rsid w:val="00E67F18"/>
    <w:rsid w:val="00E70FF5"/>
    <w:rsid w:val="00E7148B"/>
    <w:rsid w:val="00E736A7"/>
    <w:rsid w:val="00E739F1"/>
    <w:rsid w:val="00E73B47"/>
    <w:rsid w:val="00E73C32"/>
    <w:rsid w:val="00E74377"/>
    <w:rsid w:val="00E7464F"/>
    <w:rsid w:val="00E7568E"/>
    <w:rsid w:val="00E77254"/>
    <w:rsid w:val="00E7729D"/>
    <w:rsid w:val="00E77737"/>
    <w:rsid w:val="00E77DB8"/>
    <w:rsid w:val="00E81279"/>
    <w:rsid w:val="00E817A8"/>
    <w:rsid w:val="00E84362"/>
    <w:rsid w:val="00E86D38"/>
    <w:rsid w:val="00E87C26"/>
    <w:rsid w:val="00E87EC7"/>
    <w:rsid w:val="00E91C14"/>
    <w:rsid w:val="00E92113"/>
    <w:rsid w:val="00E923F4"/>
    <w:rsid w:val="00E92575"/>
    <w:rsid w:val="00E92C84"/>
    <w:rsid w:val="00E95563"/>
    <w:rsid w:val="00E957EB"/>
    <w:rsid w:val="00E95809"/>
    <w:rsid w:val="00E96F7C"/>
    <w:rsid w:val="00EA0020"/>
    <w:rsid w:val="00EA0571"/>
    <w:rsid w:val="00EA2C65"/>
    <w:rsid w:val="00EA4F13"/>
    <w:rsid w:val="00EA4F14"/>
    <w:rsid w:val="00EA73EE"/>
    <w:rsid w:val="00EB08F6"/>
    <w:rsid w:val="00EB11D4"/>
    <w:rsid w:val="00EB1946"/>
    <w:rsid w:val="00EB1F16"/>
    <w:rsid w:val="00EB2886"/>
    <w:rsid w:val="00EB2EF6"/>
    <w:rsid w:val="00EB36DC"/>
    <w:rsid w:val="00EB3936"/>
    <w:rsid w:val="00EB398E"/>
    <w:rsid w:val="00EB4C70"/>
    <w:rsid w:val="00EB5AB3"/>
    <w:rsid w:val="00EB5D89"/>
    <w:rsid w:val="00EB6AD8"/>
    <w:rsid w:val="00EB7C1C"/>
    <w:rsid w:val="00EC0525"/>
    <w:rsid w:val="00EC1B58"/>
    <w:rsid w:val="00EC2EF5"/>
    <w:rsid w:val="00EC4096"/>
    <w:rsid w:val="00EC45F8"/>
    <w:rsid w:val="00EC496C"/>
    <w:rsid w:val="00EC61EB"/>
    <w:rsid w:val="00EC6A51"/>
    <w:rsid w:val="00EC6E92"/>
    <w:rsid w:val="00EC742F"/>
    <w:rsid w:val="00ED05AC"/>
    <w:rsid w:val="00ED10E2"/>
    <w:rsid w:val="00ED1B94"/>
    <w:rsid w:val="00ED2BC8"/>
    <w:rsid w:val="00ED2E63"/>
    <w:rsid w:val="00ED36A9"/>
    <w:rsid w:val="00ED4EEA"/>
    <w:rsid w:val="00ED50BD"/>
    <w:rsid w:val="00ED73B7"/>
    <w:rsid w:val="00ED7B5D"/>
    <w:rsid w:val="00ED7E5F"/>
    <w:rsid w:val="00EE1359"/>
    <w:rsid w:val="00EE168A"/>
    <w:rsid w:val="00EE1874"/>
    <w:rsid w:val="00EE19C5"/>
    <w:rsid w:val="00EE19EC"/>
    <w:rsid w:val="00EE2AF9"/>
    <w:rsid w:val="00EE2BC1"/>
    <w:rsid w:val="00EE2E1D"/>
    <w:rsid w:val="00EE4149"/>
    <w:rsid w:val="00EE4CFB"/>
    <w:rsid w:val="00EE59B2"/>
    <w:rsid w:val="00EE5DE5"/>
    <w:rsid w:val="00EE6031"/>
    <w:rsid w:val="00EE67B5"/>
    <w:rsid w:val="00EE7065"/>
    <w:rsid w:val="00EF053B"/>
    <w:rsid w:val="00EF0D95"/>
    <w:rsid w:val="00EF14CB"/>
    <w:rsid w:val="00EF19B3"/>
    <w:rsid w:val="00EF307B"/>
    <w:rsid w:val="00EF3A8F"/>
    <w:rsid w:val="00EF5173"/>
    <w:rsid w:val="00EF56FA"/>
    <w:rsid w:val="00EF5E17"/>
    <w:rsid w:val="00EF6345"/>
    <w:rsid w:val="00EF63E9"/>
    <w:rsid w:val="00EF6DB2"/>
    <w:rsid w:val="00F00A00"/>
    <w:rsid w:val="00F00B43"/>
    <w:rsid w:val="00F04934"/>
    <w:rsid w:val="00F04E3E"/>
    <w:rsid w:val="00F05740"/>
    <w:rsid w:val="00F05F94"/>
    <w:rsid w:val="00F0612B"/>
    <w:rsid w:val="00F0723A"/>
    <w:rsid w:val="00F077E4"/>
    <w:rsid w:val="00F07BD2"/>
    <w:rsid w:val="00F07CDF"/>
    <w:rsid w:val="00F10771"/>
    <w:rsid w:val="00F11BC1"/>
    <w:rsid w:val="00F12273"/>
    <w:rsid w:val="00F12D3B"/>
    <w:rsid w:val="00F133B5"/>
    <w:rsid w:val="00F13C4A"/>
    <w:rsid w:val="00F14B95"/>
    <w:rsid w:val="00F14C2B"/>
    <w:rsid w:val="00F15A2A"/>
    <w:rsid w:val="00F15C88"/>
    <w:rsid w:val="00F16747"/>
    <w:rsid w:val="00F16E23"/>
    <w:rsid w:val="00F205E5"/>
    <w:rsid w:val="00F20E00"/>
    <w:rsid w:val="00F20F3B"/>
    <w:rsid w:val="00F21392"/>
    <w:rsid w:val="00F21632"/>
    <w:rsid w:val="00F216E4"/>
    <w:rsid w:val="00F21726"/>
    <w:rsid w:val="00F21E10"/>
    <w:rsid w:val="00F21EB0"/>
    <w:rsid w:val="00F2218C"/>
    <w:rsid w:val="00F22CAB"/>
    <w:rsid w:val="00F23AC4"/>
    <w:rsid w:val="00F25438"/>
    <w:rsid w:val="00F26763"/>
    <w:rsid w:val="00F309DA"/>
    <w:rsid w:val="00F30F24"/>
    <w:rsid w:val="00F32720"/>
    <w:rsid w:val="00F33297"/>
    <w:rsid w:val="00F33FDC"/>
    <w:rsid w:val="00F34C1C"/>
    <w:rsid w:val="00F34E7D"/>
    <w:rsid w:val="00F352AE"/>
    <w:rsid w:val="00F364B4"/>
    <w:rsid w:val="00F37BA6"/>
    <w:rsid w:val="00F40347"/>
    <w:rsid w:val="00F41248"/>
    <w:rsid w:val="00F41F33"/>
    <w:rsid w:val="00F4237D"/>
    <w:rsid w:val="00F43908"/>
    <w:rsid w:val="00F44C47"/>
    <w:rsid w:val="00F47356"/>
    <w:rsid w:val="00F47FD6"/>
    <w:rsid w:val="00F50A02"/>
    <w:rsid w:val="00F50CF9"/>
    <w:rsid w:val="00F51198"/>
    <w:rsid w:val="00F51AB4"/>
    <w:rsid w:val="00F52C54"/>
    <w:rsid w:val="00F53BEC"/>
    <w:rsid w:val="00F53C48"/>
    <w:rsid w:val="00F53FE3"/>
    <w:rsid w:val="00F54019"/>
    <w:rsid w:val="00F54126"/>
    <w:rsid w:val="00F54723"/>
    <w:rsid w:val="00F55477"/>
    <w:rsid w:val="00F55D15"/>
    <w:rsid w:val="00F57359"/>
    <w:rsid w:val="00F5773E"/>
    <w:rsid w:val="00F57AAE"/>
    <w:rsid w:val="00F57AF5"/>
    <w:rsid w:val="00F57F59"/>
    <w:rsid w:val="00F600E3"/>
    <w:rsid w:val="00F60D83"/>
    <w:rsid w:val="00F6246F"/>
    <w:rsid w:val="00F627F6"/>
    <w:rsid w:val="00F62B87"/>
    <w:rsid w:val="00F62E05"/>
    <w:rsid w:val="00F62EFF"/>
    <w:rsid w:val="00F638A0"/>
    <w:rsid w:val="00F64B6A"/>
    <w:rsid w:val="00F64ECA"/>
    <w:rsid w:val="00F6503A"/>
    <w:rsid w:val="00F65208"/>
    <w:rsid w:val="00F658D7"/>
    <w:rsid w:val="00F66640"/>
    <w:rsid w:val="00F6753B"/>
    <w:rsid w:val="00F67A56"/>
    <w:rsid w:val="00F67BE6"/>
    <w:rsid w:val="00F702E1"/>
    <w:rsid w:val="00F703E1"/>
    <w:rsid w:val="00F72328"/>
    <w:rsid w:val="00F727F0"/>
    <w:rsid w:val="00F72803"/>
    <w:rsid w:val="00F73CA9"/>
    <w:rsid w:val="00F7670B"/>
    <w:rsid w:val="00F808C9"/>
    <w:rsid w:val="00F80EDD"/>
    <w:rsid w:val="00F810C0"/>
    <w:rsid w:val="00F81CB8"/>
    <w:rsid w:val="00F81DF5"/>
    <w:rsid w:val="00F82C36"/>
    <w:rsid w:val="00F82CB0"/>
    <w:rsid w:val="00F82FA6"/>
    <w:rsid w:val="00F83501"/>
    <w:rsid w:val="00F8354E"/>
    <w:rsid w:val="00F8495B"/>
    <w:rsid w:val="00F84961"/>
    <w:rsid w:val="00F84D6D"/>
    <w:rsid w:val="00F8538B"/>
    <w:rsid w:val="00F85488"/>
    <w:rsid w:val="00F85E6F"/>
    <w:rsid w:val="00F86953"/>
    <w:rsid w:val="00F86B33"/>
    <w:rsid w:val="00F87BFB"/>
    <w:rsid w:val="00F87DEC"/>
    <w:rsid w:val="00F90DAC"/>
    <w:rsid w:val="00F91C62"/>
    <w:rsid w:val="00F92030"/>
    <w:rsid w:val="00F920BA"/>
    <w:rsid w:val="00F92ACA"/>
    <w:rsid w:val="00F939C7"/>
    <w:rsid w:val="00F942AE"/>
    <w:rsid w:val="00F94444"/>
    <w:rsid w:val="00F94EA0"/>
    <w:rsid w:val="00F9507B"/>
    <w:rsid w:val="00F95388"/>
    <w:rsid w:val="00F9561A"/>
    <w:rsid w:val="00F95667"/>
    <w:rsid w:val="00F96BFA"/>
    <w:rsid w:val="00F96F8A"/>
    <w:rsid w:val="00F97431"/>
    <w:rsid w:val="00F9761F"/>
    <w:rsid w:val="00FA102C"/>
    <w:rsid w:val="00FA2CB1"/>
    <w:rsid w:val="00FA3909"/>
    <w:rsid w:val="00FA3E23"/>
    <w:rsid w:val="00FA593D"/>
    <w:rsid w:val="00FA6858"/>
    <w:rsid w:val="00FA75D3"/>
    <w:rsid w:val="00FA78E2"/>
    <w:rsid w:val="00FB0090"/>
    <w:rsid w:val="00FB0281"/>
    <w:rsid w:val="00FB1F12"/>
    <w:rsid w:val="00FB1F4B"/>
    <w:rsid w:val="00FB23E4"/>
    <w:rsid w:val="00FB2C0D"/>
    <w:rsid w:val="00FB330E"/>
    <w:rsid w:val="00FB4592"/>
    <w:rsid w:val="00FB4715"/>
    <w:rsid w:val="00FB74D6"/>
    <w:rsid w:val="00FC098C"/>
    <w:rsid w:val="00FC0B25"/>
    <w:rsid w:val="00FC1DFF"/>
    <w:rsid w:val="00FC2267"/>
    <w:rsid w:val="00FC24F8"/>
    <w:rsid w:val="00FC2584"/>
    <w:rsid w:val="00FC2CC6"/>
    <w:rsid w:val="00FC2D62"/>
    <w:rsid w:val="00FC39D0"/>
    <w:rsid w:val="00FC4409"/>
    <w:rsid w:val="00FC4520"/>
    <w:rsid w:val="00FC4918"/>
    <w:rsid w:val="00FC4D6A"/>
    <w:rsid w:val="00FC5616"/>
    <w:rsid w:val="00FC64B6"/>
    <w:rsid w:val="00FC6DC5"/>
    <w:rsid w:val="00FC6E85"/>
    <w:rsid w:val="00FC73D6"/>
    <w:rsid w:val="00FD039B"/>
    <w:rsid w:val="00FD1072"/>
    <w:rsid w:val="00FD1201"/>
    <w:rsid w:val="00FD12C0"/>
    <w:rsid w:val="00FD1D78"/>
    <w:rsid w:val="00FD27B0"/>
    <w:rsid w:val="00FD2DA0"/>
    <w:rsid w:val="00FD328C"/>
    <w:rsid w:val="00FD3FA7"/>
    <w:rsid w:val="00FD5396"/>
    <w:rsid w:val="00FD5A29"/>
    <w:rsid w:val="00FD5B6A"/>
    <w:rsid w:val="00FD6755"/>
    <w:rsid w:val="00FD7299"/>
    <w:rsid w:val="00FD7424"/>
    <w:rsid w:val="00FE03D0"/>
    <w:rsid w:val="00FE13C6"/>
    <w:rsid w:val="00FE143C"/>
    <w:rsid w:val="00FE1829"/>
    <w:rsid w:val="00FE1F03"/>
    <w:rsid w:val="00FE2094"/>
    <w:rsid w:val="00FE36B1"/>
    <w:rsid w:val="00FE3BB1"/>
    <w:rsid w:val="00FE3CF3"/>
    <w:rsid w:val="00FE46E2"/>
    <w:rsid w:val="00FE5634"/>
    <w:rsid w:val="00FE60B5"/>
    <w:rsid w:val="00FE6A3B"/>
    <w:rsid w:val="00FE6AD6"/>
    <w:rsid w:val="00FE764B"/>
    <w:rsid w:val="00FF0A29"/>
    <w:rsid w:val="00FF1886"/>
    <w:rsid w:val="00FF21A0"/>
    <w:rsid w:val="00FF2641"/>
    <w:rsid w:val="00FF27EC"/>
    <w:rsid w:val="00FF3531"/>
    <w:rsid w:val="00FF401E"/>
    <w:rsid w:val="00FF52C1"/>
    <w:rsid w:val="00FF565A"/>
    <w:rsid w:val="00FF567D"/>
    <w:rsid w:val="00FF597D"/>
    <w:rsid w:val="00FF5BBC"/>
    <w:rsid w:val="00FF7751"/>
    <w:rsid w:val="00FF7766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02F1C82"/>
  <w15:docId w15:val="{34FF8095-9F5A-46C1-863D-4398900B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DDC"/>
    <w:pPr>
      <w:spacing w:after="150" w:line="276" w:lineRule="auto"/>
      <w:jc w:val="both"/>
    </w:pPr>
    <w:rPr>
      <w:rFonts w:ascii="Calibri" w:eastAsiaTheme="minorHAnsi" w:hAnsi="Calibri" w:cstheme="minorBidi"/>
    </w:rPr>
  </w:style>
  <w:style w:type="paragraph" w:styleId="Heading1">
    <w:name w:val="heading 1"/>
    <w:basedOn w:val="Normal"/>
    <w:next w:val="Normal"/>
    <w:link w:val="Heading1Char"/>
    <w:qFormat/>
    <w:rsid w:val="00640DDC"/>
    <w:pPr>
      <w:keepNext/>
      <w:keepLines/>
      <w:numPr>
        <w:numId w:val="31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57760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640DDC"/>
    <w:pPr>
      <w:numPr>
        <w:ilvl w:val="1"/>
        <w:numId w:val="31"/>
      </w:numPr>
      <w:spacing w:before="210" w:after="75"/>
      <w:jc w:val="left"/>
      <w:outlineLvl w:val="1"/>
    </w:pPr>
    <w:rPr>
      <w:b/>
      <w:color w:val="857760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640DDC"/>
    <w:pPr>
      <w:numPr>
        <w:ilvl w:val="2"/>
        <w:numId w:val="31"/>
      </w:numPr>
      <w:spacing w:before="75" w:after="75"/>
      <w:jc w:val="left"/>
      <w:outlineLvl w:val="2"/>
    </w:pPr>
    <w:rPr>
      <w:bCs/>
      <w:color w:val="857760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640DDC"/>
    <w:pPr>
      <w:numPr>
        <w:ilvl w:val="3"/>
        <w:numId w:val="31"/>
      </w:numPr>
      <w:spacing w:before="75" w:after="75"/>
      <w:jc w:val="left"/>
      <w:outlineLvl w:val="3"/>
    </w:pPr>
    <w:rPr>
      <w:iCs/>
      <w:color w:val="857760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640DDC"/>
    <w:pPr>
      <w:numPr>
        <w:ilvl w:val="4"/>
        <w:numId w:val="31"/>
      </w:numPr>
      <w:spacing w:before="75" w:after="75"/>
      <w:jc w:val="left"/>
      <w:outlineLvl w:val="4"/>
    </w:pPr>
    <w:rPr>
      <w:color w:val="857760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640DDC"/>
    <w:pPr>
      <w:numPr>
        <w:ilvl w:val="5"/>
        <w:numId w:val="31"/>
      </w:numPr>
      <w:spacing w:before="75" w:after="75"/>
      <w:jc w:val="left"/>
      <w:outlineLvl w:val="5"/>
    </w:pPr>
    <w:rPr>
      <w:color w:val="857760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40DDC"/>
    <w:pPr>
      <w:keepNext/>
      <w:keepLines/>
      <w:numPr>
        <w:ilvl w:val="6"/>
        <w:numId w:val="3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40DDC"/>
    <w:pPr>
      <w:keepNext/>
      <w:keepLines/>
      <w:numPr>
        <w:ilvl w:val="7"/>
        <w:numId w:val="31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40DDC"/>
    <w:pPr>
      <w:keepNext/>
      <w:keepLines/>
      <w:numPr>
        <w:ilvl w:val="8"/>
        <w:numId w:val="3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  <w:rsid w:val="00640DD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40DDC"/>
  </w:style>
  <w:style w:type="table" w:customStyle="1" w:styleId="tblzat-mtrix">
    <w:name w:val="táblázat - mátrix"/>
    <w:basedOn w:val="TableNormal"/>
    <w:uiPriority w:val="2"/>
    <w:qFormat/>
    <w:rsid w:val="00640DDC"/>
    <w:pPr>
      <w:contextualSpacing/>
    </w:pPr>
    <w:rPr>
      <w:rFonts w:asciiTheme="majorHAnsi" w:eastAsia="Calibri" w:hAnsiTheme="majorHAnsi" w:cstheme="minorBidi"/>
    </w:rPr>
    <w:tblPr>
      <w:tblStyleRowBandSize w:val="1"/>
      <w:tblStyleColBandSize w:val="1"/>
      <w:tblBorders>
        <w:top w:val="single" w:sz="2" w:space="0" w:color="B12009" w:themeColor="accent5"/>
        <w:left w:val="single" w:sz="2" w:space="0" w:color="B12009" w:themeColor="accent5"/>
        <w:bottom w:val="single" w:sz="2" w:space="0" w:color="B12009" w:themeColor="accent5"/>
        <w:right w:val="single" w:sz="2" w:space="0" w:color="B12009" w:themeColor="accent5"/>
        <w:insideH w:val="single" w:sz="2" w:space="0" w:color="B12009" w:themeColor="accent5"/>
        <w:insideV w:val="single" w:sz="2" w:space="0" w:color="B12009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640DDC"/>
    <w:pPr>
      <w:contextualSpacing/>
    </w:pPr>
    <w:rPr>
      <w:rFonts w:asciiTheme="majorHAnsi" w:eastAsia="Calibri" w:hAnsiTheme="majorHAnsi" w:cstheme="minorBidi"/>
    </w:rPr>
    <w:tblPr>
      <w:tblStyleRowBandSize w:val="1"/>
      <w:tblStyleColBandSize w:val="1"/>
      <w:tblBorders>
        <w:top w:val="single" w:sz="4" w:space="0" w:color="B12009" w:themeColor="accent5"/>
        <w:left w:val="single" w:sz="4" w:space="0" w:color="B12009" w:themeColor="accent5"/>
        <w:bottom w:val="single" w:sz="4" w:space="0" w:color="B12009" w:themeColor="accent5"/>
        <w:right w:val="single" w:sz="4" w:space="0" w:color="B12009" w:themeColor="accent5"/>
        <w:insideH w:val="single" w:sz="4" w:space="0" w:color="B12009" w:themeColor="accent5"/>
        <w:insideV w:val="single" w:sz="4" w:space="0" w:color="B12009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640DDC"/>
    <w:pPr>
      <w:numPr>
        <w:numId w:val="42"/>
      </w:numPr>
      <w:contextualSpacing/>
    </w:pPr>
  </w:style>
  <w:style w:type="character" w:styleId="Hyperlink">
    <w:name w:val="Hyperlink"/>
    <w:basedOn w:val="EndnoteReference"/>
    <w:uiPriority w:val="99"/>
    <w:rsid w:val="00640DDC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640DDC"/>
    <w:pPr>
      <w:contextualSpacing/>
    </w:pPr>
    <w:rPr>
      <w:rFonts w:asciiTheme="majorHAnsi" w:eastAsia="Calibri" w:hAnsiTheme="majorHAnsi" w:cstheme="minorBidi"/>
    </w:rPr>
    <w:tblPr>
      <w:tblStyleRowBandSize w:val="1"/>
      <w:tblStyleColBandSize w:val="1"/>
      <w:tblBorders>
        <w:top w:val="single" w:sz="4" w:space="0" w:color="B12009" w:themeColor="accent5"/>
        <w:left w:val="single" w:sz="4" w:space="0" w:color="B12009" w:themeColor="accent5"/>
        <w:bottom w:val="single" w:sz="4" w:space="0" w:color="B12009" w:themeColor="accent5"/>
        <w:right w:val="single" w:sz="4" w:space="0" w:color="B12009" w:themeColor="accent5"/>
        <w:insideH w:val="single" w:sz="4" w:space="0" w:color="B12009" w:themeColor="accent5"/>
        <w:insideV w:val="single" w:sz="4" w:space="0" w:color="B12009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</w:style>
  <w:style w:type="character" w:styleId="EndnoteReference">
    <w:name w:val="endnote reference"/>
    <w:basedOn w:val="DefaultParagraphFont"/>
    <w:semiHidden/>
    <w:rsid w:val="00640DD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DDC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640DDC"/>
    <w:rPr>
      <w:color w:val="B12009" w:themeColor="accent5"/>
      <w:sz w:val="18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640DDC"/>
    <w:pPr>
      <w:spacing w:after="100"/>
      <w:jc w:val="left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640DDC"/>
    <w:pPr>
      <w:spacing w:after="100"/>
      <w:ind w:left="22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640DDC"/>
    <w:pPr>
      <w:spacing w:after="100"/>
      <w:ind w:left="40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DDC"/>
    <w:rPr>
      <w:rFonts w:ascii="Tahoma" w:eastAsiaTheme="minorHAnsi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locked/>
    <w:rsid w:val="00BE32BB"/>
    <w:pPr>
      <w:spacing w:after="100"/>
      <w:ind w:left="720"/>
    </w:pPr>
    <w:rPr>
      <w:color w:val="7F0F45" w:themeColor="accent6" w:themeShade="80"/>
    </w:rPr>
  </w:style>
  <w:style w:type="paragraph" w:styleId="Header">
    <w:name w:val="header"/>
    <w:basedOn w:val="Normal"/>
    <w:link w:val="HeaderChar"/>
    <w:uiPriority w:val="99"/>
    <w:unhideWhenUsed/>
    <w:rsid w:val="00640D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DDC"/>
    <w:rPr>
      <w:rFonts w:ascii="Calibri" w:eastAsiaTheme="minorHAnsi" w:hAnsi="Calibri" w:cstheme="minorBidi"/>
    </w:rPr>
  </w:style>
  <w:style w:type="paragraph" w:styleId="Footer">
    <w:name w:val="footer"/>
    <w:basedOn w:val="Normal"/>
    <w:link w:val="FooterChar"/>
    <w:uiPriority w:val="99"/>
    <w:unhideWhenUsed/>
    <w:rsid w:val="00640D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DDC"/>
    <w:rPr>
      <w:rFonts w:ascii="Calibri" w:eastAsiaTheme="minorHAnsi" w:hAnsi="Calibri" w:cstheme="minorBidi"/>
    </w:rPr>
  </w:style>
  <w:style w:type="paragraph" w:customStyle="1" w:styleId="Szmozs">
    <w:name w:val="Számozás"/>
    <w:basedOn w:val="Normal"/>
    <w:uiPriority w:val="4"/>
    <w:qFormat/>
    <w:rsid w:val="00640DDC"/>
    <w:pPr>
      <w:numPr>
        <w:numId w:val="32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640DDC"/>
    <w:pPr>
      <w:contextualSpacing/>
    </w:pPr>
    <w:rPr>
      <w:rFonts w:ascii="Calibri" w:eastAsiaTheme="minorHAnsi" w:hAnsi="Calibri" w:cstheme="minorBidi"/>
    </w:r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640DDC"/>
    <w:rPr>
      <w:rFonts w:ascii="Calibri" w:eastAsiaTheme="minorHAnsi" w:hAnsi="Calibri" w:cstheme="minorBidi"/>
      <w:iCs/>
      <w:color w:val="857760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640DDC"/>
    <w:rPr>
      <w:rFonts w:ascii="Calibri" w:eastAsiaTheme="minorHAnsi" w:hAnsi="Calibri" w:cstheme="minorBidi"/>
      <w:color w:val="857760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640DDC"/>
    <w:rPr>
      <w:rFonts w:ascii="Calibri" w:eastAsiaTheme="minorHAnsi" w:hAnsi="Calibri" w:cstheme="minorBidi"/>
      <w:color w:val="857760" w:themeColor="text2"/>
    </w:rPr>
  </w:style>
  <w:style w:type="character" w:customStyle="1" w:styleId="Heading1Char">
    <w:name w:val="Heading 1 Char"/>
    <w:basedOn w:val="DefaultParagraphFont"/>
    <w:link w:val="Heading1"/>
    <w:rsid w:val="00640DDC"/>
    <w:rPr>
      <w:rFonts w:ascii="Calibri" w:eastAsiaTheme="majorEastAsia" w:hAnsi="Calibri" w:cstheme="majorBidi"/>
      <w:b/>
      <w:bCs/>
      <w:caps/>
      <w:color w:val="857760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640DDC"/>
    <w:rPr>
      <w:rFonts w:ascii="Calibri" w:eastAsiaTheme="minorHAnsi" w:hAnsi="Calibri" w:cstheme="minorBidi"/>
      <w:b/>
      <w:color w:val="857760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640DDC"/>
    <w:rPr>
      <w:rFonts w:ascii="Calibri" w:eastAsiaTheme="minorHAnsi" w:hAnsi="Calibri" w:cstheme="minorBidi"/>
      <w:bCs/>
      <w:color w:val="857760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640DDC"/>
    <w:pPr>
      <w:spacing w:after="300"/>
      <w:contextualSpacing/>
    </w:pPr>
    <w:rPr>
      <w:rFonts w:eastAsiaTheme="majorEastAsia" w:cstheme="majorBidi"/>
      <w:caps/>
      <w:color w:val="857760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640DDC"/>
    <w:rPr>
      <w:rFonts w:ascii="Calibri" w:eastAsiaTheme="majorEastAsia" w:hAnsi="Calibri" w:cstheme="majorBidi"/>
      <w:caps/>
      <w:color w:val="857760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rsid w:val="00640DDC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40DDC"/>
    <w:rPr>
      <w:rFonts w:ascii="Calibri" w:eastAsiaTheme="majorEastAsia" w:hAnsi="Calibr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40DDC"/>
    <w:rPr>
      <w:rFonts w:ascii="Calibri" w:eastAsiaTheme="majorEastAsia" w:hAnsi="Calibri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640DDC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640DDC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5">
    <w:name w:val="toc 5"/>
    <w:basedOn w:val="Normal"/>
    <w:next w:val="Normal"/>
    <w:autoRedefine/>
    <w:uiPriority w:val="39"/>
    <w:locked/>
    <w:rsid w:val="00BE32BB"/>
    <w:pPr>
      <w:spacing w:after="100"/>
      <w:ind w:left="799"/>
    </w:pPr>
    <w:rPr>
      <w:color w:val="7F0F45" w:themeColor="accent6" w:themeShade="80"/>
    </w:rPr>
  </w:style>
  <w:style w:type="paragraph" w:styleId="TOC6">
    <w:name w:val="toc 6"/>
    <w:basedOn w:val="Normal"/>
    <w:next w:val="Normal"/>
    <w:autoRedefine/>
    <w:uiPriority w:val="39"/>
    <w:locked/>
    <w:rsid w:val="00BE32BB"/>
    <w:pPr>
      <w:spacing w:after="100"/>
      <w:ind w:left="998"/>
    </w:pPr>
    <w:rPr>
      <w:color w:val="7F0F45" w:themeColor="accent6" w:themeShade="80"/>
    </w:rPr>
  </w:style>
  <w:style w:type="paragraph" w:styleId="TOC7">
    <w:name w:val="toc 7"/>
    <w:basedOn w:val="Normal"/>
    <w:next w:val="Normal"/>
    <w:autoRedefine/>
    <w:uiPriority w:val="99"/>
    <w:locked/>
    <w:rsid w:val="00640DDC"/>
    <w:pPr>
      <w:spacing w:after="100"/>
      <w:ind w:left="1200"/>
    </w:pPr>
    <w:rPr>
      <w:color w:val="7F0F45" w:themeColor="accent6" w:themeShade="80"/>
    </w:rPr>
  </w:style>
  <w:style w:type="paragraph" w:styleId="TOC8">
    <w:name w:val="toc 8"/>
    <w:basedOn w:val="Normal"/>
    <w:next w:val="Normal"/>
    <w:autoRedefine/>
    <w:uiPriority w:val="99"/>
    <w:locked/>
    <w:rsid w:val="00640DDC"/>
    <w:pPr>
      <w:spacing w:after="100"/>
      <w:ind w:left="1400"/>
    </w:pPr>
    <w:rPr>
      <w:color w:val="7F0F45" w:themeColor="accent6" w:themeShade="80"/>
    </w:rPr>
  </w:style>
  <w:style w:type="paragraph" w:styleId="TOC9">
    <w:name w:val="toc 9"/>
    <w:basedOn w:val="Normal"/>
    <w:next w:val="Normal"/>
    <w:autoRedefine/>
    <w:uiPriority w:val="99"/>
    <w:locked/>
    <w:rsid w:val="00640DDC"/>
    <w:pPr>
      <w:spacing w:after="100"/>
      <w:ind w:left="1600"/>
    </w:pPr>
    <w:rPr>
      <w:color w:val="7F0F45" w:themeColor="accent6" w:themeShade="80"/>
    </w:rPr>
  </w:style>
  <w:style w:type="table" w:customStyle="1" w:styleId="Calendar2">
    <w:name w:val="Calendar 2"/>
    <w:basedOn w:val="TableNormal"/>
    <w:uiPriority w:val="99"/>
    <w:qFormat/>
    <w:rsid w:val="00640DDC"/>
    <w:pPr>
      <w:jc w:val="center"/>
    </w:pPr>
    <w:rPr>
      <w:rFonts w:ascii="Calibri" w:eastAsiaTheme="minorEastAsia" w:hAnsi="Calibri" w:cstheme="minorBidi"/>
      <w:szCs w:val="28"/>
      <w:lang w:val="en-US" w:eastAsia="en-US" w:bidi="en-US"/>
    </w:rPr>
    <w:tblPr>
      <w:tblBorders>
        <w:insideV w:val="single" w:sz="4" w:space="0" w:color="B5E17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80BA27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640DDC"/>
    <w:rPr>
      <w:rFonts w:eastAsiaTheme="minorEastAsia"/>
      <w:color w:val="857760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0DDC"/>
    <w:rPr>
      <w:rFonts w:ascii="Calibri" w:eastAsiaTheme="minorEastAsia" w:hAnsi="Calibri" w:cstheme="minorBidi"/>
      <w:color w:val="857760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640DDC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640DDC"/>
    <w:rPr>
      <w:rFonts w:ascii="Calibri" w:eastAsiaTheme="minorEastAsia" w:hAnsi="Calibri" w:cstheme="minorBidi"/>
      <w:color w:val="5F8B1D" w:themeColor="accent1" w:themeShade="BF"/>
      <w:lang w:eastAsia="en-US"/>
    </w:rPr>
    <w:tblPr>
      <w:tblStyleRowBandSize w:val="1"/>
      <w:tblStyleColBandSize w:val="1"/>
      <w:tblBorders>
        <w:top w:val="single" w:sz="8" w:space="0" w:color="80BA27" w:themeColor="accent1"/>
        <w:bottom w:val="single" w:sz="8" w:space="0" w:color="80BA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640DDC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0DDC"/>
    <w:rPr>
      <w:color w:val="7F0F45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0DDC"/>
    <w:rPr>
      <w:rFonts w:ascii="Calibri" w:eastAsiaTheme="minorHAnsi" w:hAnsi="Calibri" w:cstheme="minorBidi"/>
      <w:color w:val="7F0F45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640DDC"/>
    <w:rPr>
      <w:rFonts w:ascii="Calibri" w:eastAsiaTheme="minorHAnsi" w:hAnsi="Calibri" w:cstheme="minorBidi"/>
      <w:color w:val="5F8B1D" w:themeColor="accent1" w:themeShade="BF"/>
    </w:rPr>
    <w:tblPr>
      <w:tblStyleRowBandSize w:val="1"/>
      <w:tblStyleColBandSize w:val="1"/>
      <w:tblBorders>
        <w:top w:val="single" w:sz="8" w:space="0" w:color="80BA27" w:themeColor="accent1"/>
        <w:bottom w:val="single" w:sz="8" w:space="0" w:color="80BA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640DDC"/>
    <w:pPr>
      <w:numPr>
        <w:numId w:val="33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640DDC"/>
  </w:style>
  <w:style w:type="character" w:customStyle="1" w:styleId="ListParagraphChar">
    <w:name w:val="List Paragraph Char"/>
    <w:basedOn w:val="DefaultParagraphFont"/>
    <w:link w:val="ListParagraph"/>
    <w:uiPriority w:val="4"/>
    <w:rsid w:val="00640DDC"/>
    <w:rPr>
      <w:rFonts w:ascii="Calibri" w:eastAsiaTheme="minorHAnsi" w:hAnsi="Calibri" w:cstheme="minorBidi"/>
    </w:rPr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640DDC"/>
    <w:rPr>
      <w:rFonts w:ascii="Calibri" w:eastAsiaTheme="minorHAnsi" w:hAnsi="Calibri" w:cstheme="minorBidi"/>
    </w:rPr>
  </w:style>
  <w:style w:type="character" w:customStyle="1" w:styleId="TblaszvegstlusChar">
    <w:name w:val="Tábla szöveg stílus Char"/>
    <w:basedOn w:val="DefaultParagraphFont"/>
    <w:link w:val="Tblaszvegstlus"/>
    <w:uiPriority w:val="8"/>
    <w:rsid w:val="00640DDC"/>
    <w:rPr>
      <w:rFonts w:ascii="Calibri" w:eastAsiaTheme="minorHAnsi" w:hAnsi="Calibri" w:cstheme="minorBidi"/>
    </w:rPr>
  </w:style>
  <w:style w:type="character" w:styleId="SubtleReference">
    <w:name w:val="Subtle Reference"/>
    <w:basedOn w:val="DefaultParagraphFont"/>
    <w:uiPriority w:val="31"/>
    <w:rsid w:val="00640DD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640DDC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640DDC"/>
    <w:pPr>
      <w:numPr>
        <w:numId w:val="41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640DDC"/>
    <w:pPr>
      <w:numPr>
        <w:ilvl w:val="2"/>
        <w:numId w:val="46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640DDC"/>
    <w:rPr>
      <w:rFonts w:ascii="Calibri" w:eastAsiaTheme="minorHAnsi" w:hAnsi="Calibri" w:cstheme="minorBidi"/>
    </w:rPr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640DDC"/>
    <w:rPr>
      <w:rFonts w:ascii="Calibri" w:eastAsiaTheme="minorHAnsi" w:hAnsi="Calibri" w:cstheme="minorBidi"/>
    </w:rPr>
  </w:style>
  <w:style w:type="paragraph" w:styleId="Subtitle">
    <w:name w:val="Subtitle"/>
    <w:basedOn w:val="Normal"/>
    <w:next w:val="Normal"/>
    <w:link w:val="SubtitleChar"/>
    <w:uiPriority w:val="11"/>
    <w:rsid w:val="00640DDC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40DDC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640DDC"/>
    <w:pPr>
      <w:numPr>
        <w:numId w:val="34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640DDC"/>
    <w:rPr>
      <w:rFonts w:ascii="Calibri" w:eastAsiaTheme="minorHAnsi" w:hAnsi="Calibri" w:cstheme="minorBidi"/>
    </w:rPr>
  </w:style>
  <w:style w:type="paragraph" w:customStyle="1" w:styleId="Erskiemels1">
    <w:name w:val="Erős kiemelés1"/>
    <w:basedOn w:val="Normal"/>
    <w:uiPriority w:val="5"/>
    <w:qFormat/>
    <w:rsid w:val="00A87854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640DDC"/>
    <w:rPr>
      <w:rFonts w:ascii="Calibri" w:eastAsiaTheme="minorHAnsi" w:hAnsi="Calibri" w:cstheme="minorBidi"/>
      <w:b/>
      <w:i/>
    </w:rPr>
  </w:style>
  <w:style w:type="character" w:styleId="LineNumber">
    <w:name w:val="line number"/>
    <w:basedOn w:val="DefaultParagraphFont"/>
    <w:uiPriority w:val="99"/>
    <w:semiHidden/>
    <w:unhideWhenUsed/>
    <w:rsid w:val="00BE32BB"/>
  </w:style>
  <w:style w:type="paragraph" w:customStyle="1" w:styleId="Bold">
    <w:name w:val="Bold"/>
    <w:basedOn w:val="Normal"/>
    <w:link w:val="BoldChar"/>
    <w:uiPriority w:val="6"/>
    <w:qFormat/>
    <w:rsid w:val="00640DDC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640DDC"/>
    <w:rPr>
      <w:rFonts w:ascii="Calibri" w:eastAsiaTheme="minorHAnsi" w:hAnsi="Calibri" w:cstheme="minorBidi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640DDC"/>
    <w:rPr>
      <w:color w:val="00998B" w:themeColor="followedHyperlink"/>
      <w:u w:val="single"/>
    </w:rPr>
  </w:style>
  <w:style w:type="paragraph" w:styleId="NormalIndent">
    <w:name w:val="Normal Indent"/>
    <w:basedOn w:val="Normal"/>
    <w:rsid w:val="005614EF"/>
    <w:pPr>
      <w:widowControl w:val="0"/>
      <w:spacing w:after="120"/>
      <w:ind w:left="1134"/>
    </w:pPr>
    <w:rPr>
      <w:rFonts w:eastAsia="Times New Roman" w:cs="Times New Roman"/>
      <w:color w:val="000000"/>
      <w:lang w:val="en-GB"/>
    </w:rPr>
  </w:style>
  <w:style w:type="paragraph" w:styleId="BodyText">
    <w:name w:val="Body Text"/>
    <w:basedOn w:val="Normal"/>
    <w:link w:val="BodyTextChar"/>
    <w:rsid w:val="005614EF"/>
    <w:rPr>
      <w:rFonts w:ascii="Arial" w:eastAsia="Times New Roman" w:hAnsi="Arial" w:cs="Times New Roman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0F7F8C"/>
    <w:rPr>
      <w:rFonts w:ascii="Arial" w:hAnsi="Arial"/>
      <w:color w:val="000000"/>
      <w:sz w:val="24"/>
    </w:rPr>
  </w:style>
  <w:style w:type="character" w:styleId="PageNumber">
    <w:name w:val="page number"/>
    <w:basedOn w:val="DefaultParagraphFont"/>
    <w:rsid w:val="000F7F8C"/>
  </w:style>
  <w:style w:type="paragraph" w:styleId="DocumentMap">
    <w:name w:val="Document Map"/>
    <w:basedOn w:val="Normal"/>
    <w:link w:val="DocumentMapChar"/>
    <w:semiHidden/>
    <w:rsid w:val="005614EF"/>
    <w:pPr>
      <w:shd w:val="clear" w:color="auto" w:fill="000080"/>
    </w:pPr>
    <w:rPr>
      <w:rFonts w:ascii="Tahoma" w:eastAsia="Times New Roman" w:hAnsi="Tahoma" w:cs="Times New Roman"/>
      <w:color w:val="000000"/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0F7F8C"/>
    <w:rPr>
      <w:rFonts w:ascii="Tahoma" w:hAnsi="Tahoma"/>
      <w:color w:val="000000"/>
      <w:sz w:val="24"/>
      <w:shd w:val="clear" w:color="auto" w:fill="000080"/>
    </w:rPr>
  </w:style>
  <w:style w:type="paragraph" w:customStyle="1" w:styleId="Szvegtrzs21">
    <w:name w:val="Szövegtörzs 21"/>
    <w:basedOn w:val="Normal"/>
    <w:rsid w:val="005614EF"/>
    <w:pPr>
      <w:ind w:left="709"/>
    </w:pPr>
    <w:rPr>
      <w:rFonts w:ascii="Arial" w:eastAsia="Times New Roman" w:hAnsi="Arial" w:cs="Times New Roman"/>
      <w:color w:val="000000"/>
      <w:sz w:val="24"/>
    </w:rPr>
  </w:style>
  <w:style w:type="paragraph" w:styleId="BodyTextIndent2">
    <w:name w:val="Body Text Indent 2"/>
    <w:basedOn w:val="Normal"/>
    <w:link w:val="BodyTextIndent2Char"/>
    <w:rsid w:val="005614EF"/>
    <w:pPr>
      <w:ind w:left="360"/>
    </w:pPr>
    <w:rPr>
      <w:rFonts w:ascii="Arial" w:eastAsia="Times New Roman" w:hAnsi="Arial" w:cs="Times New Roman"/>
      <w:color w:val="000000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0F7F8C"/>
    <w:rPr>
      <w:rFonts w:ascii="Arial" w:hAnsi="Arial"/>
      <w:color w:val="000000"/>
      <w:sz w:val="24"/>
    </w:rPr>
  </w:style>
  <w:style w:type="paragraph" w:styleId="BodyTextIndent3">
    <w:name w:val="Body Text Indent 3"/>
    <w:basedOn w:val="Normal"/>
    <w:link w:val="BodyTextIndent3Char"/>
    <w:rsid w:val="005614EF"/>
    <w:pPr>
      <w:ind w:left="360"/>
    </w:pPr>
    <w:rPr>
      <w:rFonts w:ascii="Arial" w:eastAsia="Times New Roman" w:hAnsi="Arial" w:cs="Times New Roman"/>
      <w:color w:val="000000"/>
    </w:rPr>
  </w:style>
  <w:style w:type="character" w:customStyle="1" w:styleId="BodyTextIndent3Char">
    <w:name w:val="Body Text Indent 3 Char"/>
    <w:basedOn w:val="DefaultParagraphFont"/>
    <w:link w:val="BodyTextIndent3"/>
    <w:rsid w:val="000F7F8C"/>
    <w:rPr>
      <w:rFonts w:ascii="Arial" w:hAnsi="Arial"/>
      <w:color w:val="000000"/>
    </w:rPr>
  </w:style>
  <w:style w:type="paragraph" w:styleId="Index1">
    <w:name w:val="index 1"/>
    <w:basedOn w:val="Normal"/>
    <w:next w:val="Normal"/>
    <w:semiHidden/>
    <w:rsid w:val="005614EF"/>
    <w:pPr>
      <w:ind w:left="240" w:hanging="240"/>
    </w:pPr>
    <w:rPr>
      <w:rFonts w:ascii="Arial" w:eastAsia="Times New Roman" w:hAnsi="Arial" w:cs="Times New Roman"/>
      <w:color w:val="000000"/>
      <w:sz w:val="24"/>
    </w:rPr>
  </w:style>
  <w:style w:type="paragraph" w:styleId="BodyText2">
    <w:name w:val="Body Text 2"/>
    <w:basedOn w:val="Normal"/>
    <w:link w:val="BodyText2Char"/>
    <w:rsid w:val="005614EF"/>
    <w:pPr>
      <w:ind w:left="720" w:firstLine="720"/>
    </w:pPr>
    <w:rPr>
      <w:rFonts w:ascii="Arial" w:eastAsia="Times New Roman" w:hAnsi="Arial" w:cs="Times New Roman"/>
      <w:color w:val="000000"/>
      <w:sz w:val="24"/>
    </w:rPr>
  </w:style>
  <w:style w:type="character" w:customStyle="1" w:styleId="BodyText2Char">
    <w:name w:val="Body Text 2 Char"/>
    <w:basedOn w:val="DefaultParagraphFont"/>
    <w:link w:val="BodyText2"/>
    <w:rsid w:val="000F7F8C"/>
    <w:rPr>
      <w:rFonts w:ascii="Arial" w:hAnsi="Arial"/>
      <w:color w:val="000000"/>
      <w:sz w:val="24"/>
    </w:rPr>
  </w:style>
  <w:style w:type="paragraph" w:styleId="BodyText3">
    <w:name w:val="Body Text 3"/>
    <w:basedOn w:val="Normal"/>
    <w:link w:val="BodyText3Char"/>
    <w:rsid w:val="005614EF"/>
    <w:rPr>
      <w:rFonts w:ascii="Arial" w:eastAsia="Times New Roman" w:hAnsi="Arial" w:cs="Times New Roman"/>
      <w:b/>
      <w:color w:val="000000"/>
      <w:sz w:val="24"/>
    </w:rPr>
  </w:style>
  <w:style w:type="character" w:customStyle="1" w:styleId="BodyText3Char">
    <w:name w:val="Body Text 3 Char"/>
    <w:basedOn w:val="DefaultParagraphFont"/>
    <w:link w:val="BodyText3"/>
    <w:rsid w:val="000F7F8C"/>
    <w:rPr>
      <w:rFonts w:ascii="Arial" w:hAnsi="Arial"/>
      <w:b/>
      <w:color w:val="000000"/>
      <w:sz w:val="24"/>
    </w:rPr>
  </w:style>
  <w:style w:type="paragraph" w:styleId="BodyTextIndent">
    <w:name w:val="Body Text Indent"/>
    <w:basedOn w:val="Normal"/>
    <w:link w:val="BodyTextIndentChar"/>
    <w:rsid w:val="000F7F8C"/>
    <w:pPr>
      <w:spacing w:before="120" w:after="120"/>
      <w:ind w:left="1080"/>
    </w:pPr>
    <w:rPr>
      <w:rFonts w:ascii="Arial" w:eastAsia="Times New Roman" w:hAnsi="Arial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F7F8C"/>
    <w:rPr>
      <w:rFonts w:ascii="Arial" w:hAnsi="Arial"/>
      <w:sz w:val="24"/>
    </w:rPr>
  </w:style>
  <w:style w:type="character" w:styleId="FootnoteReference">
    <w:name w:val="footnote reference"/>
    <w:basedOn w:val="DefaultParagraphFont"/>
    <w:semiHidden/>
    <w:rsid w:val="000F7F8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0F7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614EF"/>
    <w:rPr>
      <w:rFonts w:ascii="Arial" w:eastAsia="Times New Roman" w:hAnsi="Arial" w:cs="Times New Roman"/>
      <w:color w:val="00000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7F8C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F7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7F8C"/>
    <w:rPr>
      <w:rFonts w:ascii="Arial" w:hAnsi="Arial"/>
      <w:b/>
      <w:bCs/>
      <w:color w:val="000000"/>
    </w:rPr>
  </w:style>
  <w:style w:type="paragraph" w:customStyle="1" w:styleId="Default">
    <w:name w:val="Default"/>
    <w:rsid w:val="005614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614EF"/>
    <w:rPr>
      <w:rFonts w:ascii="Arial" w:hAnsi="Arial"/>
      <w:color w:val="000000"/>
      <w:sz w:val="24"/>
    </w:rPr>
  </w:style>
  <w:style w:type="paragraph" w:customStyle="1" w:styleId="StyleTOC2Left015">
    <w:name w:val="Style TOC 2 + Left:  0.15&quot;"/>
    <w:basedOn w:val="TOC2"/>
    <w:rsid w:val="00640DDC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640DDC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640DDC"/>
    <w:pPr>
      <w:numPr>
        <w:numId w:val="35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640DDC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640DDC"/>
    <w:rPr>
      <w:rFonts w:ascii="Calibri" w:eastAsiaTheme="minorHAnsi" w:hAnsi="Calibri" w:cstheme="minorBidi"/>
    </w:rPr>
  </w:style>
  <w:style w:type="character" w:styleId="Strong">
    <w:name w:val="Strong"/>
    <w:basedOn w:val="DefaultParagraphFont"/>
    <w:uiPriority w:val="22"/>
    <w:rsid w:val="00640DDC"/>
    <w:rPr>
      <w:b/>
      <w:bCs/>
    </w:rPr>
  </w:style>
  <w:style w:type="character" w:styleId="Emphasis">
    <w:name w:val="Emphasis"/>
    <w:basedOn w:val="DefaultParagraphFont"/>
    <w:uiPriority w:val="6"/>
    <w:qFormat/>
    <w:rsid w:val="00640DDC"/>
    <w:rPr>
      <w:i/>
      <w:iCs/>
    </w:rPr>
  </w:style>
  <w:style w:type="paragraph" w:styleId="NoSpacing">
    <w:name w:val="No Spacing"/>
    <w:basedOn w:val="Normal"/>
    <w:uiPriority w:val="1"/>
    <w:rsid w:val="00640DDC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640DD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40DDC"/>
    <w:rPr>
      <w:rFonts w:ascii="Calibri" w:eastAsiaTheme="minorHAnsi" w:hAnsi="Calibri" w:cstheme="minorBidi"/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640DDC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DDC"/>
    <w:rPr>
      <w:rFonts w:ascii="Calibri" w:eastAsiaTheme="minorHAnsi" w:hAnsi="Calibri" w:cstheme="minorBidi"/>
      <w:b/>
      <w:i/>
    </w:rPr>
  </w:style>
  <w:style w:type="character" w:styleId="IntenseEmphasis">
    <w:name w:val="Intense Emphasis"/>
    <w:basedOn w:val="DefaultParagraphFont"/>
    <w:uiPriority w:val="21"/>
    <w:rsid w:val="00640DDC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640DDC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640DDC"/>
    <w:rPr>
      <w:b/>
      <w:i/>
      <w:color w:val="009EE0"/>
    </w:rPr>
  </w:style>
  <w:style w:type="paragraph" w:customStyle="1" w:styleId="Listaszerbekezds1">
    <w:name w:val="Listaszerű bekezdés1"/>
    <w:basedOn w:val="Normal"/>
    <w:uiPriority w:val="34"/>
    <w:qFormat/>
    <w:rsid w:val="005614EF"/>
    <w:pPr>
      <w:ind w:left="720"/>
      <w:contextualSpacing/>
    </w:pPr>
    <w:rPr>
      <w:rFonts w:ascii="Arial" w:eastAsia="Times New Roman" w:hAnsi="Arial" w:cs="Times New Roman"/>
      <w:color w:val="000000"/>
      <w:sz w:val="24"/>
    </w:rPr>
  </w:style>
  <w:style w:type="table" w:customStyle="1" w:styleId="Rcsos">
    <w:name w:val="Rácsos"/>
    <w:basedOn w:val="TableNormal"/>
    <w:uiPriority w:val="99"/>
    <w:rsid w:val="00640DDC"/>
    <w:rPr>
      <w:rFonts w:asciiTheme="majorHAnsi" w:eastAsiaTheme="minorHAnsi" w:hAnsiTheme="majorHAnsi" w:cstheme="minorBidi"/>
      <w:color w:val="B12009" w:themeColor="accent5"/>
    </w:rPr>
    <w:tblPr>
      <w:tblStyleRowBandSize w:val="1"/>
      <w:tblStyleColBandSize w:val="1"/>
      <w:tblBorders>
        <w:top w:val="single" w:sz="4" w:space="0" w:color="B12009" w:themeColor="accent5"/>
        <w:left w:val="single" w:sz="4" w:space="0" w:color="B12009" w:themeColor="accent5"/>
        <w:bottom w:val="single" w:sz="48" w:space="0" w:color="B12009" w:themeColor="accent5"/>
        <w:right w:val="single" w:sz="4" w:space="0" w:color="B12009" w:themeColor="accent5"/>
        <w:insideV w:val="single" w:sz="4" w:space="0" w:color="B12009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B12009" w:themeColor="accent5"/>
        <w:sz w:val="36"/>
      </w:rPr>
      <w:tblPr/>
      <w:tcPr>
        <w:tcBorders>
          <w:top w:val="single" w:sz="8" w:space="0" w:color="B12009" w:themeColor="accent5"/>
          <w:left w:val="single" w:sz="8" w:space="0" w:color="B12009" w:themeColor="accent5"/>
          <w:bottom w:val="single" w:sz="24" w:space="0" w:color="B12009" w:themeColor="accent5"/>
          <w:right w:val="single" w:sz="8" w:space="0" w:color="B12009" w:themeColor="accent5"/>
          <w:insideH w:val="nil"/>
          <w:insideV w:val="nil"/>
          <w:tl2br w:val="nil"/>
          <w:tr2bl w:val="nil"/>
        </w:tcBorders>
        <w:shd w:val="clear" w:color="auto" w:fill="DFD9D4" w:themeFill="background2"/>
      </w:tcPr>
    </w:tblStylePr>
    <w:tblStylePr w:type="band2Horz">
      <w:tblPr/>
      <w:tcPr>
        <w:shd w:val="clear" w:color="auto" w:fill="EBE8E5" w:themeFill="background2" w:themeFillTint="99"/>
      </w:tcPr>
    </w:tblStylePr>
  </w:style>
  <w:style w:type="character" w:customStyle="1" w:styleId="inserted1">
    <w:name w:val="inserted1"/>
    <w:basedOn w:val="DefaultParagraphFont"/>
    <w:rsid w:val="00AF1D06"/>
    <w:rPr>
      <w:color w:val="0000FF"/>
    </w:rPr>
  </w:style>
  <w:style w:type="paragraph" w:customStyle="1" w:styleId="Erskiemels2">
    <w:name w:val="Erős kiemelés2"/>
    <w:basedOn w:val="Normal"/>
    <w:uiPriority w:val="5"/>
    <w:qFormat/>
    <w:rsid w:val="000C07C1"/>
    <w:rPr>
      <w:b/>
      <w:i/>
    </w:rPr>
  </w:style>
  <w:style w:type="paragraph" w:customStyle="1" w:styleId="Erskiemels3">
    <w:name w:val="Erős kiemelés3"/>
    <w:basedOn w:val="Normal"/>
    <w:uiPriority w:val="5"/>
    <w:qFormat/>
    <w:rsid w:val="00BC3338"/>
    <w:rPr>
      <w:b/>
      <w:i/>
    </w:rPr>
  </w:style>
  <w:style w:type="paragraph" w:customStyle="1" w:styleId="ENBoxtitle">
    <w:name w:val="EN_Box_title"/>
    <w:basedOn w:val="Normal"/>
    <w:next w:val="Normal"/>
    <w:uiPriority w:val="1"/>
    <w:qFormat/>
    <w:rsid w:val="00640DDC"/>
    <w:pPr>
      <w:keepNext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640DDC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640DDC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640DDC"/>
    <w:pPr>
      <w:keepNext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640DDC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640DDC"/>
    <w:pPr>
      <w:keepNext/>
      <w:pageBreakBefore/>
      <w:spacing w:before="480" w:after="210"/>
      <w:ind w:left="227" w:hanging="227"/>
    </w:pPr>
    <w:rPr>
      <w:caps/>
      <w:color w:val="857760" w:themeColor="text2"/>
    </w:rPr>
  </w:style>
  <w:style w:type="paragraph" w:customStyle="1" w:styleId="ENFootnote">
    <w:name w:val="EN_Footnote"/>
    <w:basedOn w:val="Normal"/>
    <w:uiPriority w:val="1"/>
    <w:qFormat/>
    <w:rsid w:val="00640DDC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640DDC"/>
  </w:style>
  <w:style w:type="paragraph" w:customStyle="1" w:styleId="ENNormalBox">
    <w:name w:val="EN_Normal_Box"/>
    <w:basedOn w:val="Normal"/>
    <w:uiPriority w:val="1"/>
    <w:qFormat/>
    <w:rsid w:val="00640DDC"/>
    <w:pPr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640DDC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640DDC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640DDC"/>
    <w:pPr>
      <w:keepLines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640DDC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57760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640DDC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57760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640DDC"/>
    <w:pPr>
      <w:keepNext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640DDC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640DDC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640DDC"/>
    <w:pPr>
      <w:keepNext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640DDC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640DDC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640DDC"/>
    <w:pPr>
      <w:keepNext/>
      <w:pageBreakBefore/>
      <w:spacing w:before="480" w:after="210"/>
      <w:ind w:left="227" w:hanging="227"/>
    </w:pPr>
    <w:rPr>
      <w:caps/>
      <w:color w:val="857760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640DDC"/>
    <w:rPr>
      <w:rFonts w:ascii="Calibri" w:eastAsiaTheme="minorHAnsi" w:hAnsi="Calibri" w:cstheme="minorBidi"/>
      <w:caps/>
      <w:color w:val="857760" w:themeColor="text2"/>
    </w:rPr>
  </w:style>
  <w:style w:type="paragraph" w:customStyle="1" w:styleId="HUFootnote">
    <w:name w:val="HU_Footnote"/>
    <w:basedOn w:val="FootnoteText"/>
    <w:uiPriority w:val="1"/>
    <w:qFormat/>
    <w:rsid w:val="00640DDC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640DDC"/>
    <w:pPr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640DDC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640DDC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640DDC"/>
    <w:pPr>
      <w:keepLines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640DDC"/>
    <w:rPr>
      <w:rFonts w:ascii="Calibri" w:eastAsiaTheme="minorHAnsi" w:hAnsi="Calibri" w:cstheme="minorBidi"/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640DDC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640DDC"/>
    <w:rPr>
      <w:rFonts w:ascii="Calibri" w:eastAsiaTheme="minorHAnsi" w:hAnsi="Calibri" w:cstheme="minorBidi"/>
      <w:b/>
      <w:color w:val="857760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640DDC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640DDC"/>
    <w:rPr>
      <w:rFonts w:ascii="Calibri" w:eastAsiaTheme="minorHAnsi" w:hAnsi="Calibri" w:cstheme="minorBidi"/>
      <w:bCs/>
      <w:color w:val="857760" w:themeColor="text2"/>
      <w:szCs w:val="34"/>
    </w:rPr>
  </w:style>
  <w:style w:type="paragraph" w:customStyle="1" w:styleId="Heading1Kiadvny">
    <w:name w:val="Heading 1 Kiadvány"/>
    <w:basedOn w:val="Heading1"/>
    <w:qFormat/>
    <w:rsid w:val="00640DDC"/>
    <w:rPr>
      <w:b w:val="0"/>
      <w:caps w:val="0"/>
      <w:sz w:val="52"/>
    </w:rPr>
  </w:style>
  <w:style w:type="paragraph" w:customStyle="1" w:styleId="Erskiemels4">
    <w:name w:val="Erős kiemelés4"/>
    <w:basedOn w:val="Normal"/>
    <w:uiPriority w:val="5"/>
    <w:qFormat/>
    <w:rsid w:val="005B17EF"/>
    <w:rPr>
      <w:b/>
      <w:i/>
    </w:rPr>
  </w:style>
  <w:style w:type="table" w:styleId="PlainTable2">
    <w:name w:val="Plain Table 2"/>
    <w:basedOn w:val="TableNormal"/>
    <w:uiPriority w:val="42"/>
    <w:rsid w:val="00CE5CC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0">
    <w:name w:val="Heading #2_"/>
    <w:basedOn w:val="DefaultParagraphFont"/>
    <w:link w:val="Heading21"/>
    <w:rsid w:val="00CE5CC6"/>
    <w:rPr>
      <w:rFonts w:ascii="Calibri" w:eastAsia="Calibri" w:hAnsi="Calibri" w:cs="Calibri"/>
      <w:b/>
      <w:bCs/>
      <w:shd w:val="clear" w:color="auto" w:fill="FFFFFF"/>
    </w:rPr>
  </w:style>
  <w:style w:type="paragraph" w:customStyle="1" w:styleId="Heading21">
    <w:name w:val="Heading #2"/>
    <w:basedOn w:val="Normal"/>
    <w:link w:val="Heading20"/>
    <w:rsid w:val="005614EF"/>
    <w:pPr>
      <w:widowControl w:val="0"/>
      <w:shd w:val="clear" w:color="auto" w:fill="FFFFFF"/>
      <w:spacing w:after="140" w:line="271" w:lineRule="auto"/>
      <w:outlineLvl w:val="1"/>
    </w:pPr>
    <w:rPr>
      <w:rFonts w:eastAsia="Calibri" w:cs="Calibri"/>
      <w:b/>
      <w:bCs/>
    </w:rPr>
  </w:style>
  <w:style w:type="character" w:customStyle="1" w:styleId="Other">
    <w:name w:val="Other_"/>
    <w:basedOn w:val="DefaultParagraphFont"/>
    <w:link w:val="Other0"/>
    <w:rsid w:val="007E5CDB"/>
    <w:rPr>
      <w:rFonts w:ascii="Calibri" w:eastAsia="Calibri" w:hAnsi="Calibri" w:cs="Calibri"/>
      <w:shd w:val="clear" w:color="auto" w:fill="FFFFFF"/>
      <w:lang w:val="en-US" w:bidi="en-US"/>
    </w:rPr>
  </w:style>
  <w:style w:type="paragraph" w:customStyle="1" w:styleId="Other0">
    <w:name w:val="Other"/>
    <w:basedOn w:val="Normal"/>
    <w:link w:val="Other"/>
    <w:rsid w:val="007E5CDB"/>
    <w:pPr>
      <w:widowControl w:val="0"/>
      <w:shd w:val="clear" w:color="auto" w:fill="FFFFFF"/>
      <w:spacing w:after="130" w:line="271" w:lineRule="auto"/>
    </w:pPr>
    <w:rPr>
      <w:rFonts w:eastAsia="Calibri" w:cs="Calibri"/>
      <w:lang w:bidi="en-US"/>
    </w:rPr>
  </w:style>
  <w:style w:type="paragraph" w:customStyle="1" w:styleId="Erskiemels5">
    <w:name w:val="Erős kiemelés5"/>
    <w:basedOn w:val="Normal"/>
    <w:uiPriority w:val="5"/>
    <w:qFormat/>
    <w:rsid w:val="00E470C7"/>
    <w:rPr>
      <w:b/>
      <w:i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09F6"/>
    <w:rPr>
      <w:color w:val="605E5C"/>
      <w:shd w:val="clear" w:color="auto" w:fill="E1DFDD"/>
    </w:rPr>
  </w:style>
  <w:style w:type="paragraph" w:customStyle="1" w:styleId="Erskiemels6">
    <w:name w:val="Erős kiemelés6"/>
    <w:basedOn w:val="Normal"/>
    <w:uiPriority w:val="5"/>
    <w:qFormat/>
    <w:rsid w:val="00BD290E"/>
    <w:rPr>
      <w:b/>
      <w:i/>
    </w:rPr>
  </w:style>
  <w:style w:type="paragraph" w:customStyle="1" w:styleId="Erskiemels7">
    <w:name w:val="Erős kiemelés7"/>
    <w:basedOn w:val="Normal"/>
    <w:uiPriority w:val="5"/>
    <w:qFormat/>
    <w:rsid w:val="00463F6C"/>
    <w:rPr>
      <w:b/>
      <w:i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F9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BA21BE"/>
  </w:style>
  <w:style w:type="paragraph" w:customStyle="1" w:styleId="Erskiemels">
    <w:name w:val="Erős kiemelés"/>
    <w:basedOn w:val="Normal"/>
    <w:link w:val="ErskiemelsChar"/>
    <w:uiPriority w:val="5"/>
    <w:qFormat/>
    <w:rsid w:val="00640DDC"/>
    <w:rPr>
      <w:b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895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116">
      <w:bodyDiv w:val="1"/>
      <w:marLeft w:val="1"/>
      <w:marRight w:val="1"/>
      <w:marTop w:val="1"/>
      <w:marBottom w:val="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5672">
          <w:marLeft w:val="-1"/>
          <w:marRight w:val="-1"/>
          <w:marTop w:val="-1"/>
          <w:marBottom w:val="-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2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numbering" Target="numbering.xml"/><Relationship Id="rId1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NB téma">
  <a:themeElements>
    <a:clrScheme name="MNB színséma">
      <a:dk1>
        <a:sysClr val="windowText" lastClr="000000"/>
      </a:dk1>
      <a:lt1>
        <a:sysClr val="window" lastClr="FFFFFF"/>
      </a:lt1>
      <a:dk2>
        <a:srgbClr val="857760"/>
      </a:dk2>
      <a:lt2>
        <a:srgbClr val="DFD9D4"/>
      </a:lt2>
      <a:accent1>
        <a:srgbClr val="80BA27"/>
      </a:accent1>
      <a:accent2>
        <a:srgbClr val="FBBA00"/>
      </a:accent2>
      <a:accent3>
        <a:srgbClr val="00998B"/>
      </a:accent3>
      <a:accent4>
        <a:srgbClr val="00B68B"/>
      </a:accent4>
      <a:accent5>
        <a:srgbClr val="B12009"/>
      </a:accent5>
      <a:accent6>
        <a:srgbClr val="E7378C"/>
      </a:accent6>
      <a:hlink>
        <a:srgbClr val="00B6ED"/>
      </a:hlink>
      <a:folHlink>
        <a:srgbClr val="00998B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1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a6c6ee-3a96-4bee-9953-d4c6aca80ac1">
      <UserInfo>
        <DisplayName>Pintér Cecília</DisplayName>
        <AccountId>48</AccountId>
        <AccountType/>
      </UserInfo>
    </SharedWithUsers>
  </documentManagement>
</p:properties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2" ma:contentTypeDescription="Új dokumentum létrehozása." ma:contentTypeScope="" ma:versionID="51eed2dd4f6dd272fec953a37ae88b87">
  <xsd:schema xmlns:xsd="http://www.w3.org/2001/XMLSchema" xmlns:xs="http://www.w3.org/2001/XMLSchema" xmlns:p="http://schemas.microsoft.com/office/2006/metadata/properties" xmlns:ns2="48a6c6ee-3a96-4bee-9953-d4c6aca80ac1" targetNamespace="http://schemas.microsoft.com/office/2006/metadata/properties" ma:root="true" ma:fieldsID="a8a276523b0949f5a2c86a234d41dfda" ns2:_="">
    <xsd:import namespace="48a6c6ee-3a96-4bee-9953-d4c6aca80a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6c6ee-3a96-4bee-9953-d4c6aca80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1CA69D73-12F6-4246-841D-96C978EDB2A5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200987E8-536B-4C24-BA51-8E130D39F2D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a6c6ee-3a96-4bee-9953-d4c6aca80ac1"/>
    <ds:schemaRef ds:uri="http://www.w3.org/XML/1998/namespace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4C668505-63AE-4A6B-852A-A8F5FDFBC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156C1B-2861-4B89-AC8E-6CA52F48A3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C0F27A-6925-43E8-AA42-344A321143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246CD1-A161-4C64-A585-2B5008A4A270}"/>
</file>

<file path=customXml/itemProps5.xml><?xml version="1.0" encoding="utf-8"?>
<ds:datastoreItem xmlns:ds="http://schemas.openxmlformats.org/officeDocument/2006/customXml" ds:itemID="{1F446D4C-C2FC-4C21-B9DA-6B7FEDD36EF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438E36A-5F8C-434C-B0E9-279EC64FD55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43FFE8B-0ECA-4535-A242-23CC9C2FF917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CBCC9B21-2330-4AFA-B488-16EE17EB2098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6B48565F-9F82-4B8F-A263-E1B83D5B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2600</Words>
  <Characters>17269</Characters>
  <Application>Microsoft Office Word</Application>
  <DocSecurity>0</DocSecurity>
  <Lines>143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MNB Alapsablon</vt:lpstr>
      <vt:lpstr>MNB Alapsablon</vt:lpstr>
    </vt:vector>
  </TitlesOfParts>
  <Company>Magyar Nemzeti Bank</Company>
  <LinksUpToDate>false</LinksUpToDate>
  <CharactersWithSpaces>19830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MNB Alapsablon</dc:title>
  <dc:subject/>
  <dc:creator>Kohári Emese</dc:creator>
  <cp:keywords/>
  <dc:description/>
  <cp:lastModifiedBy>Bajkai Gabriella</cp:lastModifiedBy>
  <cp:revision>6</cp:revision>
  <cp:lastPrinted>2022-03-16T15:01:00Z</cp:lastPrinted>
  <dcterms:created xsi:type="dcterms:W3CDTF">2025-07-26T12:28:00Z</dcterms:created>
  <dcterms:modified xsi:type="dcterms:W3CDTF">2025-07-26T12:48:00Z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taczmannr@mnb.hu</vt:lpwstr>
  </property>
  <property fmtid="{D5CDD505-2E9C-101B-9397-08002B2CF9AE}" pid="6" name="MSIP_Label_b0d11092-50c9-4e74-84b5-b1af078dc3d0_SetDate">
    <vt:lpwstr>2018-10-05T15:01:45.9149555+02:00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ContentTypeId">
    <vt:lpwstr>0x010100893530D723493143826A85E37CDBCF4A</vt:lpwstr>
  </property>
  <property fmtid="{D5CDD505-2E9C-101B-9397-08002B2CF9AE}" pid="12" name="Érvényességi idő">
    <vt:filetime>2024-04-27T14:33:02Z</vt:filetime>
  </property>
  <property fmtid="{D5CDD505-2E9C-101B-9397-08002B2CF9AE}" pid="13" name="Érvényességet beállító">
    <vt:lpwstr>bajkaig</vt:lpwstr>
  </property>
  <property fmtid="{D5CDD505-2E9C-101B-9397-08002B2CF9AE}" pid="14" name="Érvényességi idő első beállítása">
    <vt:filetime>2019-04-27T14:33:10Z</vt:filetime>
  </property>
</Properties>
</file>