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3A3" w:rsidRDefault="00851A41" w:rsidP="00851A41">
      <w:pPr>
        <w:jc w:val="center"/>
        <w:rPr>
          <w:rFonts w:ascii="Times New Roman" w:hAnsi="Times New Roman" w:cs="Times New Roman"/>
          <w:b/>
        </w:rPr>
      </w:pPr>
      <w:bookmarkStart w:id="0" w:name="_GoBack"/>
      <w:bookmarkEnd w:id="0"/>
      <w:r>
        <w:rPr>
          <w:rFonts w:ascii="Times New Roman" w:hAnsi="Times New Roman" w:cs="Times New Roman"/>
          <w:b/>
        </w:rPr>
        <w:t>PÉNZÜGYI INTÉZMÉNY KIVONATA</w:t>
      </w:r>
      <w:r w:rsidR="0047647D">
        <w:rPr>
          <w:rFonts w:ascii="Times New Roman" w:hAnsi="Times New Roman" w:cs="Times New Roman"/>
          <w:b/>
        </w:rPr>
        <w:t>I</w:t>
      </w:r>
      <w:r>
        <w:rPr>
          <w:rStyle w:val="Lbjegyzet-hivatkozs"/>
          <w:rFonts w:ascii="Times New Roman" w:hAnsi="Times New Roman" w:cs="Times New Roman"/>
          <w:b/>
        </w:rPr>
        <w:footnoteReference w:id="1"/>
      </w:r>
    </w:p>
    <w:p w:rsidR="006702AD" w:rsidRDefault="006702AD" w:rsidP="00851A41">
      <w:pPr>
        <w:jc w:val="center"/>
        <w:rPr>
          <w:rFonts w:ascii="Times New Roman" w:hAnsi="Times New Roman" w:cs="Times New Roman"/>
          <w:b/>
        </w:rPr>
      </w:pPr>
    </w:p>
    <w:p w:rsidR="006702AD" w:rsidRDefault="006702AD" w:rsidP="006702AD">
      <w:pPr>
        <w:ind w:left="426" w:hanging="426"/>
        <w:jc w:val="both"/>
        <w:rPr>
          <w:rFonts w:ascii="Times New Roman" w:hAnsi="Times New Roman" w:cs="Times New Roman"/>
          <w:b/>
        </w:rPr>
      </w:pPr>
      <w:r w:rsidRPr="006702AD">
        <w:rPr>
          <w:rFonts w:ascii="Times New Roman" w:hAnsi="Times New Roman" w:cs="Times New Roman"/>
          <w:b/>
        </w:rPr>
        <w:t xml:space="preserve">A </w:t>
      </w:r>
      <w:r w:rsidR="00561F3F">
        <w:rPr>
          <w:rFonts w:ascii="Times New Roman" w:hAnsi="Times New Roman" w:cs="Times New Roman"/>
          <w:b/>
        </w:rPr>
        <w:t>pénzügyi intézmény</w:t>
      </w:r>
      <w:r>
        <w:rPr>
          <w:rFonts w:ascii="Times New Roman" w:hAnsi="Times New Roman" w:cs="Times New Roman"/>
          <w:b/>
        </w:rPr>
        <w:t xml:space="preserve"> adat</w:t>
      </w:r>
      <w:r w:rsidR="00561F3F">
        <w:rPr>
          <w:rFonts w:ascii="Times New Roman" w:hAnsi="Times New Roman" w:cs="Times New Roman"/>
          <w:b/>
        </w:rPr>
        <w:t>ai</w:t>
      </w:r>
    </w:p>
    <w:tbl>
      <w:tblPr>
        <w:tblStyle w:val="Rcsostblzat"/>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4394"/>
      </w:tblGrid>
      <w:tr w:rsidR="006702AD" w:rsidTr="006702AD">
        <w:tc>
          <w:tcPr>
            <w:tcW w:w="4531" w:type="dxa"/>
          </w:tcPr>
          <w:p w:rsidR="006702AD" w:rsidRDefault="006702AD" w:rsidP="00065AC9">
            <w:pPr>
              <w:ind w:left="459" w:hanging="459"/>
              <w:jc w:val="both"/>
              <w:rPr>
                <w:rFonts w:ascii="Times New Roman" w:hAnsi="Times New Roman" w:cs="Times New Roman"/>
              </w:rPr>
            </w:pPr>
            <w:r>
              <w:rPr>
                <w:rFonts w:ascii="Times New Roman" w:hAnsi="Times New Roman" w:cs="Times New Roman"/>
              </w:rPr>
              <w:t>cégneve:</w:t>
            </w:r>
          </w:p>
          <w:p w:rsidR="006702AD" w:rsidRDefault="006702AD" w:rsidP="00065AC9">
            <w:pPr>
              <w:ind w:left="459" w:hanging="459"/>
              <w:jc w:val="both"/>
              <w:rPr>
                <w:rFonts w:ascii="Times New Roman" w:hAnsi="Times New Roman" w:cs="Times New Roman"/>
                <w:b/>
              </w:rPr>
            </w:pPr>
          </w:p>
        </w:tc>
        <w:tc>
          <w:tcPr>
            <w:tcW w:w="4531" w:type="dxa"/>
          </w:tcPr>
          <w:p w:rsidR="006702AD" w:rsidRDefault="006702AD" w:rsidP="006702AD">
            <w:pPr>
              <w:jc w:val="both"/>
              <w:rPr>
                <w:rFonts w:ascii="Times New Roman" w:hAnsi="Times New Roman" w:cs="Times New Roman"/>
                <w:b/>
              </w:rPr>
            </w:pPr>
          </w:p>
        </w:tc>
      </w:tr>
      <w:tr w:rsidR="006702AD" w:rsidTr="006702AD">
        <w:tc>
          <w:tcPr>
            <w:tcW w:w="4531" w:type="dxa"/>
          </w:tcPr>
          <w:p w:rsidR="006702AD" w:rsidRPr="00065AC9" w:rsidRDefault="006702AD" w:rsidP="00065AC9">
            <w:pPr>
              <w:spacing w:after="160" w:line="259" w:lineRule="auto"/>
              <w:ind w:left="459" w:hanging="459"/>
              <w:jc w:val="both"/>
              <w:rPr>
                <w:rFonts w:ascii="Times New Roman" w:hAnsi="Times New Roman" w:cs="Times New Roman"/>
              </w:rPr>
            </w:pPr>
            <w:r>
              <w:rPr>
                <w:rFonts w:ascii="Times New Roman" w:hAnsi="Times New Roman" w:cs="Times New Roman"/>
              </w:rPr>
              <w:t>székhelye:</w:t>
            </w:r>
          </w:p>
        </w:tc>
        <w:tc>
          <w:tcPr>
            <w:tcW w:w="4531" w:type="dxa"/>
          </w:tcPr>
          <w:p w:rsidR="006702AD" w:rsidRDefault="006702AD" w:rsidP="006702AD">
            <w:pPr>
              <w:jc w:val="both"/>
              <w:rPr>
                <w:rFonts w:ascii="Times New Roman" w:hAnsi="Times New Roman" w:cs="Times New Roman"/>
                <w:b/>
              </w:rPr>
            </w:pPr>
          </w:p>
        </w:tc>
      </w:tr>
      <w:tr w:rsidR="002459EF" w:rsidTr="006702AD">
        <w:tc>
          <w:tcPr>
            <w:tcW w:w="4531" w:type="dxa"/>
          </w:tcPr>
          <w:p w:rsidR="002459EF" w:rsidRDefault="002459EF" w:rsidP="00AE3F86">
            <w:pPr>
              <w:spacing w:after="160"/>
              <w:ind w:left="459" w:hanging="459"/>
              <w:jc w:val="both"/>
              <w:rPr>
                <w:rFonts w:ascii="Times New Roman" w:hAnsi="Times New Roman" w:cs="Times New Roman"/>
              </w:rPr>
            </w:pPr>
            <w:r>
              <w:rPr>
                <w:rFonts w:ascii="Times New Roman" w:hAnsi="Times New Roman" w:cs="Times New Roman"/>
              </w:rPr>
              <w:t>cégjegyzékszáma:</w:t>
            </w:r>
          </w:p>
        </w:tc>
        <w:tc>
          <w:tcPr>
            <w:tcW w:w="4531" w:type="dxa"/>
          </w:tcPr>
          <w:p w:rsidR="002459EF" w:rsidRDefault="002459EF" w:rsidP="00AE3F86">
            <w:pPr>
              <w:spacing w:before="120" w:after="120"/>
              <w:jc w:val="both"/>
              <w:rPr>
                <w:rFonts w:ascii="Times New Roman" w:hAnsi="Times New Roman" w:cs="Times New Roman"/>
                <w:b/>
              </w:rPr>
            </w:pPr>
          </w:p>
        </w:tc>
      </w:tr>
      <w:tr w:rsidR="006702AD" w:rsidTr="006702AD">
        <w:tc>
          <w:tcPr>
            <w:tcW w:w="4531" w:type="dxa"/>
          </w:tcPr>
          <w:p w:rsidR="006702AD" w:rsidRPr="00065AC9" w:rsidRDefault="006702AD" w:rsidP="00065AC9">
            <w:pPr>
              <w:spacing w:line="259" w:lineRule="auto"/>
              <w:ind w:left="459" w:right="1287" w:hanging="459"/>
              <w:jc w:val="both"/>
              <w:rPr>
                <w:rFonts w:ascii="Times New Roman" w:hAnsi="Times New Roman" w:cs="Times New Roman"/>
              </w:rPr>
            </w:pPr>
            <w:r w:rsidRPr="006702AD">
              <w:rPr>
                <w:rFonts w:ascii="Times New Roman" w:hAnsi="Times New Roman" w:cs="Times New Roman"/>
              </w:rPr>
              <w:t>ügyintéző</w:t>
            </w:r>
            <w:r>
              <w:rPr>
                <w:rFonts w:ascii="Times New Roman" w:hAnsi="Times New Roman" w:cs="Times New Roman"/>
              </w:rPr>
              <w:t xml:space="preserve"> </w:t>
            </w:r>
            <w:r w:rsidRPr="006702AD">
              <w:rPr>
                <w:rFonts w:ascii="Times New Roman" w:hAnsi="Times New Roman" w:cs="Times New Roman"/>
              </w:rPr>
              <w:t>szervezeti egység</w:t>
            </w:r>
            <w:r>
              <w:rPr>
                <w:rFonts w:ascii="Times New Roman" w:hAnsi="Times New Roman" w:cs="Times New Roman"/>
              </w:rPr>
              <w:t>ének</w:t>
            </w:r>
          </w:p>
        </w:tc>
        <w:tc>
          <w:tcPr>
            <w:tcW w:w="4531" w:type="dxa"/>
          </w:tcPr>
          <w:p w:rsidR="006702AD" w:rsidRDefault="006702AD" w:rsidP="006702AD">
            <w:pPr>
              <w:jc w:val="both"/>
              <w:rPr>
                <w:rFonts w:ascii="Times New Roman" w:hAnsi="Times New Roman" w:cs="Times New Roman"/>
                <w:b/>
              </w:rPr>
            </w:pPr>
          </w:p>
        </w:tc>
      </w:tr>
      <w:tr w:rsidR="006702AD" w:rsidTr="006702AD">
        <w:tc>
          <w:tcPr>
            <w:tcW w:w="4531" w:type="dxa"/>
          </w:tcPr>
          <w:p w:rsidR="00065AC9" w:rsidRPr="00065AC9" w:rsidRDefault="006702AD" w:rsidP="00065AC9">
            <w:pPr>
              <w:spacing w:after="160"/>
              <w:jc w:val="right"/>
              <w:rPr>
                <w:rFonts w:ascii="Times New Roman" w:hAnsi="Times New Roman" w:cs="Times New Roman"/>
              </w:rPr>
            </w:pPr>
            <w:r>
              <w:rPr>
                <w:rFonts w:ascii="Times New Roman" w:hAnsi="Times New Roman" w:cs="Times New Roman"/>
              </w:rPr>
              <w:t>telefonszáma</w:t>
            </w:r>
            <w:r w:rsidR="00065AC9">
              <w:rPr>
                <w:rFonts w:ascii="Times New Roman" w:hAnsi="Times New Roman" w:cs="Times New Roman"/>
              </w:rPr>
              <w:t>:</w:t>
            </w:r>
          </w:p>
        </w:tc>
        <w:tc>
          <w:tcPr>
            <w:tcW w:w="4531" w:type="dxa"/>
          </w:tcPr>
          <w:p w:rsidR="006702AD" w:rsidRDefault="006702AD" w:rsidP="006702AD">
            <w:pPr>
              <w:jc w:val="both"/>
              <w:rPr>
                <w:rFonts w:ascii="Times New Roman" w:hAnsi="Times New Roman" w:cs="Times New Roman"/>
                <w:b/>
              </w:rPr>
            </w:pPr>
          </w:p>
        </w:tc>
      </w:tr>
      <w:tr w:rsidR="006702AD" w:rsidTr="006702AD">
        <w:tc>
          <w:tcPr>
            <w:tcW w:w="4531" w:type="dxa"/>
          </w:tcPr>
          <w:p w:rsidR="00065AC9" w:rsidRPr="00065AC9" w:rsidRDefault="006702AD" w:rsidP="00065AC9">
            <w:pPr>
              <w:spacing w:after="160"/>
              <w:jc w:val="right"/>
              <w:rPr>
                <w:rFonts w:ascii="Times New Roman" w:hAnsi="Times New Roman" w:cs="Times New Roman"/>
              </w:rPr>
            </w:pPr>
            <w:r w:rsidRPr="006702AD">
              <w:rPr>
                <w:rFonts w:ascii="Times New Roman" w:hAnsi="Times New Roman" w:cs="Times New Roman"/>
              </w:rPr>
              <w:t>faxszáma</w:t>
            </w:r>
            <w:r w:rsidR="00065AC9">
              <w:rPr>
                <w:rFonts w:ascii="Times New Roman" w:hAnsi="Times New Roman" w:cs="Times New Roman"/>
              </w:rPr>
              <w:t>:</w:t>
            </w:r>
          </w:p>
        </w:tc>
        <w:tc>
          <w:tcPr>
            <w:tcW w:w="4531" w:type="dxa"/>
          </w:tcPr>
          <w:p w:rsidR="006702AD" w:rsidRDefault="006702AD" w:rsidP="006702AD">
            <w:pPr>
              <w:jc w:val="both"/>
              <w:rPr>
                <w:rFonts w:ascii="Times New Roman" w:hAnsi="Times New Roman" w:cs="Times New Roman"/>
                <w:b/>
              </w:rPr>
            </w:pPr>
          </w:p>
        </w:tc>
      </w:tr>
      <w:tr w:rsidR="006702AD" w:rsidTr="006702AD">
        <w:tc>
          <w:tcPr>
            <w:tcW w:w="4531" w:type="dxa"/>
          </w:tcPr>
          <w:p w:rsidR="00065AC9" w:rsidRPr="00065AC9" w:rsidRDefault="006702AD" w:rsidP="00065AC9">
            <w:pPr>
              <w:spacing w:after="160"/>
              <w:jc w:val="right"/>
              <w:rPr>
                <w:rFonts w:ascii="Times New Roman" w:hAnsi="Times New Roman" w:cs="Times New Roman"/>
              </w:rPr>
            </w:pPr>
            <w:r w:rsidRPr="006702AD">
              <w:rPr>
                <w:rFonts w:ascii="Times New Roman" w:hAnsi="Times New Roman" w:cs="Times New Roman"/>
              </w:rPr>
              <w:t>e</w:t>
            </w:r>
            <w:r>
              <w:rPr>
                <w:rFonts w:ascii="Times New Roman" w:hAnsi="Times New Roman" w:cs="Times New Roman"/>
              </w:rPr>
              <w:t>-</w:t>
            </w:r>
            <w:r w:rsidRPr="006702AD">
              <w:rPr>
                <w:rFonts w:ascii="Times New Roman" w:hAnsi="Times New Roman" w:cs="Times New Roman"/>
              </w:rPr>
              <w:t>mail címe</w:t>
            </w:r>
            <w:r w:rsidR="00065AC9">
              <w:rPr>
                <w:rFonts w:ascii="Times New Roman" w:hAnsi="Times New Roman" w:cs="Times New Roman"/>
              </w:rPr>
              <w:t>:</w:t>
            </w:r>
          </w:p>
        </w:tc>
        <w:tc>
          <w:tcPr>
            <w:tcW w:w="4531" w:type="dxa"/>
          </w:tcPr>
          <w:p w:rsidR="006702AD" w:rsidRDefault="006702AD" w:rsidP="006702AD">
            <w:pPr>
              <w:jc w:val="both"/>
              <w:rPr>
                <w:rFonts w:ascii="Times New Roman" w:hAnsi="Times New Roman" w:cs="Times New Roman"/>
                <w:b/>
              </w:rPr>
            </w:pPr>
          </w:p>
        </w:tc>
      </w:tr>
    </w:tbl>
    <w:p w:rsidR="006702AD" w:rsidRPr="006702AD" w:rsidRDefault="006702AD" w:rsidP="006702AD">
      <w:pPr>
        <w:ind w:left="426" w:hanging="426"/>
        <w:jc w:val="both"/>
        <w:rPr>
          <w:rFonts w:ascii="Times New Roman" w:hAnsi="Times New Roman" w:cs="Times New Roman"/>
          <w:b/>
        </w:rPr>
      </w:pPr>
    </w:p>
    <w:p w:rsidR="006702AD" w:rsidRPr="00561F3F" w:rsidRDefault="00561F3F" w:rsidP="00561F3F">
      <w:pPr>
        <w:jc w:val="both"/>
        <w:rPr>
          <w:rFonts w:ascii="Times New Roman" w:hAnsi="Times New Roman" w:cs="Times New Roman"/>
          <w:b/>
        </w:rPr>
      </w:pPr>
      <w:r w:rsidRPr="00561F3F">
        <w:rPr>
          <w:rFonts w:ascii="Times New Roman" w:hAnsi="Times New Roman" w:cs="Times New Roman"/>
          <w:b/>
        </w:rPr>
        <w:t>A pénzügyi intézmény nyilatkozatai</w:t>
      </w:r>
    </w:p>
    <w:p w:rsidR="00561F3F" w:rsidRDefault="00561F3F" w:rsidP="006702AD">
      <w:pPr>
        <w:jc w:val="both"/>
        <w:rPr>
          <w:rFonts w:ascii="Times New Roman" w:hAnsi="Times New Roman" w:cs="Times New Roman"/>
        </w:rPr>
      </w:pPr>
      <w:r>
        <w:rPr>
          <w:rFonts w:ascii="Times New Roman" w:hAnsi="Times New Roman" w:cs="Times New Roman"/>
        </w:rPr>
        <w:t xml:space="preserve">A pénzügy intézmény jelen nyomtatványon összesen …. kivonatot </w:t>
      </w:r>
      <w:r w:rsidR="00752F21">
        <w:rPr>
          <w:rFonts w:ascii="Times New Roman" w:hAnsi="Times New Roman" w:cs="Times New Roman"/>
        </w:rPr>
        <w:t>nyújt be</w:t>
      </w:r>
      <w:r w:rsidR="002459EF">
        <w:rPr>
          <w:rFonts w:ascii="Times New Roman" w:hAnsi="Times New Roman" w:cs="Times New Roman"/>
        </w:rPr>
        <w:t>,</w:t>
      </w:r>
      <w:r w:rsidR="0047647D">
        <w:rPr>
          <w:rFonts w:ascii="Times New Roman" w:hAnsi="Times New Roman" w:cs="Times New Roman"/>
        </w:rPr>
        <w:t xml:space="preserve"> és </w:t>
      </w:r>
      <w:r w:rsidR="002459EF">
        <w:rPr>
          <w:rFonts w:ascii="Times New Roman" w:hAnsi="Times New Roman" w:cs="Times New Roman"/>
        </w:rPr>
        <w:t xml:space="preserve">csatolja </w:t>
      </w:r>
      <w:r w:rsidR="0047647D">
        <w:rPr>
          <w:rFonts w:ascii="Times New Roman" w:hAnsi="Times New Roman" w:cs="Times New Roman"/>
        </w:rPr>
        <w:t>a</w:t>
      </w:r>
      <w:r w:rsidR="004A3950">
        <w:rPr>
          <w:rFonts w:ascii="Times New Roman" w:hAnsi="Times New Roman" w:cs="Times New Roman"/>
        </w:rPr>
        <w:t xml:space="preserve"> </w:t>
      </w:r>
      <w:r w:rsidR="0047647D">
        <w:rPr>
          <w:rFonts w:ascii="Times New Roman" w:hAnsi="Times New Roman" w:cs="Times New Roman"/>
        </w:rPr>
        <w:t>nyomtatványhoz</w:t>
      </w:r>
      <w:r w:rsidR="004A3950">
        <w:rPr>
          <w:rFonts w:ascii="Times New Roman" w:hAnsi="Times New Roman" w:cs="Times New Roman"/>
        </w:rPr>
        <w:t xml:space="preserve"> a 2014. évi XL. törvény </w:t>
      </w:r>
      <w:r w:rsidR="0047647D">
        <w:rPr>
          <w:rFonts w:ascii="Times New Roman" w:hAnsi="Times New Roman" w:cs="Times New Roman"/>
        </w:rPr>
        <w:t>32/A. § (7) bekezdése szerinti tájékoztatót</w:t>
      </w:r>
      <w:r w:rsidR="002459EF">
        <w:rPr>
          <w:rFonts w:ascii="Times New Roman" w:hAnsi="Times New Roman" w:cs="Times New Roman"/>
        </w:rPr>
        <w:t>.</w:t>
      </w:r>
      <w:r w:rsidR="004A3950">
        <w:rPr>
          <w:rFonts w:ascii="Times New Roman" w:hAnsi="Times New Roman" w:cs="Times New Roman"/>
        </w:rPr>
        <w:t xml:space="preserve"> </w:t>
      </w:r>
    </w:p>
    <w:p w:rsidR="006702AD" w:rsidRPr="00DE7E48" w:rsidRDefault="00561F3F" w:rsidP="006702AD">
      <w:pPr>
        <w:jc w:val="both"/>
        <w:rPr>
          <w:rFonts w:ascii="Times New Roman" w:hAnsi="Times New Roman" w:cs="Times New Roman"/>
        </w:rPr>
      </w:pPr>
      <w:r>
        <w:rPr>
          <w:rFonts w:ascii="Times New Roman" w:hAnsi="Times New Roman" w:cs="Times New Roman"/>
        </w:rPr>
        <w:t>A pénzügyi intézmény kijelenti, hogy az általa jelen nyomtatványon benyújtott kivonatok tartalma megfelel az általa alkalmazott szabályozásnak</w:t>
      </w:r>
      <w:r w:rsidR="00E55301" w:rsidRPr="00DE7E48">
        <w:rPr>
          <w:rFonts w:ascii="Times New Roman" w:hAnsi="Times New Roman" w:cs="Times New Roman"/>
        </w:rPr>
        <w:t>, valamint a benyújtott kivonat hiánytalanul tartalmaz minden olyan rendelkezést, amely az egyoldalú szerződésmódosítás jogát biztosító szerződéses kikötés(ek) tisztességességének megítélése során jelentőséggel bírhat</w:t>
      </w:r>
      <w:r w:rsidRPr="00DE7E48">
        <w:rPr>
          <w:rFonts w:ascii="Times New Roman" w:hAnsi="Times New Roman" w:cs="Times New Roman"/>
        </w:rPr>
        <w:t>.</w:t>
      </w:r>
    </w:p>
    <w:p w:rsidR="0047647D" w:rsidRDefault="0047647D" w:rsidP="006702AD">
      <w:pPr>
        <w:jc w:val="both"/>
        <w:rPr>
          <w:rFonts w:ascii="Times New Roman" w:hAnsi="Times New Roman" w:cs="Times New Roman"/>
        </w:rPr>
      </w:pPr>
    </w:p>
    <w:p w:rsidR="0047647D" w:rsidRDefault="0047647D" w:rsidP="006702AD">
      <w:pPr>
        <w:jc w:val="both"/>
        <w:rPr>
          <w:rFonts w:ascii="Times New Roman" w:hAnsi="Times New Roman" w:cs="Times New Roman"/>
        </w:rPr>
      </w:pPr>
      <w:r>
        <w:rPr>
          <w:rFonts w:ascii="Times New Roman" w:hAnsi="Times New Roman" w:cs="Times New Roman"/>
        </w:rPr>
        <w:t>_____________________, 2015. március ____.</w:t>
      </w:r>
    </w:p>
    <w:p w:rsidR="0047647D" w:rsidRDefault="0047647D" w:rsidP="006702AD">
      <w:pPr>
        <w:jc w:val="both"/>
        <w:rPr>
          <w:rFonts w:ascii="Times New Roman" w:hAnsi="Times New Roman" w:cs="Times New Roman"/>
        </w:rPr>
      </w:pPr>
    </w:p>
    <w:tbl>
      <w:tblPr>
        <w:tblStyle w:val="Rcsostblzat"/>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47647D" w:rsidTr="0047647D">
        <w:tc>
          <w:tcPr>
            <w:tcW w:w="4394" w:type="dxa"/>
          </w:tcPr>
          <w:p w:rsidR="0047647D" w:rsidRDefault="0047647D" w:rsidP="00DE7E48">
            <w:pPr>
              <w:spacing w:after="160"/>
              <w:rPr>
                <w:rFonts w:ascii="Times New Roman" w:hAnsi="Times New Roman" w:cs="Times New Roman"/>
              </w:rPr>
            </w:pPr>
            <w:r>
              <w:rPr>
                <w:rFonts w:ascii="Times New Roman" w:hAnsi="Times New Roman" w:cs="Times New Roman"/>
              </w:rPr>
              <w:t>Cégnév:</w:t>
            </w:r>
          </w:p>
          <w:p w:rsidR="0047647D" w:rsidRDefault="00AC3F39" w:rsidP="0047647D">
            <w:pPr>
              <w:spacing w:after="160"/>
              <w:jc w:val="both"/>
              <w:rPr>
                <w:rFonts w:ascii="Times New Roman" w:hAnsi="Times New Roman" w:cs="Times New Roman"/>
              </w:rPr>
            </w:pPr>
            <w:r>
              <w:rPr>
                <w:rFonts w:ascii="Times New Roman" w:hAnsi="Times New Roman" w:cs="Times New Roman"/>
              </w:rPr>
              <w:t>Képviseli</w:t>
            </w:r>
            <w:r w:rsidR="0047647D">
              <w:rPr>
                <w:rFonts w:ascii="Times New Roman" w:hAnsi="Times New Roman" w:cs="Times New Roman"/>
              </w:rPr>
              <w:t>:</w:t>
            </w:r>
          </w:p>
          <w:p w:rsidR="00AC3F39" w:rsidRDefault="00AC3F39" w:rsidP="0047647D">
            <w:pPr>
              <w:spacing w:after="160"/>
              <w:jc w:val="both"/>
              <w:rPr>
                <w:rFonts w:ascii="Times New Roman" w:hAnsi="Times New Roman" w:cs="Times New Roman"/>
              </w:rPr>
            </w:pPr>
          </w:p>
        </w:tc>
      </w:tr>
    </w:tbl>
    <w:p w:rsidR="004A3950" w:rsidRDefault="004A3950" w:rsidP="0047647D">
      <w:pPr>
        <w:jc w:val="center"/>
        <w:rPr>
          <w:rFonts w:ascii="Times New Roman" w:hAnsi="Times New Roman" w:cs="Times New Roman"/>
        </w:rPr>
      </w:pPr>
    </w:p>
    <w:p w:rsidR="002459EF" w:rsidRDefault="002459EF">
      <w:pPr>
        <w:rPr>
          <w:rFonts w:ascii="Times New Roman" w:hAnsi="Times New Roman" w:cs="Times New Roman"/>
        </w:rPr>
      </w:pPr>
      <w:r>
        <w:rPr>
          <w:rFonts w:ascii="Times New Roman" w:hAnsi="Times New Roman" w:cs="Times New Roman"/>
        </w:rPr>
        <w:t>Melléklet:</w:t>
      </w:r>
    </w:p>
    <w:p w:rsidR="00041A03" w:rsidRDefault="002459EF">
      <w:pPr>
        <w:rPr>
          <w:rFonts w:ascii="Times New Roman" w:hAnsi="Times New Roman" w:cs="Times New Roman"/>
        </w:rPr>
      </w:pPr>
      <w:r>
        <w:rPr>
          <w:rFonts w:ascii="Times New Roman" w:hAnsi="Times New Roman" w:cs="Times New Roman"/>
        </w:rPr>
        <w:t xml:space="preserve">A 2014. évi XL. törvény 32/A. § (7) bekezdés szerinti tájékoztató </w:t>
      </w:r>
      <w:r w:rsidR="00041A03">
        <w:rPr>
          <w:rFonts w:ascii="Times New Roman" w:hAnsi="Times New Roman" w:cs="Times New Roman"/>
        </w:rPr>
        <w:br w:type="page"/>
      </w:r>
    </w:p>
    <w:p w:rsidR="004A3950" w:rsidRPr="00527D1E" w:rsidRDefault="008C7AA6" w:rsidP="008C7AA6">
      <w:pPr>
        <w:jc w:val="both"/>
        <w:rPr>
          <w:rFonts w:ascii="Times New Roman" w:hAnsi="Times New Roman" w:cs="Times New Roman"/>
          <w:b/>
          <w:i/>
        </w:rPr>
      </w:pPr>
      <w:r w:rsidRPr="00527D1E">
        <w:rPr>
          <w:rFonts w:ascii="Times New Roman" w:hAnsi="Times New Roman" w:cs="Times New Roman"/>
          <w:b/>
          <w:i/>
        </w:rPr>
        <w:lastRenderedPageBreak/>
        <w:t>Kivonat sorszáma:</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C7AA6" w:rsidTr="008C7AA6">
        <w:tc>
          <w:tcPr>
            <w:tcW w:w="4531" w:type="dxa"/>
          </w:tcPr>
          <w:p w:rsidR="008C7AA6" w:rsidRPr="00527D1E" w:rsidRDefault="008C7AA6" w:rsidP="002459EF">
            <w:pPr>
              <w:spacing w:after="160"/>
              <w:jc w:val="both"/>
              <w:rPr>
                <w:rFonts w:ascii="Times New Roman" w:hAnsi="Times New Roman" w:cs="Times New Roman"/>
                <w:i/>
              </w:rPr>
            </w:pPr>
            <w:r w:rsidRPr="00527D1E">
              <w:rPr>
                <w:rFonts w:ascii="Times New Roman" w:hAnsi="Times New Roman" w:cs="Times New Roman"/>
                <w:i/>
              </w:rPr>
              <w:t>Pénzügyi szolgáltatás típusa</w:t>
            </w:r>
            <w:r w:rsidR="002459EF">
              <w:rPr>
                <w:rFonts w:ascii="Times New Roman" w:hAnsi="Times New Roman" w:cs="Times New Roman"/>
                <w:i/>
              </w:rPr>
              <w:t>:</w:t>
            </w:r>
          </w:p>
        </w:tc>
        <w:tc>
          <w:tcPr>
            <w:tcW w:w="4531" w:type="dxa"/>
          </w:tcPr>
          <w:p w:rsidR="008C7AA6" w:rsidRDefault="008C7AA6" w:rsidP="008C7AA6">
            <w:pPr>
              <w:jc w:val="both"/>
              <w:rPr>
                <w:rFonts w:ascii="Times New Roman" w:hAnsi="Times New Roman" w:cs="Times New Roman"/>
              </w:rPr>
            </w:pPr>
          </w:p>
        </w:tc>
      </w:tr>
      <w:tr w:rsidR="002459EF" w:rsidRPr="002530B8" w:rsidTr="008C7AA6">
        <w:tc>
          <w:tcPr>
            <w:tcW w:w="4531" w:type="dxa"/>
          </w:tcPr>
          <w:p w:rsidR="002459EF" w:rsidRPr="00527D1E" w:rsidRDefault="002459EF" w:rsidP="00AE3F86">
            <w:pPr>
              <w:spacing w:after="160"/>
              <w:jc w:val="both"/>
              <w:rPr>
                <w:rFonts w:ascii="Times New Roman" w:hAnsi="Times New Roman" w:cs="Times New Roman"/>
                <w:i/>
              </w:rPr>
            </w:pPr>
            <w:r w:rsidRPr="00527D1E">
              <w:rPr>
                <w:rFonts w:ascii="Times New Roman" w:hAnsi="Times New Roman" w:cs="Times New Roman"/>
                <w:i/>
              </w:rPr>
              <w:t>Pénzügyi szolgáltatás benyújtó általi megnevezése:</w:t>
            </w:r>
          </w:p>
        </w:tc>
        <w:tc>
          <w:tcPr>
            <w:tcW w:w="4531" w:type="dxa"/>
          </w:tcPr>
          <w:p w:rsidR="002459EF" w:rsidRPr="00AE3F86" w:rsidRDefault="002459EF" w:rsidP="00AE3F86">
            <w:pPr>
              <w:spacing w:after="160"/>
              <w:jc w:val="both"/>
              <w:rPr>
                <w:rFonts w:ascii="Times New Roman" w:hAnsi="Times New Roman" w:cs="Times New Roman"/>
                <w:i/>
              </w:rPr>
            </w:pPr>
          </w:p>
        </w:tc>
      </w:tr>
      <w:tr w:rsidR="008C7AA6" w:rsidTr="008C7AA6">
        <w:tc>
          <w:tcPr>
            <w:tcW w:w="4531" w:type="dxa"/>
          </w:tcPr>
          <w:p w:rsidR="008C7AA6" w:rsidRPr="00527D1E" w:rsidRDefault="008C7AA6" w:rsidP="008C7AA6">
            <w:pPr>
              <w:spacing w:after="160"/>
              <w:jc w:val="both"/>
              <w:rPr>
                <w:rFonts w:ascii="Times New Roman" w:hAnsi="Times New Roman" w:cs="Times New Roman"/>
                <w:i/>
              </w:rPr>
            </w:pPr>
            <w:r w:rsidRPr="00527D1E">
              <w:rPr>
                <w:rFonts w:ascii="Times New Roman" w:hAnsi="Times New Roman" w:cs="Times New Roman"/>
                <w:i/>
              </w:rPr>
              <w:t>Annak megjelölése, hogy a pénzügyi szolgáltatás forint- vagy devizaügylet:</w:t>
            </w:r>
          </w:p>
        </w:tc>
        <w:tc>
          <w:tcPr>
            <w:tcW w:w="4531" w:type="dxa"/>
          </w:tcPr>
          <w:p w:rsidR="008C7AA6" w:rsidRDefault="008C7AA6" w:rsidP="008C7AA6">
            <w:pPr>
              <w:jc w:val="both"/>
              <w:rPr>
                <w:rFonts w:ascii="Times New Roman" w:hAnsi="Times New Roman" w:cs="Times New Roman"/>
              </w:rPr>
            </w:pPr>
          </w:p>
        </w:tc>
      </w:tr>
      <w:tr w:rsidR="008C7AA6" w:rsidTr="008C7AA6">
        <w:tc>
          <w:tcPr>
            <w:tcW w:w="4531" w:type="dxa"/>
          </w:tcPr>
          <w:p w:rsidR="008C7AA6" w:rsidRPr="00527D1E" w:rsidRDefault="008C7AA6" w:rsidP="008C7AA6">
            <w:pPr>
              <w:spacing w:after="160"/>
              <w:jc w:val="both"/>
              <w:rPr>
                <w:rFonts w:ascii="Times New Roman" w:hAnsi="Times New Roman" w:cs="Times New Roman"/>
                <w:i/>
              </w:rPr>
            </w:pPr>
            <w:r w:rsidRPr="00527D1E">
              <w:rPr>
                <w:rFonts w:ascii="Times New Roman" w:hAnsi="Times New Roman" w:cs="Times New Roman"/>
                <w:i/>
              </w:rPr>
              <w:t>Alkalmazási időszak kezdete és vége (év, hónap, nap):</w:t>
            </w:r>
          </w:p>
        </w:tc>
        <w:tc>
          <w:tcPr>
            <w:tcW w:w="4531" w:type="dxa"/>
          </w:tcPr>
          <w:p w:rsidR="008C7AA6" w:rsidRDefault="008C7AA6" w:rsidP="008C7AA6">
            <w:pPr>
              <w:jc w:val="both"/>
              <w:rPr>
                <w:rFonts w:ascii="Times New Roman" w:hAnsi="Times New Roman" w:cs="Times New Roman"/>
              </w:rPr>
            </w:pPr>
          </w:p>
        </w:tc>
      </w:tr>
      <w:tr w:rsidR="008C7AA6" w:rsidTr="008C7AA6">
        <w:tc>
          <w:tcPr>
            <w:tcW w:w="4531" w:type="dxa"/>
          </w:tcPr>
          <w:p w:rsidR="008C7AA6" w:rsidRPr="00527D1E" w:rsidRDefault="008C7AA6" w:rsidP="008C7AA6">
            <w:pPr>
              <w:spacing w:after="160"/>
              <w:jc w:val="both"/>
              <w:rPr>
                <w:rFonts w:ascii="Times New Roman" w:hAnsi="Times New Roman" w:cs="Times New Roman"/>
                <w:i/>
              </w:rPr>
            </w:pPr>
            <w:r w:rsidRPr="00527D1E">
              <w:rPr>
                <w:rFonts w:ascii="Times New Roman" w:hAnsi="Times New Roman" w:cs="Times New Roman"/>
                <w:i/>
              </w:rPr>
              <w:t>A szabályozás szintjeinek száma:</w:t>
            </w:r>
          </w:p>
        </w:tc>
        <w:tc>
          <w:tcPr>
            <w:tcW w:w="4531" w:type="dxa"/>
          </w:tcPr>
          <w:p w:rsidR="008C7AA6" w:rsidRDefault="008C7AA6" w:rsidP="008C7AA6">
            <w:pPr>
              <w:jc w:val="both"/>
              <w:rPr>
                <w:rFonts w:ascii="Times New Roman" w:hAnsi="Times New Roman" w:cs="Times New Roman"/>
              </w:rPr>
            </w:pPr>
          </w:p>
        </w:tc>
      </w:tr>
      <w:tr w:rsidR="008C7AA6" w:rsidTr="008C7AA6">
        <w:tc>
          <w:tcPr>
            <w:tcW w:w="4531" w:type="dxa"/>
          </w:tcPr>
          <w:p w:rsidR="008C7AA6" w:rsidRPr="00527D1E" w:rsidRDefault="008C7AA6" w:rsidP="008C7AA6">
            <w:pPr>
              <w:spacing w:after="160"/>
              <w:jc w:val="both"/>
              <w:rPr>
                <w:rFonts w:ascii="Times New Roman" w:hAnsi="Times New Roman" w:cs="Times New Roman"/>
                <w:i/>
              </w:rPr>
            </w:pPr>
            <w:r w:rsidRPr="00527D1E">
              <w:rPr>
                <w:rFonts w:ascii="Times New Roman" w:hAnsi="Times New Roman" w:cs="Times New Roman"/>
                <w:i/>
              </w:rPr>
              <w:t>A szabályozás szintjei (megfelelő(k) aláhúzandó(k)):</w:t>
            </w:r>
          </w:p>
        </w:tc>
        <w:tc>
          <w:tcPr>
            <w:tcW w:w="4531" w:type="dxa"/>
          </w:tcPr>
          <w:p w:rsidR="008C7AA6" w:rsidRDefault="008C7AA6" w:rsidP="008C7AA6">
            <w:pPr>
              <w:pStyle w:val="Listaszerbekezds"/>
              <w:numPr>
                <w:ilvl w:val="0"/>
                <w:numId w:val="1"/>
              </w:numPr>
              <w:spacing w:after="160"/>
              <w:ind w:left="181" w:hanging="215"/>
              <w:jc w:val="both"/>
              <w:rPr>
                <w:rFonts w:ascii="Times New Roman" w:hAnsi="Times New Roman" w:cs="Times New Roman"/>
              </w:rPr>
            </w:pPr>
            <w:r w:rsidRPr="008C7AA6">
              <w:rPr>
                <w:rFonts w:ascii="Times New Roman" w:hAnsi="Times New Roman" w:cs="Times New Roman"/>
              </w:rPr>
              <w:t>egyedileg meg nem tárgyalt szerződéses rendelkezés</w:t>
            </w:r>
          </w:p>
          <w:p w:rsidR="008C7AA6" w:rsidRDefault="008C7AA6" w:rsidP="008C7AA6">
            <w:pPr>
              <w:pStyle w:val="Listaszerbekezds"/>
              <w:numPr>
                <w:ilvl w:val="0"/>
                <w:numId w:val="1"/>
              </w:numPr>
              <w:spacing w:after="160"/>
              <w:ind w:left="181" w:hanging="215"/>
              <w:jc w:val="both"/>
              <w:rPr>
                <w:rFonts w:ascii="Times New Roman" w:hAnsi="Times New Roman" w:cs="Times New Roman"/>
              </w:rPr>
            </w:pPr>
            <w:r>
              <w:rPr>
                <w:rFonts w:ascii="Times New Roman" w:hAnsi="Times New Roman" w:cs="Times New Roman"/>
              </w:rPr>
              <w:t>általános szerződési feltételek</w:t>
            </w:r>
          </w:p>
          <w:p w:rsidR="008C7AA6" w:rsidRDefault="008C7AA6" w:rsidP="008C7AA6">
            <w:pPr>
              <w:pStyle w:val="Listaszerbekezds"/>
              <w:numPr>
                <w:ilvl w:val="0"/>
                <w:numId w:val="1"/>
              </w:numPr>
              <w:spacing w:after="160"/>
              <w:ind w:left="181" w:hanging="215"/>
              <w:jc w:val="both"/>
              <w:rPr>
                <w:rFonts w:ascii="Times New Roman" w:hAnsi="Times New Roman" w:cs="Times New Roman"/>
              </w:rPr>
            </w:pPr>
            <w:r>
              <w:rPr>
                <w:rFonts w:ascii="Times New Roman" w:hAnsi="Times New Roman" w:cs="Times New Roman"/>
              </w:rPr>
              <w:t>üzletszabályzat</w:t>
            </w:r>
          </w:p>
          <w:p w:rsidR="008C7AA6" w:rsidRPr="008C7AA6" w:rsidRDefault="008C7AA6" w:rsidP="008C7AA6">
            <w:pPr>
              <w:pStyle w:val="Listaszerbekezds"/>
              <w:numPr>
                <w:ilvl w:val="0"/>
                <w:numId w:val="1"/>
              </w:numPr>
              <w:spacing w:after="160"/>
              <w:ind w:left="181" w:hanging="215"/>
              <w:jc w:val="both"/>
              <w:rPr>
                <w:rFonts w:ascii="Times New Roman" w:hAnsi="Times New Roman" w:cs="Times New Roman"/>
              </w:rPr>
            </w:pPr>
            <w:r>
              <w:rPr>
                <w:rFonts w:ascii="Times New Roman" w:hAnsi="Times New Roman" w:cs="Times New Roman"/>
              </w:rPr>
              <w:t>egyéb, éspedig:</w:t>
            </w:r>
          </w:p>
        </w:tc>
      </w:tr>
      <w:tr w:rsidR="008C7AA6" w:rsidTr="008C7AA6">
        <w:tc>
          <w:tcPr>
            <w:tcW w:w="4531" w:type="dxa"/>
          </w:tcPr>
          <w:p w:rsidR="008C7AA6" w:rsidRPr="00527D1E" w:rsidRDefault="008C7AA6" w:rsidP="008C7AA6">
            <w:pPr>
              <w:spacing w:after="160"/>
              <w:jc w:val="both"/>
              <w:rPr>
                <w:rFonts w:ascii="Times New Roman" w:hAnsi="Times New Roman" w:cs="Times New Roman"/>
                <w:i/>
              </w:rPr>
            </w:pPr>
            <w:r w:rsidRPr="00527D1E">
              <w:rPr>
                <w:rFonts w:ascii="Times New Roman" w:hAnsi="Times New Roman" w:cs="Times New Roman"/>
                <w:i/>
              </w:rPr>
              <w:t xml:space="preserve">A szabályozás szintjeit képező dokumentumok pénzügyi intézmény </w:t>
            </w:r>
            <w:r w:rsidR="0032334A" w:rsidRPr="00527D1E">
              <w:rPr>
                <w:rFonts w:ascii="Times New Roman" w:hAnsi="Times New Roman" w:cs="Times New Roman"/>
                <w:i/>
              </w:rPr>
              <w:t>által alkalmazott megnevezése</w:t>
            </w:r>
            <w:r w:rsidR="00FC3274" w:rsidRPr="00527D1E">
              <w:rPr>
                <w:rFonts w:ascii="Times New Roman" w:hAnsi="Times New Roman" w:cs="Times New Roman"/>
                <w:i/>
              </w:rPr>
              <w:t xml:space="preserve"> (felsorolás)</w:t>
            </w:r>
            <w:r w:rsidR="0032334A" w:rsidRPr="00527D1E">
              <w:rPr>
                <w:rFonts w:ascii="Times New Roman" w:hAnsi="Times New Roman" w:cs="Times New Roman"/>
                <w:i/>
              </w:rPr>
              <w:t>:</w:t>
            </w:r>
          </w:p>
        </w:tc>
        <w:tc>
          <w:tcPr>
            <w:tcW w:w="4531" w:type="dxa"/>
          </w:tcPr>
          <w:p w:rsidR="008C7AA6" w:rsidRDefault="008C7AA6" w:rsidP="008C7AA6">
            <w:pPr>
              <w:jc w:val="both"/>
              <w:rPr>
                <w:rFonts w:ascii="Times New Roman" w:hAnsi="Times New Roman" w:cs="Times New Roman"/>
              </w:rPr>
            </w:pPr>
          </w:p>
        </w:tc>
      </w:tr>
    </w:tbl>
    <w:p w:rsidR="008C7AA6" w:rsidRDefault="008C7AA6" w:rsidP="008C7AA6">
      <w:pPr>
        <w:jc w:val="both"/>
        <w:rPr>
          <w:rFonts w:ascii="Times New Roman" w:hAnsi="Times New Roman" w:cs="Times New Roman"/>
        </w:rPr>
      </w:pPr>
    </w:p>
    <w:p w:rsidR="008C7AA6" w:rsidRPr="00316991" w:rsidRDefault="00FC3274" w:rsidP="003E5DDF">
      <w:pPr>
        <w:pStyle w:val="Listaszerbekezds"/>
        <w:numPr>
          <w:ilvl w:val="0"/>
          <w:numId w:val="5"/>
        </w:numPr>
        <w:jc w:val="both"/>
        <w:rPr>
          <w:rFonts w:ascii="Times New Roman" w:hAnsi="Times New Roman" w:cs="Times New Roman"/>
          <w:b/>
          <w:i/>
        </w:rPr>
      </w:pPr>
      <w:r w:rsidRPr="00316991">
        <w:rPr>
          <w:rFonts w:ascii="Times New Roman" w:hAnsi="Times New Roman" w:cs="Times New Roman"/>
          <w:b/>
          <w:i/>
        </w:rPr>
        <w:t xml:space="preserve">A szabályozás szintjeit képező dokumentumok </w:t>
      </w:r>
      <w:r w:rsidRPr="00AE3F86">
        <w:rPr>
          <w:rFonts w:ascii="Times New Roman" w:hAnsi="Times New Roman" w:cs="Times New Roman"/>
          <w:b/>
          <w:u w:val="single"/>
        </w:rPr>
        <w:t>kamatra</w:t>
      </w:r>
      <w:r w:rsidRPr="00316991">
        <w:rPr>
          <w:rFonts w:ascii="Times New Roman" w:hAnsi="Times New Roman" w:cs="Times New Roman"/>
          <w:b/>
        </w:rPr>
        <w:t xml:space="preserve"> </w:t>
      </w:r>
      <w:r w:rsidRPr="00316991">
        <w:rPr>
          <w:rFonts w:ascii="Times New Roman" w:hAnsi="Times New Roman" w:cs="Times New Roman"/>
          <w:b/>
          <w:i/>
        </w:rPr>
        <w:t>vonatkozó rendelkezései</w:t>
      </w:r>
      <w:r w:rsidR="00527D1E" w:rsidRPr="00316991">
        <w:rPr>
          <w:rFonts w:ascii="Times New Roman" w:hAnsi="Times New Roman" w:cs="Times New Roman"/>
          <w:b/>
          <w:i/>
        </w:rPr>
        <w:t>nek szó szerinti szövege</w:t>
      </w:r>
      <w:r w:rsidRPr="00316991">
        <w:rPr>
          <w:rFonts w:ascii="Times New Roman" w:hAnsi="Times New Roman" w:cs="Times New Roman"/>
          <w:b/>
          <w:i/>
        </w:rPr>
        <w:t xml:space="preserve"> </w:t>
      </w:r>
      <w:r w:rsidR="00527D1E" w:rsidRPr="00316991">
        <w:rPr>
          <w:rFonts w:ascii="Times New Roman" w:hAnsi="Times New Roman" w:cs="Times New Roman"/>
          <w:b/>
          <w:i/>
        </w:rPr>
        <w:t xml:space="preserve">(rendelkezésenként a szabályozási szintet képező dokumentum és </w:t>
      </w:r>
      <w:r w:rsidR="002D785F" w:rsidRPr="00316991">
        <w:rPr>
          <w:rFonts w:ascii="Times New Roman" w:hAnsi="Times New Roman" w:cs="Times New Roman"/>
          <w:b/>
          <w:i/>
        </w:rPr>
        <w:t>a rendelkezés</w:t>
      </w:r>
      <w:r w:rsidR="00527D1E" w:rsidRPr="00316991">
        <w:rPr>
          <w:rFonts w:ascii="Times New Roman" w:hAnsi="Times New Roman" w:cs="Times New Roman"/>
          <w:b/>
          <w:i/>
        </w:rPr>
        <w:t xml:space="preserve"> dokumentumon belüli azonosítására szolgáló megjelölésének, számozásának megnevezésével)</w:t>
      </w:r>
      <w:r w:rsidRPr="00316991">
        <w:rPr>
          <w:rFonts w:ascii="Times New Roman" w:hAnsi="Times New Roman" w:cs="Times New Roman"/>
          <w:b/>
          <w:i/>
        </w:rPr>
        <w:t>:</w:t>
      </w:r>
    </w:p>
    <w:p w:rsidR="00316991" w:rsidRPr="003E5DDF" w:rsidRDefault="00316991" w:rsidP="00316991">
      <w:pPr>
        <w:pStyle w:val="Listaszerbekezds"/>
        <w:jc w:val="both"/>
        <w:rPr>
          <w:rFonts w:ascii="Times New Roman" w:hAnsi="Times New Roman" w:cs="Times New Roman"/>
          <w:i/>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94235" w:rsidTr="00B94235">
        <w:tc>
          <w:tcPr>
            <w:tcW w:w="9062" w:type="dxa"/>
          </w:tcPr>
          <w:p w:rsidR="00316991" w:rsidRPr="00316991" w:rsidRDefault="00316991" w:rsidP="00316991">
            <w:pPr>
              <w:pStyle w:val="Listaszerbekezds"/>
              <w:ind w:left="601"/>
              <w:jc w:val="both"/>
              <w:rPr>
                <w:rFonts w:ascii="Times New Roman" w:hAnsi="Times New Roman" w:cs="Times New Roman"/>
                <w:b/>
                <w:i/>
              </w:rPr>
            </w:pPr>
            <w:r w:rsidRPr="00316991">
              <w:rPr>
                <w:rFonts w:ascii="Times New Roman" w:hAnsi="Times New Roman" w:cs="Times New Roman"/>
                <w:b/>
                <w:i/>
              </w:rPr>
              <w:t>1. szint</w:t>
            </w:r>
          </w:p>
          <w:p w:rsidR="00B94235" w:rsidRPr="00316991" w:rsidRDefault="00316991" w:rsidP="00316991">
            <w:pPr>
              <w:ind w:left="601"/>
              <w:jc w:val="both"/>
              <w:rPr>
                <w:rFonts w:ascii="Times New Roman" w:hAnsi="Times New Roman" w:cs="Times New Roman"/>
                <w:i/>
              </w:rPr>
            </w:pPr>
            <w:r w:rsidRPr="00316991">
              <w:rPr>
                <w:rFonts w:ascii="Times New Roman" w:hAnsi="Times New Roman" w:cs="Times New Roman"/>
                <w:i/>
              </w:rPr>
              <w:t>Dokumentum megnevezése:</w:t>
            </w:r>
          </w:p>
          <w:p w:rsidR="00316991" w:rsidRDefault="00316991" w:rsidP="00316991">
            <w:pPr>
              <w:ind w:left="601"/>
              <w:jc w:val="both"/>
              <w:rPr>
                <w:rFonts w:ascii="Times New Roman" w:hAnsi="Times New Roman" w:cs="Times New Roman"/>
              </w:rPr>
            </w:pPr>
            <w:r w:rsidRPr="00316991">
              <w:rPr>
                <w:rFonts w:ascii="Times New Roman" w:hAnsi="Times New Roman" w:cs="Times New Roman"/>
                <w:i/>
              </w:rPr>
              <w:t>Rendelkezések pont- (alpont-) száma és szövege:</w:t>
            </w:r>
          </w:p>
          <w:p w:rsidR="00316991" w:rsidRDefault="00316991" w:rsidP="00316991">
            <w:pPr>
              <w:ind w:left="601"/>
              <w:jc w:val="both"/>
              <w:rPr>
                <w:rFonts w:ascii="Times New Roman" w:hAnsi="Times New Roman" w:cs="Times New Roman"/>
              </w:rPr>
            </w:pPr>
          </w:p>
          <w:p w:rsidR="00316991" w:rsidRPr="00316991" w:rsidRDefault="00316991" w:rsidP="00316991">
            <w:pPr>
              <w:pStyle w:val="Listaszerbekezds"/>
              <w:ind w:left="601"/>
              <w:jc w:val="both"/>
              <w:rPr>
                <w:rFonts w:ascii="Times New Roman" w:hAnsi="Times New Roman" w:cs="Times New Roman"/>
                <w:b/>
                <w:i/>
              </w:rPr>
            </w:pPr>
            <w:r>
              <w:rPr>
                <w:rFonts w:ascii="Times New Roman" w:hAnsi="Times New Roman" w:cs="Times New Roman"/>
                <w:b/>
                <w:i/>
              </w:rPr>
              <w:t>[2</w:t>
            </w:r>
            <w:r w:rsidRPr="00316991">
              <w:rPr>
                <w:rFonts w:ascii="Times New Roman" w:hAnsi="Times New Roman" w:cs="Times New Roman"/>
                <w:b/>
                <w:i/>
              </w:rPr>
              <w:t>. szint</w:t>
            </w:r>
            <w:r>
              <w:rPr>
                <w:rStyle w:val="Lbjegyzet-hivatkozs"/>
                <w:rFonts w:ascii="Times New Roman" w:hAnsi="Times New Roman" w:cs="Times New Roman"/>
                <w:b/>
                <w:i/>
              </w:rPr>
              <w:footnoteReference w:id="2"/>
            </w:r>
          </w:p>
          <w:p w:rsidR="00316991" w:rsidRPr="00316991" w:rsidRDefault="00316991" w:rsidP="00316991">
            <w:pPr>
              <w:ind w:left="601"/>
              <w:jc w:val="both"/>
              <w:rPr>
                <w:rFonts w:ascii="Times New Roman" w:hAnsi="Times New Roman" w:cs="Times New Roman"/>
                <w:i/>
              </w:rPr>
            </w:pPr>
            <w:r w:rsidRPr="00316991">
              <w:rPr>
                <w:rFonts w:ascii="Times New Roman" w:hAnsi="Times New Roman" w:cs="Times New Roman"/>
                <w:i/>
              </w:rPr>
              <w:t>Dokumentum megnevezése:</w:t>
            </w:r>
          </w:p>
          <w:p w:rsidR="00316991" w:rsidRDefault="00316991" w:rsidP="00316991">
            <w:pPr>
              <w:ind w:left="601"/>
              <w:jc w:val="both"/>
              <w:rPr>
                <w:rFonts w:ascii="Times New Roman" w:hAnsi="Times New Roman" w:cs="Times New Roman"/>
              </w:rPr>
            </w:pPr>
            <w:r w:rsidRPr="00316991">
              <w:rPr>
                <w:rFonts w:ascii="Times New Roman" w:hAnsi="Times New Roman" w:cs="Times New Roman"/>
                <w:i/>
              </w:rPr>
              <w:t>Rendelkezések pont- (alpont-) száma és szövege:]</w:t>
            </w:r>
          </w:p>
          <w:p w:rsidR="00316991" w:rsidRDefault="00316991" w:rsidP="00316991">
            <w:pPr>
              <w:ind w:left="601"/>
              <w:jc w:val="both"/>
              <w:rPr>
                <w:rFonts w:ascii="Times New Roman" w:hAnsi="Times New Roman" w:cs="Times New Roman"/>
              </w:rPr>
            </w:pPr>
          </w:p>
          <w:p w:rsidR="00316991" w:rsidRPr="00316991" w:rsidRDefault="00316991" w:rsidP="00316991">
            <w:pPr>
              <w:pStyle w:val="Listaszerbekezds"/>
              <w:ind w:left="601"/>
              <w:jc w:val="both"/>
              <w:rPr>
                <w:rFonts w:ascii="Times New Roman" w:hAnsi="Times New Roman" w:cs="Times New Roman"/>
                <w:b/>
                <w:i/>
              </w:rPr>
            </w:pPr>
            <w:r>
              <w:rPr>
                <w:rFonts w:ascii="Times New Roman" w:hAnsi="Times New Roman" w:cs="Times New Roman"/>
                <w:b/>
                <w:i/>
              </w:rPr>
              <w:t>[3</w:t>
            </w:r>
            <w:r w:rsidRPr="00316991">
              <w:rPr>
                <w:rFonts w:ascii="Times New Roman" w:hAnsi="Times New Roman" w:cs="Times New Roman"/>
                <w:b/>
                <w:i/>
              </w:rPr>
              <w:t>. szint</w:t>
            </w:r>
          </w:p>
          <w:p w:rsidR="00316991" w:rsidRPr="00316991" w:rsidRDefault="00316991" w:rsidP="00316991">
            <w:pPr>
              <w:ind w:left="601"/>
              <w:jc w:val="both"/>
              <w:rPr>
                <w:rFonts w:ascii="Times New Roman" w:hAnsi="Times New Roman" w:cs="Times New Roman"/>
                <w:i/>
              </w:rPr>
            </w:pPr>
            <w:r w:rsidRPr="00316991">
              <w:rPr>
                <w:rFonts w:ascii="Times New Roman" w:hAnsi="Times New Roman" w:cs="Times New Roman"/>
                <w:i/>
              </w:rPr>
              <w:t>Dokumentum megnevezése:</w:t>
            </w:r>
          </w:p>
          <w:p w:rsidR="00316991" w:rsidRDefault="00316991" w:rsidP="00316991">
            <w:pPr>
              <w:ind w:left="601"/>
              <w:jc w:val="both"/>
              <w:rPr>
                <w:rFonts w:ascii="Times New Roman" w:hAnsi="Times New Roman" w:cs="Times New Roman"/>
              </w:rPr>
            </w:pPr>
            <w:r w:rsidRPr="00316991">
              <w:rPr>
                <w:rFonts w:ascii="Times New Roman" w:hAnsi="Times New Roman" w:cs="Times New Roman"/>
                <w:i/>
              </w:rPr>
              <w:t>Rendelkezések pont- (alpont-) száma és szövege:]</w:t>
            </w:r>
          </w:p>
          <w:p w:rsidR="00B94235" w:rsidRDefault="00B94235" w:rsidP="008C7AA6">
            <w:pPr>
              <w:jc w:val="both"/>
              <w:rPr>
                <w:rFonts w:ascii="Times New Roman" w:hAnsi="Times New Roman" w:cs="Times New Roman"/>
              </w:rPr>
            </w:pPr>
          </w:p>
        </w:tc>
      </w:tr>
    </w:tbl>
    <w:p w:rsidR="00FC3274" w:rsidRDefault="00FC3274" w:rsidP="008C7AA6">
      <w:pPr>
        <w:jc w:val="both"/>
        <w:rPr>
          <w:rFonts w:ascii="Times New Roman" w:hAnsi="Times New Roman" w:cs="Times New Roman"/>
        </w:rPr>
      </w:pPr>
    </w:p>
    <w:p w:rsidR="00FC3274" w:rsidRPr="00316991" w:rsidRDefault="00FC3274" w:rsidP="00316991">
      <w:pPr>
        <w:pStyle w:val="Listaszerbekezds"/>
        <w:numPr>
          <w:ilvl w:val="0"/>
          <w:numId w:val="5"/>
        </w:numPr>
        <w:jc w:val="both"/>
        <w:rPr>
          <w:rFonts w:ascii="Times New Roman" w:hAnsi="Times New Roman" w:cs="Times New Roman"/>
          <w:b/>
          <w:i/>
        </w:rPr>
      </w:pPr>
      <w:r w:rsidRPr="00316991">
        <w:rPr>
          <w:rFonts w:ascii="Times New Roman" w:hAnsi="Times New Roman" w:cs="Times New Roman"/>
          <w:b/>
          <w:i/>
        </w:rPr>
        <w:t xml:space="preserve">A szabályozás szintjeit képező dokumentumok </w:t>
      </w:r>
      <w:r w:rsidRPr="00AE3F86">
        <w:rPr>
          <w:rFonts w:ascii="Times New Roman" w:hAnsi="Times New Roman" w:cs="Times New Roman"/>
          <w:b/>
          <w:u w:val="single"/>
        </w:rPr>
        <w:t>díjakra</w:t>
      </w:r>
      <w:r w:rsidRPr="00316991">
        <w:rPr>
          <w:rFonts w:ascii="Times New Roman" w:hAnsi="Times New Roman" w:cs="Times New Roman"/>
          <w:b/>
          <w:i/>
        </w:rPr>
        <w:t xml:space="preserve"> vonatkozó rendelkezései</w:t>
      </w:r>
      <w:r w:rsidR="00527D1E" w:rsidRPr="00316991">
        <w:rPr>
          <w:rFonts w:ascii="Times New Roman" w:hAnsi="Times New Roman" w:cs="Times New Roman"/>
          <w:b/>
          <w:i/>
        </w:rPr>
        <w:t>nek szó szerinti szövege</w:t>
      </w:r>
      <w:r w:rsidRPr="00316991">
        <w:rPr>
          <w:rFonts w:ascii="Times New Roman" w:hAnsi="Times New Roman" w:cs="Times New Roman"/>
          <w:b/>
          <w:i/>
        </w:rPr>
        <w:t xml:space="preserve"> </w:t>
      </w:r>
      <w:r w:rsidR="00527D1E" w:rsidRPr="00316991">
        <w:rPr>
          <w:rFonts w:ascii="Times New Roman" w:hAnsi="Times New Roman" w:cs="Times New Roman"/>
          <w:b/>
          <w:i/>
        </w:rPr>
        <w:t xml:space="preserve">(rendelkezésenként a szabályozási szintet képező dokumentum és </w:t>
      </w:r>
      <w:r w:rsidR="002D785F" w:rsidRPr="00316991">
        <w:rPr>
          <w:rFonts w:ascii="Times New Roman" w:hAnsi="Times New Roman" w:cs="Times New Roman"/>
          <w:b/>
          <w:i/>
        </w:rPr>
        <w:t>a rendelkezés</w:t>
      </w:r>
      <w:r w:rsidR="00527D1E" w:rsidRPr="00316991">
        <w:rPr>
          <w:rFonts w:ascii="Times New Roman" w:hAnsi="Times New Roman" w:cs="Times New Roman"/>
          <w:b/>
          <w:i/>
        </w:rPr>
        <w:t xml:space="preserve"> dokumentumon belüli azonosítására szolgáló megjelölésének, számozásának megnevezésével)</w:t>
      </w:r>
      <w:r w:rsidR="00B449B5">
        <w:rPr>
          <w:rStyle w:val="Lbjegyzet-hivatkozs"/>
          <w:rFonts w:ascii="Times New Roman" w:hAnsi="Times New Roman" w:cs="Times New Roman"/>
          <w:b/>
          <w:i/>
        </w:rPr>
        <w:footnoteReference w:id="3"/>
      </w:r>
      <w:r w:rsidRPr="00316991">
        <w:rPr>
          <w:rFonts w:ascii="Times New Roman" w:hAnsi="Times New Roman" w:cs="Times New Roman"/>
          <w:b/>
          <w:i/>
        </w:rPr>
        <w: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94235" w:rsidTr="005F6E43">
        <w:tc>
          <w:tcPr>
            <w:tcW w:w="9062" w:type="dxa"/>
          </w:tcPr>
          <w:p w:rsidR="00316991" w:rsidRPr="00316991" w:rsidRDefault="00316991" w:rsidP="00316991">
            <w:pPr>
              <w:ind w:left="601"/>
              <w:jc w:val="both"/>
              <w:rPr>
                <w:rFonts w:ascii="Times New Roman" w:hAnsi="Times New Roman" w:cs="Times New Roman"/>
                <w:b/>
                <w:i/>
              </w:rPr>
            </w:pPr>
            <w:r w:rsidRPr="00316991">
              <w:rPr>
                <w:rFonts w:ascii="Times New Roman" w:hAnsi="Times New Roman" w:cs="Times New Roman"/>
                <w:b/>
                <w:i/>
              </w:rPr>
              <w:t>1. szint</w:t>
            </w:r>
          </w:p>
          <w:p w:rsidR="00316991" w:rsidRPr="00316991" w:rsidRDefault="00316991" w:rsidP="00316991">
            <w:pPr>
              <w:ind w:left="601"/>
              <w:jc w:val="both"/>
              <w:rPr>
                <w:rFonts w:ascii="Times New Roman" w:hAnsi="Times New Roman" w:cs="Times New Roman"/>
                <w:i/>
              </w:rPr>
            </w:pPr>
            <w:r w:rsidRPr="00316991">
              <w:rPr>
                <w:rFonts w:ascii="Times New Roman" w:hAnsi="Times New Roman" w:cs="Times New Roman"/>
                <w:i/>
              </w:rPr>
              <w:t>Dokumentum megnevezése:</w:t>
            </w:r>
          </w:p>
          <w:p w:rsidR="00316991" w:rsidRPr="00316991" w:rsidRDefault="00316991" w:rsidP="00316991">
            <w:pPr>
              <w:ind w:left="601"/>
              <w:jc w:val="both"/>
              <w:rPr>
                <w:rFonts w:ascii="Times New Roman" w:hAnsi="Times New Roman" w:cs="Times New Roman"/>
                <w:i/>
              </w:rPr>
            </w:pPr>
            <w:r w:rsidRPr="00316991">
              <w:rPr>
                <w:rFonts w:ascii="Times New Roman" w:hAnsi="Times New Roman" w:cs="Times New Roman"/>
                <w:i/>
              </w:rPr>
              <w:t>Rendelkezések pont- (alpont-) száma és szövege:</w:t>
            </w:r>
          </w:p>
          <w:p w:rsidR="00316991" w:rsidRDefault="00316991" w:rsidP="00316991">
            <w:pPr>
              <w:ind w:left="601"/>
              <w:jc w:val="both"/>
              <w:rPr>
                <w:rFonts w:ascii="Times New Roman" w:hAnsi="Times New Roman" w:cs="Times New Roman"/>
                <w:i/>
              </w:rPr>
            </w:pPr>
          </w:p>
          <w:p w:rsidR="002530B8" w:rsidRPr="00316991" w:rsidRDefault="002530B8" w:rsidP="00316991">
            <w:pPr>
              <w:ind w:left="601"/>
              <w:jc w:val="both"/>
              <w:rPr>
                <w:rFonts w:ascii="Times New Roman" w:hAnsi="Times New Roman" w:cs="Times New Roman"/>
                <w:i/>
              </w:rPr>
            </w:pPr>
          </w:p>
          <w:p w:rsidR="00316991" w:rsidRPr="00316991" w:rsidRDefault="00316991" w:rsidP="00316991">
            <w:pPr>
              <w:ind w:left="601"/>
              <w:jc w:val="both"/>
              <w:rPr>
                <w:rFonts w:ascii="Times New Roman" w:hAnsi="Times New Roman" w:cs="Times New Roman"/>
                <w:b/>
                <w:i/>
              </w:rPr>
            </w:pPr>
            <w:r w:rsidRPr="00316991">
              <w:rPr>
                <w:rFonts w:ascii="Times New Roman" w:hAnsi="Times New Roman" w:cs="Times New Roman"/>
                <w:b/>
                <w:i/>
              </w:rPr>
              <w:t>[2. szint</w:t>
            </w:r>
          </w:p>
          <w:p w:rsidR="00316991" w:rsidRPr="00316991" w:rsidRDefault="00316991" w:rsidP="00316991">
            <w:pPr>
              <w:ind w:left="601"/>
              <w:jc w:val="both"/>
              <w:rPr>
                <w:rFonts w:ascii="Times New Roman" w:hAnsi="Times New Roman" w:cs="Times New Roman"/>
                <w:i/>
              </w:rPr>
            </w:pPr>
            <w:r w:rsidRPr="00316991">
              <w:rPr>
                <w:rFonts w:ascii="Times New Roman" w:hAnsi="Times New Roman" w:cs="Times New Roman"/>
                <w:i/>
              </w:rPr>
              <w:t>Dokumentum megnevezése:</w:t>
            </w:r>
          </w:p>
          <w:p w:rsidR="00316991" w:rsidRPr="00316991" w:rsidRDefault="00316991" w:rsidP="00316991">
            <w:pPr>
              <w:ind w:left="601"/>
              <w:jc w:val="both"/>
              <w:rPr>
                <w:rFonts w:ascii="Times New Roman" w:hAnsi="Times New Roman" w:cs="Times New Roman"/>
                <w:i/>
              </w:rPr>
            </w:pPr>
            <w:r w:rsidRPr="00316991">
              <w:rPr>
                <w:rFonts w:ascii="Times New Roman" w:hAnsi="Times New Roman" w:cs="Times New Roman"/>
                <w:i/>
              </w:rPr>
              <w:t>Rendelkezések pont- (alpont-) száma és szövege:]</w:t>
            </w:r>
          </w:p>
          <w:p w:rsidR="00316991" w:rsidRPr="00316991" w:rsidRDefault="00316991" w:rsidP="00316991">
            <w:pPr>
              <w:ind w:left="601"/>
              <w:jc w:val="both"/>
              <w:rPr>
                <w:rFonts w:ascii="Times New Roman" w:hAnsi="Times New Roman" w:cs="Times New Roman"/>
                <w:i/>
              </w:rPr>
            </w:pPr>
          </w:p>
          <w:p w:rsidR="00316991" w:rsidRPr="00316991" w:rsidRDefault="00316991" w:rsidP="00316991">
            <w:pPr>
              <w:ind w:left="601"/>
              <w:jc w:val="both"/>
              <w:rPr>
                <w:rFonts w:ascii="Times New Roman" w:hAnsi="Times New Roman" w:cs="Times New Roman"/>
                <w:b/>
                <w:i/>
              </w:rPr>
            </w:pPr>
            <w:r w:rsidRPr="00316991">
              <w:rPr>
                <w:rFonts w:ascii="Times New Roman" w:hAnsi="Times New Roman" w:cs="Times New Roman"/>
                <w:b/>
                <w:i/>
              </w:rPr>
              <w:t>[3. szint</w:t>
            </w:r>
          </w:p>
          <w:p w:rsidR="00316991" w:rsidRPr="00316991" w:rsidRDefault="00316991" w:rsidP="00316991">
            <w:pPr>
              <w:ind w:left="601"/>
              <w:jc w:val="both"/>
              <w:rPr>
                <w:rFonts w:ascii="Times New Roman" w:hAnsi="Times New Roman" w:cs="Times New Roman"/>
                <w:i/>
              </w:rPr>
            </w:pPr>
            <w:r w:rsidRPr="00316991">
              <w:rPr>
                <w:rFonts w:ascii="Times New Roman" w:hAnsi="Times New Roman" w:cs="Times New Roman"/>
                <w:i/>
              </w:rPr>
              <w:t>Dokumentum megnevezése:</w:t>
            </w:r>
          </w:p>
          <w:p w:rsidR="00316991" w:rsidRPr="00316991" w:rsidRDefault="00316991" w:rsidP="00316991">
            <w:pPr>
              <w:ind w:left="601"/>
              <w:jc w:val="both"/>
              <w:rPr>
                <w:rFonts w:ascii="Times New Roman" w:hAnsi="Times New Roman" w:cs="Times New Roman"/>
                <w:i/>
              </w:rPr>
            </w:pPr>
            <w:r w:rsidRPr="00316991">
              <w:rPr>
                <w:rFonts w:ascii="Times New Roman" w:hAnsi="Times New Roman" w:cs="Times New Roman"/>
                <w:i/>
              </w:rPr>
              <w:t>Rendelkezések pont- (alpont-) száma és szövege:]</w:t>
            </w:r>
          </w:p>
          <w:p w:rsidR="00B94235" w:rsidRPr="00316991" w:rsidRDefault="00B94235" w:rsidP="00316991">
            <w:pPr>
              <w:ind w:left="601"/>
              <w:jc w:val="both"/>
              <w:rPr>
                <w:rFonts w:ascii="Times New Roman" w:hAnsi="Times New Roman" w:cs="Times New Roman"/>
              </w:rPr>
            </w:pPr>
          </w:p>
        </w:tc>
      </w:tr>
    </w:tbl>
    <w:p w:rsidR="00B94235" w:rsidRDefault="00B94235" w:rsidP="00B94235">
      <w:pPr>
        <w:jc w:val="both"/>
        <w:rPr>
          <w:rFonts w:ascii="Times New Roman" w:hAnsi="Times New Roman" w:cs="Times New Roman"/>
        </w:rPr>
      </w:pPr>
    </w:p>
    <w:p w:rsidR="00FC3274" w:rsidRPr="00316991" w:rsidRDefault="00FC3274" w:rsidP="00316991">
      <w:pPr>
        <w:pStyle w:val="Listaszerbekezds"/>
        <w:numPr>
          <w:ilvl w:val="0"/>
          <w:numId w:val="5"/>
        </w:numPr>
        <w:jc w:val="both"/>
        <w:rPr>
          <w:rFonts w:ascii="Times New Roman" w:hAnsi="Times New Roman" w:cs="Times New Roman"/>
          <w:b/>
          <w:i/>
        </w:rPr>
      </w:pPr>
      <w:r w:rsidRPr="00316991">
        <w:rPr>
          <w:rFonts w:ascii="Times New Roman" w:hAnsi="Times New Roman" w:cs="Times New Roman"/>
          <w:b/>
          <w:i/>
        </w:rPr>
        <w:t xml:space="preserve">A szabályozás szintjeit képező dokumentumok </w:t>
      </w:r>
      <w:r w:rsidRPr="00AE3F86">
        <w:rPr>
          <w:rFonts w:ascii="Times New Roman" w:hAnsi="Times New Roman" w:cs="Times New Roman"/>
          <w:b/>
          <w:u w:val="single"/>
        </w:rPr>
        <w:t>költségre</w:t>
      </w:r>
      <w:r w:rsidRPr="00316991">
        <w:rPr>
          <w:rFonts w:ascii="Times New Roman" w:hAnsi="Times New Roman" w:cs="Times New Roman"/>
          <w:b/>
          <w:i/>
        </w:rPr>
        <w:t xml:space="preserve"> vonatkozó rendelkezései</w:t>
      </w:r>
      <w:r w:rsidR="00527D1E" w:rsidRPr="00316991">
        <w:rPr>
          <w:rFonts w:ascii="Times New Roman" w:hAnsi="Times New Roman" w:cs="Times New Roman"/>
          <w:b/>
          <w:i/>
        </w:rPr>
        <w:t>nek szó szerinti szövege</w:t>
      </w:r>
      <w:r w:rsidRPr="00316991">
        <w:rPr>
          <w:rFonts w:ascii="Times New Roman" w:hAnsi="Times New Roman" w:cs="Times New Roman"/>
          <w:b/>
          <w:i/>
        </w:rPr>
        <w:t xml:space="preserve"> (rendelkezésenként a szabályozási szintet képező dokumentum és </w:t>
      </w:r>
      <w:r w:rsidR="002D785F" w:rsidRPr="00316991">
        <w:rPr>
          <w:rFonts w:ascii="Times New Roman" w:hAnsi="Times New Roman" w:cs="Times New Roman"/>
          <w:b/>
          <w:i/>
        </w:rPr>
        <w:t>a rendelkezés</w:t>
      </w:r>
      <w:r w:rsidRPr="00316991">
        <w:rPr>
          <w:rFonts w:ascii="Times New Roman" w:hAnsi="Times New Roman" w:cs="Times New Roman"/>
          <w:b/>
          <w:i/>
        </w:rPr>
        <w:t xml:space="preserve"> </w:t>
      </w:r>
      <w:r w:rsidR="00527D1E" w:rsidRPr="00316991">
        <w:rPr>
          <w:rFonts w:ascii="Times New Roman" w:hAnsi="Times New Roman" w:cs="Times New Roman"/>
          <w:b/>
          <w:i/>
        </w:rPr>
        <w:t>dokumentumon belüli azonosítására szolgáló</w:t>
      </w:r>
      <w:r w:rsidRPr="00316991">
        <w:rPr>
          <w:rFonts w:ascii="Times New Roman" w:hAnsi="Times New Roman" w:cs="Times New Roman"/>
          <w:b/>
          <w:i/>
        </w:rPr>
        <w:t xml:space="preserve"> megjelölésé</w:t>
      </w:r>
      <w:r w:rsidR="00527D1E" w:rsidRPr="00316991">
        <w:rPr>
          <w:rFonts w:ascii="Times New Roman" w:hAnsi="Times New Roman" w:cs="Times New Roman"/>
          <w:b/>
          <w:i/>
        </w:rPr>
        <w:t>nek, számozásának megnevezésével</w:t>
      </w:r>
      <w:r w:rsidRPr="00316991">
        <w:rPr>
          <w:rFonts w:ascii="Times New Roman" w:hAnsi="Times New Roman" w:cs="Times New Roman"/>
          <w:b/>
          <w:i/>
        </w:rPr>
        <w:t>)</w:t>
      </w:r>
      <w:r w:rsidR="00B449B5">
        <w:rPr>
          <w:rStyle w:val="Lbjegyzet-hivatkozs"/>
          <w:rFonts w:ascii="Times New Roman" w:hAnsi="Times New Roman" w:cs="Times New Roman"/>
          <w:b/>
          <w:i/>
        </w:rPr>
        <w:footnoteReference w:id="4"/>
      </w:r>
      <w:r w:rsidRPr="00316991">
        <w:rPr>
          <w:rFonts w:ascii="Times New Roman" w:hAnsi="Times New Roman" w:cs="Times New Roman"/>
          <w:b/>
          <w:i/>
        </w:rPr>
        <w: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94235" w:rsidTr="005F6E43">
        <w:tc>
          <w:tcPr>
            <w:tcW w:w="9062" w:type="dxa"/>
          </w:tcPr>
          <w:p w:rsidR="00316991" w:rsidRPr="00316991" w:rsidRDefault="00316991" w:rsidP="00316991">
            <w:pPr>
              <w:ind w:left="360"/>
              <w:jc w:val="both"/>
              <w:rPr>
                <w:rFonts w:ascii="Times New Roman" w:hAnsi="Times New Roman" w:cs="Times New Roman"/>
                <w:b/>
                <w:i/>
              </w:rPr>
            </w:pPr>
            <w:r w:rsidRPr="00316991">
              <w:rPr>
                <w:rFonts w:ascii="Times New Roman" w:hAnsi="Times New Roman" w:cs="Times New Roman"/>
                <w:b/>
                <w:i/>
              </w:rPr>
              <w:t>1. szint</w:t>
            </w:r>
          </w:p>
          <w:p w:rsidR="00316991" w:rsidRPr="00316991" w:rsidRDefault="00316991" w:rsidP="00316991">
            <w:pPr>
              <w:ind w:left="360"/>
              <w:jc w:val="both"/>
              <w:rPr>
                <w:rFonts w:ascii="Times New Roman" w:hAnsi="Times New Roman" w:cs="Times New Roman"/>
                <w:i/>
              </w:rPr>
            </w:pPr>
            <w:r w:rsidRPr="00316991">
              <w:rPr>
                <w:rFonts w:ascii="Times New Roman" w:hAnsi="Times New Roman" w:cs="Times New Roman"/>
                <w:i/>
              </w:rPr>
              <w:t>Dokumentum megnevezése:</w:t>
            </w:r>
          </w:p>
          <w:p w:rsidR="00316991" w:rsidRPr="00316991" w:rsidRDefault="00316991" w:rsidP="00316991">
            <w:pPr>
              <w:ind w:left="360"/>
              <w:jc w:val="both"/>
              <w:rPr>
                <w:rFonts w:ascii="Times New Roman" w:hAnsi="Times New Roman" w:cs="Times New Roman"/>
                <w:i/>
              </w:rPr>
            </w:pPr>
            <w:r w:rsidRPr="00316991">
              <w:rPr>
                <w:rFonts w:ascii="Times New Roman" w:hAnsi="Times New Roman" w:cs="Times New Roman"/>
                <w:i/>
              </w:rPr>
              <w:t>Rendelkezések pont- (alpont-) száma és szövege:</w:t>
            </w:r>
          </w:p>
          <w:p w:rsidR="00316991" w:rsidRPr="00316991" w:rsidRDefault="00316991" w:rsidP="00316991">
            <w:pPr>
              <w:ind w:left="360"/>
              <w:jc w:val="both"/>
              <w:rPr>
                <w:rFonts w:ascii="Times New Roman" w:hAnsi="Times New Roman" w:cs="Times New Roman"/>
                <w:i/>
              </w:rPr>
            </w:pPr>
          </w:p>
          <w:p w:rsidR="00316991" w:rsidRPr="00316991" w:rsidRDefault="00316991" w:rsidP="00316991">
            <w:pPr>
              <w:ind w:left="360"/>
              <w:jc w:val="both"/>
              <w:rPr>
                <w:rFonts w:ascii="Times New Roman" w:hAnsi="Times New Roman" w:cs="Times New Roman"/>
                <w:b/>
                <w:i/>
              </w:rPr>
            </w:pPr>
            <w:r w:rsidRPr="00316991">
              <w:rPr>
                <w:rFonts w:ascii="Times New Roman" w:hAnsi="Times New Roman" w:cs="Times New Roman"/>
                <w:b/>
                <w:i/>
              </w:rPr>
              <w:t>[2. szint</w:t>
            </w:r>
          </w:p>
          <w:p w:rsidR="00316991" w:rsidRPr="00316991" w:rsidRDefault="00316991" w:rsidP="00316991">
            <w:pPr>
              <w:ind w:left="360"/>
              <w:jc w:val="both"/>
              <w:rPr>
                <w:rFonts w:ascii="Times New Roman" w:hAnsi="Times New Roman" w:cs="Times New Roman"/>
                <w:i/>
              </w:rPr>
            </w:pPr>
            <w:r w:rsidRPr="00316991">
              <w:rPr>
                <w:rFonts w:ascii="Times New Roman" w:hAnsi="Times New Roman" w:cs="Times New Roman"/>
                <w:i/>
              </w:rPr>
              <w:t>Dokumentum megnevezése:</w:t>
            </w:r>
          </w:p>
          <w:p w:rsidR="00316991" w:rsidRPr="00316991" w:rsidRDefault="00316991" w:rsidP="00316991">
            <w:pPr>
              <w:ind w:left="360"/>
              <w:jc w:val="both"/>
              <w:rPr>
                <w:rFonts w:ascii="Times New Roman" w:hAnsi="Times New Roman" w:cs="Times New Roman"/>
                <w:i/>
              </w:rPr>
            </w:pPr>
            <w:r w:rsidRPr="00316991">
              <w:rPr>
                <w:rFonts w:ascii="Times New Roman" w:hAnsi="Times New Roman" w:cs="Times New Roman"/>
                <w:i/>
              </w:rPr>
              <w:t>Rendelkezések pont- (alpont-) száma és szövege:]</w:t>
            </w:r>
          </w:p>
          <w:p w:rsidR="00316991" w:rsidRPr="00316991" w:rsidRDefault="00316991" w:rsidP="00316991">
            <w:pPr>
              <w:ind w:left="360"/>
              <w:jc w:val="both"/>
              <w:rPr>
                <w:rFonts w:ascii="Times New Roman" w:hAnsi="Times New Roman" w:cs="Times New Roman"/>
                <w:i/>
              </w:rPr>
            </w:pPr>
          </w:p>
          <w:p w:rsidR="00316991" w:rsidRPr="00316991" w:rsidRDefault="00316991" w:rsidP="00316991">
            <w:pPr>
              <w:ind w:left="360"/>
              <w:jc w:val="both"/>
              <w:rPr>
                <w:rFonts w:ascii="Times New Roman" w:hAnsi="Times New Roman" w:cs="Times New Roman"/>
                <w:b/>
                <w:i/>
              </w:rPr>
            </w:pPr>
            <w:r w:rsidRPr="00316991">
              <w:rPr>
                <w:rFonts w:ascii="Times New Roman" w:hAnsi="Times New Roman" w:cs="Times New Roman"/>
                <w:b/>
                <w:i/>
              </w:rPr>
              <w:t>[3. szint</w:t>
            </w:r>
          </w:p>
          <w:p w:rsidR="00316991" w:rsidRPr="00316991" w:rsidRDefault="00316991" w:rsidP="00316991">
            <w:pPr>
              <w:ind w:left="360"/>
              <w:jc w:val="both"/>
              <w:rPr>
                <w:rFonts w:ascii="Times New Roman" w:hAnsi="Times New Roman" w:cs="Times New Roman"/>
                <w:i/>
              </w:rPr>
            </w:pPr>
            <w:r w:rsidRPr="00316991">
              <w:rPr>
                <w:rFonts w:ascii="Times New Roman" w:hAnsi="Times New Roman" w:cs="Times New Roman"/>
                <w:i/>
              </w:rPr>
              <w:t>Dokumentum megnevezése:</w:t>
            </w:r>
          </w:p>
          <w:p w:rsidR="00316991" w:rsidRPr="00316991" w:rsidRDefault="00316991" w:rsidP="00316991">
            <w:pPr>
              <w:ind w:left="360"/>
              <w:jc w:val="both"/>
              <w:rPr>
                <w:rFonts w:ascii="Times New Roman" w:hAnsi="Times New Roman" w:cs="Times New Roman"/>
                <w:i/>
              </w:rPr>
            </w:pPr>
            <w:r w:rsidRPr="00316991">
              <w:rPr>
                <w:rFonts w:ascii="Times New Roman" w:hAnsi="Times New Roman" w:cs="Times New Roman"/>
                <w:i/>
              </w:rPr>
              <w:t>Rendelkezések pont- (alpont-) száma és szövege:]</w:t>
            </w:r>
          </w:p>
          <w:p w:rsidR="00B94235" w:rsidRPr="00316991" w:rsidRDefault="00B94235" w:rsidP="00316991">
            <w:pPr>
              <w:ind w:left="360"/>
              <w:jc w:val="both"/>
              <w:rPr>
                <w:rFonts w:ascii="Times New Roman" w:hAnsi="Times New Roman" w:cs="Times New Roman"/>
              </w:rPr>
            </w:pPr>
          </w:p>
        </w:tc>
      </w:tr>
    </w:tbl>
    <w:p w:rsidR="008C7AA6" w:rsidRDefault="008C7AA6" w:rsidP="00316991">
      <w:pPr>
        <w:jc w:val="both"/>
        <w:rPr>
          <w:rFonts w:ascii="Times New Roman" w:hAnsi="Times New Roman" w:cs="Times New Roman"/>
        </w:rPr>
      </w:pPr>
    </w:p>
    <w:p w:rsidR="00041A03" w:rsidRPr="00527D1E" w:rsidRDefault="00041A03">
      <w:pPr>
        <w:rPr>
          <w:rFonts w:ascii="Times New Roman" w:hAnsi="Times New Roman" w:cs="Times New Roman"/>
          <w:i/>
        </w:rPr>
      </w:pPr>
      <w:r w:rsidRPr="00527D1E">
        <w:rPr>
          <w:rFonts w:ascii="Times New Roman" w:hAnsi="Times New Roman" w:cs="Times New Roman"/>
          <w:i/>
        </w:rPr>
        <w:br w:type="page"/>
      </w:r>
    </w:p>
    <w:p w:rsidR="00041A03" w:rsidRPr="002D785F" w:rsidRDefault="00041A03" w:rsidP="0047647D">
      <w:pPr>
        <w:jc w:val="center"/>
        <w:rPr>
          <w:rFonts w:ascii="Times New Roman" w:hAnsi="Times New Roman" w:cs="Times New Roman"/>
          <w:caps/>
        </w:rPr>
      </w:pPr>
      <w:r w:rsidRPr="002D785F">
        <w:rPr>
          <w:rFonts w:ascii="Times New Roman" w:hAnsi="Times New Roman" w:cs="Times New Roman"/>
          <w:b/>
          <w:caps/>
        </w:rPr>
        <w:lastRenderedPageBreak/>
        <w:t>A jelen nyomtatványon megtett nyilatkozatok</w:t>
      </w:r>
      <w:r w:rsidR="00EA0031" w:rsidRPr="002D785F">
        <w:rPr>
          <w:rFonts w:ascii="Times New Roman" w:hAnsi="Times New Roman" w:cs="Times New Roman"/>
          <w:b/>
          <w:caps/>
        </w:rPr>
        <w:t xml:space="preserve"> lényeges</w:t>
      </w:r>
      <w:r w:rsidRPr="002D785F">
        <w:rPr>
          <w:rFonts w:ascii="Times New Roman" w:hAnsi="Times New Roman" w:cs="Times New Roman"/>
          <w:b/>
          <w:caps/>
        </w:rPr>
        <w:t xml:space="preserve"> joghatásai</w:t>
      </w:r>
    </w:p>
    <w:p w:rsidR="00041A03" w:rsidRDefault="00041A03" w:rsidP="00041A03">
      <w:pPr>
        <w:jc w:val="both"/>
        <w:rPr>
          <w:rFonts w:ascii="Times New Roman" w:hAnsi="Times New Roman" w:cs="Times New Roman"/>
        </w:rPr>
      </w:pPr>
      <w:r>
        <w:rPr>
          <w:rFonts w:ascii="Times New Roman" w:hAnsi="Times New Roman" w:cs="Times New Roman"/>
        </w:rPr>
        <w:t xml:space="preserve">A pénzügyi intézmények fogyasztói kölcsönszerződéseivel összefüggő, valamint egyéb magánjogi tárgyú törvények módosításáról szóló 2015. évi </w:t>
      </w:r>
      <w:r w:rsidR="00366AF5" w:rsidRPr="00CA6AF3">
        <w:rPr>
          <w:rFonts w:ascii="Times New Roman" w:hAnsi="Times New Roman" w:cs="Times New Roman"/>
        </w:rPr>
        <w:t>II</w:t>
      </w:r>
      <w:r w:rsidRPr="00366AF5">
        <w:rPr>
          <w:rFonts w:ascii="Times New Roman" w:hAnsi="Times New Roman" w:cs="Times New Roman"/>
        </w:rPr>
        <w:t>.</w:t>
      </w:r>
      <w:r>
        <w:rPr>
          <w:rFonts w:ascii="Times New Roman" w:hAnsi="Times New Roman" w:cs="Times New Roman"/>
        </w:rPr>
        <w:t xml:space="preserve"> törvény módosította többek között a Kúriának a pénzügyi intézmények fogyasztói kölcsönszerződéseire vonatkozó jogegységi határozatával kapcsolatos egyes kérdések rendezéséről szóló 2014. évi XXXVIII. törvényt (a továbbiakban: 2014. évi XXXVIII. törvény), valamint a Kúriának a pénzügyi intézmények fogyasztói kölcsönszerződéseire vonatkozó jogegységi határozatával kapcsolatos egyes kérdések rendezéséről szóló 2014. évi XXXVIII. törvényben rögzített elszámolás szabályairól és egyes egyéb rendelkezésekről szóló 2014. évi XL. törvényt (a továbbiakban: 2014. évi XL. törvény). </w:t>
      </w:r>
      <w:r w:rsidR="0053023A">
        <w:rPr>
          <w:rFonts w:ascii="Times New Roman" w:hAnsi="Times New Roman" w:cs="Times New Roman"/>
        </w:rPr>
        <w:t xml:space="preserve">A módosítások 2015. február </w:t>
      </w:r>
      <w:r w:rsidR="00366AF5">
        <w:rPr>
          <w:rFonts w:ascii="Times New Roman" w:hAnsi="Times New Roman" w:cs="Times New Roman"/>
        </w:rPr>
        <w:t xml:space="preserve">28. </w:t>
      </w:r>
      <w:r w:rsidR="0053023A">
        <w:rPr>
          <w:rFonts w:ascii="Times New Roman" w:hAnsi="Times New Roman" w:cs="Times New Roman"/>
        </w:rPr>
        <w:t>napján léptek hatályba.</w:t>
      </w:r>
    </w:p>
    <w:p w:rsidR="00A563FE" w:rsidRDefault="0053023A" w:rsidP="0053023A">
      <w:pPr>
        <w:jc w:val="both"/>
        <w:rPr>
          <w:rFonts w:ascii="Times New Roman" w:hAnsi="Times New Roman" w:cs="Times New Roman"/>
        </w:rPr>
      </w:pPr>
      <w:r>
        <w:rPr>
          <w:rFonts w:ascii="Times New Roman" w:hAnsi="Times New Roman" w:cs="Times New Roman"/>
        </w:rPr>
        <w:t xml:space="preserve">A módosított 2014. XL. törvény 32/A. § (1) bekezdése szerint a </w:t>
      </w:r>
      <w:r w:rsidRPr="0053023A">
        <w:rPr>
          <w:rFonts w:ascii="Times New Roman" w:hAnsi="Times New Roman" w:cs="Times New Roman"/>
        </w:rPr>
        <w:t xml:space="preserve">pénzügyi intézmény köteles </w:t>
      </w:r>
      <w:r>
        <w:rPr>
          <w:rFonts w:ascii="Times New Roman" w:hAnsi="Times New Roman" w:cs="Times New Roman"/>
        </w:rPr>
        <w:t xml:space="preserve">2015. március </w:t>
      </w:r>
      <w:r w:rsidR="00366AF5">
        <w:rPr>
          <w:rFonts w:ascii="Times New Roman" w:hAnsi="Times New Roman" w:cs="Times New Roman"/>
        </w:rPr>
        <w:t>30</w:t>
      </w:r>
      <w:r>
        <w:rPr>
          <w:rFonts w:ascii="Times New Roman" w:hAnsi="Times New Roman" w:cs="Times New Roman"/>
        </w:rPr>
        <w:t xml:space="preserve">. napjáig a Magyar Nemzeti Bankhoz (a továbbiakban: Felügyelet) benyújtani </w:t>
      </w:r>
      <w:r w:rsidRPr="0053023A">
        <w:rPr>
          <w:rFonts w:ascii="Times New Roman" w:hAnsi="Times New Roman" w:cs="Times New Roman"/>
        </w:rPr>
        <w:t xml:space="preserve">azon </w:t>
      </w:r>
      <w:r>
        <w:rPr>
          <w:rFonts w:ascii="Times New Roman" w:hAnsi="Times New Roman" w:cs="Times New Roman"/>
        </w:rPr>
        <w:t>általános szerződési feltételeiben, illetve egyedileg meg nem tárgyalt szerződéses feltételeiben (a továbbiakban együtt: ÁSZF) foglalt, fogyasztókkal kötött forintalapú, illetve devizaalapúnak nem minősülő deviza hitel-, kölcsön-, illetve pénzügyi lízing</w:t>
      </w:r>
      <w:r w:rsidR="00A563FE">
        <w:rPr>
          <w:rFonts w:ascii="Times New Roman" w:hAnsi="Times New Roman" w:cs="Times New Roman"/>
        </w:rPr>
        <w:t>szerződésekben 2010. november 27</w:t>
      </w:r>
      <w:r>
        <w:rPr>
          <w:rFonts w:ascii="Times New Roman" w:hAnsi="Times New Roman" w:cs="Times New Roman"/>
        </w:rPr>
        <w:t xml:space="preserve">. napja és 2014. július 19. napja között alkalmazott </w:t>
      </w:r>
      <w:r w:rsidRPr="0053023A">
        <w:rPr>
          <w:rFonts w:ascii="Times New Roman" w:hAnsi="Times New Roman" w:cs="Times New Roman"/>
        </w:rPr>
        <w:t>szerződéses kikötéseit tartalmazó kivonatát</w:t>
      </w:r>
      <w:r>
        <w:rPr>
          <w:rFonts w:ascii="Times New Roman" w:hAnsi="Times New Roman" w:cs="Times New Roman"/>
        </w:rPr>
        <w:t>,</w:t>
      </w:r>
      <w:r w:rsidRPr="0053023A">
        <w:rPr>
          <w:rFonts w:ascii="Times New Roman" w:hAnsi="Times New Roman" w:cs="Times New Roman"/>
        </w:rPr>
        <w:t xml:space="preserve"> amelyek egyoldalú kamat</w:t>
      </w:r>
      <w:r>
        <w:rPr>
          <w:rFonts w:ascii="Times New Roman" w:hAnsi="Times New Roman" w:cs="Times New Roman"/>
        </w:rPr>
        <w:t>-, költség-</w:t>
      </w:r>
      <w:r w:rsidRPr="0053023A">
        <w:rPr>
          <w:rFonts w:ascii="Times New Roman" w:hAnsi="Times New Roman" w:cs="Times New Roman"/>
        </w:rPr>
        <w:t>, illetve díjemelés lehe</w:t>
      </w:r>
      <w:r>
        <w:rPr>
          <w:rFonts w:ascii="Times New Roman" w:hAnsi="Times New Roman" w:cs="Times New Roman"/>
        </w:rPr>
        <w:t>tőségét tartalmazzák</w:t>
      </w:r>
      <w:r w:rsidR="00A563FE">
        <w:rPr>
          <w:rFonts w:ascii="Times New Roman" w:hAnsi="Times New Roman" w:cs="Times New Roman"/>
        </w:rPr>
        <w:t xml:space="preserve"> (a továbbiakban: pénzügyi intézmény kivonata)</w:t>
      </w:r>
      <w:r>
        <w:rPr>
          <w:rFonts w:ascii="Times New Roman" w:hAnsi="Times New Roman" w:cs="Times New Roman"/>
        </w:rPr>
        <w:t>.</w:t>
      </w:r>
    </w:p>
    <w:p w:rsidR="00A563FE" w:rsidRDefault="00A563FE" w:rsidP="00A563FE">
      <w:pPr>
        <w:jc w:val="both"/>
        <w:rPr>
          <w:rFonts w:ascii="Times New Roman" w:hAnsi="Times New Roman" w:cs="Times New Roman"/>
        </w:rPr>
      </w:pPr>
      <w:r>
        <w:rPr>
          <w:rFonts w:ascii="Times New Roman" w:hAnsi="Times New Roman" w:cs="Times New Roman"/>
        </w:rPr>
        <w:t xml:space="preserve">A pénzügyi intézmény kivonatának benyújtására jelen </w:t>
      </w:r>
      <w:r w:rsidR="00195CF9">
        <w:rPr>
          <w:rFonts w:ascii="Times New Roman" w:hAnsi="Times New Roman" w:cs="Times New Roman"/>
        </w:rPr>
        <w:t xml:space="preserve">elektronikusan kitöltendő </w:t>
      </w:r>
      <w:r>
        <w:rPr>
          <w:rFonts w:ascii="Times New Roman" w:hAnsi="Times New Roman" w:cs="Times New Roman"/>
        </w:rPr>
        <w:t>nyomtatvány szolgál.</w:t>
      </w:r>
      <w:r w:rsidR="00195CF9">
        <w:rPr>
          <w:rFonts w:ascii="Times New Roman" w:hAnsi="Times New Roman" w:cs="Times New Roman"/>
        </w:rPr>
        <w:t xml:space="preserve"> A nyomtatványt a 2014. évi XL. törvény 32/A. § (3)-(8) bekezdéseiben, valamint a nyomtatványhoz csatolt kitöltési útmutatóban írtak szerinti tartalommal és formában kell kitölteni és benyújtani a Felügyelethez.</w:t>
      </w:r>
    </w:p>
    <w:p w:rsidR="00A563FE" w:rsidRDefault="00A563FE" w:rsidP="00A563FE">
      <w:pPr>
        <w:jc w:val="both"/>
        <w:rPr>
          <w:rFonts w:ascii="Times New Roman" w:hAnsi="Times New Roman" w:cs="Times New Roman"/>
        </w:rPr>
      </w:pPr>
      <w:r>
        <w:rPr>
          <w:rFonts w:ascii="Times New Roman" w:hAnsi="Times New Roman" w:cs="Times New Roman"/>
        </w:rPr>
        <w:t>A pénzügyi intézmény nem köteles jelen nyomtatványt kitölteni és a pénzügyi intézmény kivonatát benyújtani</w:t>
      </w:r>
      <w:r w:rsidRPr="00A563FE">
        <w:rPr>
          <w:rFonts w:ascii="Times New Roman" w:hAnsi="Times New Roman" w:cs="Times New Roman"/>
        </w:rPr>
        <w:t xml:space="preserve"> azon pénzügyi szolgáltatás-típusai</w:t>
      </w:r>
      <w:r>
        <w:rPr>
          <w:rFonts w:ascii="Times New Roman" w:hAnsi="Times New Roman" w:cs="Times New Roman"/>
        </w:rPr>
        <w:t xml:space="preserve"> </w:t>
      </w:r>
      <w:r w:rsidRPr="00A563FE">
        <w:rPr>
          <w:rFonts w:ascii="Times New Roman" w:hAnsi="Times New Roman" w:cs="Times New Roman"/>
        </w:rPr>
        <w:t>tekintetében, amelyek alapján 2010. november 26-át követően nem került</w:t>
      </w:r>
      <w:r>
        <w:rPr>
          <w:rFonts w:ascii="Times New Roman" w:hAnsi="Times New Roman" w:cs="Times New Roman"/>
        </w:rPr>
        <w:t xml:space="preserve"> </w:t>
      </w:r>
      <w:r w:rsidRPr="00A563FE">
        <w:rPr>
          <w:rFonts w:ascii="Times New Roman" w:hAnsi="Times New Roman" w:cs="Times New Roman"/>
        </w:rPr>
        <w:t>sor egyoldalú kamat-</w:t>
      </w:r>
      <w:r>
        <w:rPr>
          <w:rFonts w:ascii="Times New Roman" w:hAnsi="Times New Roman" w:cs="Times New Roman"/>
        </w:rPr>
        <w:t>, díj</w:t>
      </w:r>
      <w:r w:rsidRPr="00A563FE">
        <w:rPr>
          <w:rFonts w:ascii="Times New Roman" w:hAnsi="Times New Roman" w:cs="Times New Roman"/>
        </w:rPr>
        <w:t>-</w:t>
      </w:r>
      <w:r>
        <w:rPr>
          <w:rFonts w:ascii="Times New Roman" w:hAnsi="Times New Roman" w:cs="Times New Roman"/>
        </w:rPr>
        <w:t xml:space="preserve">, </w:t>
      </w:r>
      <w:r w:rsidRPr="00A563FE">
        <w:rPr>
          <w:rFonts w:ascii="Times New Roman" w:hAnsi="Times New Roman" w:cs="Times New Roman"/>
        </w:rPr>
        <w:t>illetve költségemelést eredményező szerződésmódosításra. Ebben</w:t>
      </w:r>
      <w:r>
        <w:rPr>
          <w:rFonts w:ascii="Times New Roman" w:hAnsi="Times New Roman" w:cs="Times New Roman"/>
        </w:rPr>
        <w:t xml:space="preserve"> </w:t>
      </w:r>
      <w:r w:rsidRPr="00A563FE">
        <w:rPr>
          <w:rFonts w:ascii="Times New Roman" w:hAnsi="Times New Roman" w:cs="Times New Roman"/>
        </w:rPr>
        <w:t>az esetben a pénzügyi intézmény köteles e pénzügyi szolgáltatás</w:t>
      </w:r>
      <w:r>
        <w:rPr>
          <w:rFonts w:ascii="Times New Roman" w:hAnsi="Times New Roman" w:cs="Times New Roman"/>
        </w:rPr>
        <w:t>-</w:t>
      </w:r>
      <w:r w:rsidRPr="00A563FE">
        <w:rPr>
          <w:rFonts w:ascii="Times New Roman" w:hAnsi="Times New Roman" w:cs="Times New Roman"/>
        </w:rPr>
        <w:t>típusait</w:t>
      </w:r>
      <w:r>
        <w:rPr>
          <w:rFonts w:ascii="Times New Roman" w:hAnsi="Times New Roman" w:cs="Times New Roman"/>
        </w:rPr>
        <w:t xml:space="preserve"> </w:t>
      </w:r>
      <w:r w:rsidRPr="00A563FE">
        <w:rPr>
          <w:rFonts w:ascii="Times New Roman" w:hAnsi="Times New Roman" w:cs="Times New Roman"/>
        </w:rPr>
        <w:t>–</w:t>
      </w:r>
      <w:r>
        <w:rPr>
          <w:rFonts w:ascii="Times New Roman" w:hAnsi="Times New Roman" w:cs="Times New Roman"/>
        </w:rPr>
        <w:t xml:space="preserve"> </w:t>
      </w:r>
      <w:r w:rsidRPr="00A563FE">
        <w:rPr>
          <w:rFonts w:ascii="Times New Roman" w:hAnsi="Times New Roman" w:cs="Times New Roman"/>
        </w:rPr>
        <w:t>az azokra vonatkozó ÁSZF-ek egyértelmű megjelölésével –</w:t>
      </w:r>
      <w:r>
        <w:rPr>
          <w:rFonts w:ascii="Times New Roman" w:hAnsi="Times New Roman" w:cs="Times New Roman"/>
        </w:rPr>
        <w:t xml:space="preserve"> </w:t>
      </w:r>
      <w:r w:rsidRPr="00A563FE">
        <w:rPr>
          <w:rFonts w:ascii="Times New Roman" w:hAnsi="Times New Roman" w:cs="Times New Roman"/>
        </w:rPr>
        <w:t xml:space="preserve">külön nyilatkozatában megjelölni és nyilatkozatát </w:t>
      </w:r>
      <w:r>
        <w:rPr>
          <w:rFonts w:ascii="Times New Roman" w:hAnsi="Times New Roman" w:cs="Times New Roman"/>
        </w:rPr>
        <w:t xml:space="preserve">2015. március </w:t>
      </w:r>
      <w:r w:rsidR="00366AF5">
        <w:rPr>
          <w:rFonts w:ascii="Times New Roman" w:hAnsi="Times New Roman" w:cs="Times New Roman"/>
        </w:rPr>
        <w:t>30-</w:t>
      </w:r>
      <w:r>
        <w:rPr>
          <w:rFonts w:ascii="Times New Roman" w:hAnsi="Times New Roman" w:cs="Times New Roman"/>
        </w:rPr>
        <w:t>ig</w:t>
      </w:r>
      <w:r w:rsidRPr="00A563FE">
        <w:rPr>
          <w:rFonts w:ascii="Times New Roman" w:hAnsi="Times New Roman" w:cs="Times New Roman"/>
        </w:rPr>
        <w:t xml:space="preserve"> a Felügyelethez</w:t>
      </w:r>
      <w:r>
        <w:rPr>
          <w:rFonts w:ascii="Times New Roman" w:hAnsi="Times New Roman" w:cs="Times New Roman"/>
        </w:rPr>
        <w:t xml:space="preserve"> benyújtani. </w:t>
      </w:r>
    </w:p>
    <w:p w:rsidR="00CF3036" w:rsidRDefault="00CF3036" w:rsidP="00CF3036">
      <w:pPr>
        <w:jc w:val="both"/>
        <w:rPr>
          <w:rFonts w:ascii="Times New Roman" w:hAnsi="Times New Roman" w:cs="Times New Roman"/>
        </w:rPr>
      </w:pPr>
      <w:r>
        <w:rPr>
          <w:rFonts w:ascii="Times New Roman" w:hAnsi="Times New Roman" w:cs="Times New Roman"/>
        </w:rPr>
        <w:t>Ugyancsak mentesül a pénzügyi intézmény jelen nyomtatvány kitöltése és a pénzügyi intézmény kivonatának benyújtása alól azon f</w:t>
      </w:r>
      <w:r w:rsidRPr="00CF3036">
        <w:rPr>
          <w:rFonts w:ascii="Times New Roman" w:hAnsi="Times New Roman" w:cs="Times New Roman"/>
        </w:rPr>
        <w:t xml:space="preserve">ogyasztói </w:t>
      </w:r>
      <w:r>
        <w:rPr>
          <w:rFonts w:ascii="Times New Roman" w:hAnsi="Times New Roman" w:cs="Times New Roman"/>
        </w:rPr>
        <w:t xml:space="preserve">hitel-, </w:t>
      </w:r>
      <w:r w:rsidRPr="00CF3036">
        <w:rPr>
          <w:rFonts w:ascii="Times New Roman" w:hAnsi="Times New Roman" w:cs="Times New Roman"/>
        </w:rPr>
        <w:t>kölcsön</w:t>
      </w:r>
      <w:r>
        <w:rPr>
          <w:rFonts w:ascii="Times New Roman" w:hAnsi="Times New Roman" w:cs="Times New Roman"/>
        </w:rPr>
        <w:t>-, és pénzügyi lízing</w:t>
      </w:r>
      <w:r w:rsidRPr="00CF3036">
        <w:rPr>
          <w:rFonts w:ascii="Times New Roman" w:hAnsi="Times New Roman" w:cs="Times New Roman"/>
        </w:rPr>
        <w:t>szerződések vonatkozásában</w:t>
      </w:r>
      <w:r>
        <w:rPr>
          <w:rFonts w:ascii="Times New Roman" w:hAnsi="Times New Roman" w:cs="Times New Roman"/>
        </w:rPr>
        <w:t xml:space="preserve">, amelyek vonatkozásában 2015. március </w:t>
      </w:r>
      <w:r w:rsidR="00366AF5">
        <w:rPr>
          <w:rFonts w:ascii="Times New Roman" w:hAnsi="Times New Roman" w:cs="Times New Roman"/>
        </w:rPr>
        <w:t>30-</w:t>
      </w:r>
      <w:r>
        <w:rPr>
          <w:rFonts w:ascii="Times New Roman" w:hAnsi="Times New Roman" w:cs="Times New Roman"/>
        </w:rPr>
        <w:t>ig</w:t>
      </w:r>
      <w:r w:rsidRPr="00A563FE">
        <w:rPr>
          <w:rFonts w:ascii="Times New Roman" w:hAnsi="Times New Roman" w:cs="Times New Roman"/>
        </w:rPr>
        <w:t xml:space="preserve"> </w:t>
      </w:r>
      <w:r w:rsidRPr="00CF3036">
        <w:rPr>
          <w:rFonts w:ascii="Times New Roman" w:hAnsi="Times New Roman" w:cs="Times New Roman"/>
        </w:rPr>
        <w:t>határozott, vissza nem vonható és feltételt nem tartalmazó,</w:t>
      </w:r>
      <w:r>
        <w:rPr>
          <w:rFonts w:ascii="Times New Roman" w:hAnsi="Times New Roman" w:cs="Times New Roman"/>
        </w:rPr>
        <w:t xml:space="preserve"> </w:t>
      </w:r>
      <w:r w:rsidRPr="00CF3036">
        <w:rPr>
          <w:rFonts w:ascii="Times New Roman" w:hAnsi="Times New Roman" w:cs="Times New Roman"/>
        </w:rPr>
        <w:t>közjegyzői okiratba foglalt</w:t>
      </w:r>
      <w:r>
        <w:rPr>
          <w:rFonts w:ascii="Times New Roman" w:hAnsi="Times New Roman" w:cs="Times New Roman"/>
        </w:rPr>
        <w:t xml:space="preserve"> </w:t>
      </w:r>
      <w:r w:rsidRPr="00CF3036">
        <w:rPr>
          <w:rFonts w:ascii="Times New Roman" w:hAnsi="Times New Roman" w:cs="Times New Roman"/>
        </w:rPr>
        <w:t>nyilatkozat</w:t>
      </w:r>
      <w:r>
        <w:rPr>
          <w:rFonts w:ascii="Times New Roman" w:hAnsi="Times New Roman" w:cs="Times New Roman"/>
        </w:rPr>
        <w:t xml:space="preserve">ot nyújt be a Felügyelethez, amelyben </w:t>
      </w:r>
      <w:r w:rsidRPr="00CF3036">
        <w:rPr>
          <w:rFonts w:ascii="Times New Roman" w:hAnsi="Times New Roman" w:cs="Times New Roman"/>
        </w:rPr>
        <w:t>kötelezettséget vállal arra, hogy</w:t>
      </w:r>
      <w:r>
        <w:rPr>
          <w:rFonts w:ascii="Times New Roman" w:hAnsi="Times New Roman" w:cs="Times New Roman"/>
        </w:rPr>
        <w:t xml:space="preserve"> </w:t>
      </w:r>
      <w:r w:rsidRPr="00CF3036">
        <w:rPr>
          <w:rFonts w:ascii="Times New Roman" w:hAnsi="Times New Roman" w:cs="Times New Roman"/>
        </w:rPr>
        <w:t>az egyoldalú szerződésmódosítás miatt felszámított</w:t>
      </w:r>
      <w:r>
        <w:rPr>
          <w:rFonts w:ascii="Times New Roman" w:hAnsi="Times New Roman" w:cs="Times New Roman"/>
        </w:rPr>
        <w:t xml:space="preserve"> </w:t>
      </w:r>
      <w:r w:rsidRPr="00CF3036">
        <w:rPr>
          <w:rFonts w:ascii="Times New Roman" w:hAnsi="Times New Roman" w:cs="Times New Roman"/>
        </w:rPr>
        <w:t>kamat-</w:t>
      </w:r>
      <w:r>
        <w:rPr>
          <w:rFonts w:ascii="Times New Roman" w:hAnsi="Times New Roman" w:cs="Times New Roman"/>
        </w:rPr>
        <w:t xml:space="preserve"> </w:t>
      </w:r>
      <w:r w:rsidRPr="00CF3036">
        <w:rPr>
          <w:rFonts w:ascii="Times New Roman" w:hAnsi="Times New Roman" w:cs="Times New Roman"/>
        </w:rPr>
        <w:t>, költség-, illetve díjemelések alapján</w:t>
      </w:r>
      <w:r>
        <w:rPr>
          <w:rFonts w:ascii="Times New Roman" w:hAnsi="Times New Roman" w:cs="Times New Roman"/>
        </w:rPr>
        <w:t xml:space="preserve"> </w:t>
      </w:r>
      <w:r w:rsidRPr="00CF3036">
        <w:rPr>
          <w:rFonts w:ascii="Times New Roman" w:hAnsi="Times New Roman" w:cs="Times New Roman"/>
        </w:rPr>
        <w:t>megfizetett összegekkel</w:t>
      </w:r>
      <w:r>
        <w:rPr>
          <w:rFonts w:ascii="Times New Roman" w:hAnsi="Times New Roman" w:cs="Times New Roman"/>
        </w:rPr>
        <w:t xml:space="preserve"> </w:t>
      </w:r>
      <w:r w:rsidRPr="00CF3036">
        <w:rPr>
          <w:rFonts w:ascii="Times New Roman" w:hAnsi="Times New Roman" w:cs="Times New Roman"/>
        </w:rPr>
        <w:t>–</w:t>
      </w:r>
      <w:r>
        <w:rPr>
          <w:rFonts w:ascii="Times New Roman" w:hAnsi="Times New Roman" w:cs="Times New Roman"/>
        </w:rPr>
        <w:t xml:space="preserve"> </w:t>
      </w:r>
      <w:r w:rsidRPr="00CF3036">
        <w:rPr>
          <w:rFonts w:ascii="Times New Roman" w:hAnsi="Times New Roman" w:cs="Times New Roman"/>
        </w:rPr>
        <w:t xml:space="preserve">a </w:t>
      </w:r>
      <w:bookmarkStart w:id="1" w:name="6"/>
      <w:bookmarkEnd w:id="1"/>
      <w:r w:rsidRPr="00CF3036">
        <w:rPr>
          <w:rFonts w:ascii="Times New Roman" w:hAnsi="Times New Roman" w:cs="Times New Roman"/>
        </w:rPr>
        <w:t>fogyasztónak minősülő ügyfelei</w:t>
      </w:r>
      <w:r>
        <w:rPr>
          <w:rFonts w:ascii="Times New Roman" w:hAnsi="Times New Roman" w:cs="Times New Roman"/>
        </w:rPr>
        <w:t xml:space="preserve"> </w:t>
      </w:r>
      <w:r w:rsidRPr="00CF3036">
        <w:rPr>
          <w:rFonts w:ascii="Times New Roman" w:hAnsi="Times New Roman" w:cs="Times New Roman"/>
        </w:rPr>
        <w:t>javára</w:t>
      </w:r>
      <w:r>
        <w:rPr>
          <w:rFonts w:ascii="Times New Roman" w:hAnsi="Times New Roman" w:cs="Times New Roman"/>
        </w:rPr>
        <w:t xml:space="preserve"> </w:t>
      </w:r>
      <w:r w:rsidRPr="00CF3036">
        <w:rPr>
          <w:rFonts w:ascii="Times New Roman" w:hAnsi="Times New Roman" w:cs="Times New Roman"/>
        </w:rPr>
        <w:t>–</w:t>
      </w:r>
      <w:r>
        <w:rPr>
          <w:rFonts w:ascii="Times New Roman" w:hAnsi="Times New Roman" w:cs="Times New Roman"/>
        </w:rPr>
        <w:t xml:space="preserve"> a 2014. évi XL.</w:t>
      </w:r>
      <w:r w:rsidRPr="00CF3036">
        <w:rPr>
          <w:rFonts w:ascii="Times New Roman" w:hAnsi="Times New Roman" w:cs="Times New Roman"/>
        </w:rPr>
        <w:t xml:space="preserve"> törvény rendelkezései szerint túlfizetésként elszámo</w:t>
      </w:r>
      <w:r>
        <w:rPr>
          <w:rFonts w:ascii="Times New Roman" w:hAnsi="Times New Roman" w:cs="Times New Roman"/>
        </w:rPr>
        <w:t>l.</w:t>
      </w:r>
      <w:r w:rsidR="00195CF9">
        <w:rPr>
          <w:rFonts w:ascii="Times New Roman" w:hAnsi="Times New Roman" w:cs="Times New Roman"/>
        </w:rPr>
        <w:t xml:space="preserve"> A nyilatkozat tartalmával és joghatásaival kapcsolatos rendelkezéseket a 2014. évi XL. törvény 32/B. §-a tartalmazza.</w:t>
      </w:r>
    </w:p>
    <w:p w:rsidR="00401B14" w:rsidRDefault="00401B14" w:rsidP="00195CF9">
      <w:pPr>
        <w:jc w:val="both"/>
        <w:rPr>
          <w:rFonts w:ascii="Times New Roman" w:hAnsi="Times New Roman" w:cs="Times New Roman"/>
        </w:rPr>
      </w:pPr>
      <w:r w:rsidRPr="00307D17">
        <w:rPr>
          <w:rFonts w:ascii="Times New Roman" w:hAnsi="Times New Roman" w:cs="Times New Roman"/>
        </w:rPr>
        <w:t>A</w:t>
      </w:r>
      <w:r w:rsidR="00307D17">
        <w:rPr>
          <w:rFonts w:ascii="Times New Roman" w:hAnsi="Times New Roman" w:cs="Times New Roman"/>
        </w:rPr>
        <w:t xml:space="preserve"> kivonatolási kötelezettség alá eső kikötések tisztességtelenségének és érvénytelenségének megállapítása iránt a Felügyelet a 2014. évi XXXVIII. törvény 6. § (2) bekezdése alapján</w:t>
      </w:r>
      <w:r w:rsidR="00EA0031">
        <w:rPr>
          <w:rFonts w:ascii="Times New Roman" w:hAnsi="Times New Roman" w:cs="Times New Roman"/>
        </w:rPr>
        <w:t xml:space="preserve"> 2015</w:t>
      </w:r>
      <w:r w:rsidR="00307D17">
        <w:rPr>
          <w:rFonts w:ascii="Times New Roman" w:hAnsi="Times New Roman" w:cs="Times New Roman"/>
        </w:rPr>
        <w:t>. április 30. napjáig közérdekű keresettel pert indíthat</w:t>
      </w:r>
      <w:r w:rsidRPr="00307D17">
        <w:rPr>
          <w:rFonts w:ascii="Times New Roman" w:hAnsi="Times New Roman" w:cs="Times New Roman"/>
        </w:rPr>
        <w:t>.</w:t>
      </w:r>
    </w:p>
    <w:p w:rsidR="00195CF9" w:rsidRDefault="00350DE4" w:rsidP="00195CF9">
      <w:pPr>
        <w:jc w:val="both"/>
        <w:rPr>
          <w:rFonts w:ascii="Times New Roman" w:hAnsi="Times New Roman" w:cs="Times New Roman"/>
          <w:b/>
        </w:rPr>
      </w:pPr>
      <w:r>
        <w:rPr>
          <w:rFonts w:ascii="Times New Roman" w:hAnsi="Times New Roman" w:cs="Times New Roman"/>
        </w:rPr>
        <w:t xml:space="preserve">A Felügyelet a </w:t>
      </w:r>
      <w:r w:rsidRPr="00195CF9">
        <w:rPr>
          <w:rFonts w:ascii="Times New Roman" w:hAnsi="Times New Roman" w:cs="Times New Roman"/>
        </w:rPr>
        <w:t>M</w:t>
      </w:r>
      <w:r>
        <w:rPr>
          <w:rFonts w:ascii="Times New Roman" w:hAnsi="Times New Roman" w:cs="Times New Roman"/>
        </w:rPr>
        <w:t xml:space="preserve">agyar </w:t>
      </w:r>
      <w:r w:rsidRPr="00195CF9">
        <w:rPr>
          <w:rFonts w:ascii="Times New Roman" w:hAnsi="Times New Roman" w:cs="Times New Roman"/>
        </w:rPr>
        <w:t>N</w:t>
      </w:r>
      <w:r>
        <w:rPr>
          <w:rFonts w:ascii="Times New Roman" w:hAnsi="Times New Roman" w:cs="Times New Roman"/>
        </w:rPr>
        <w:t xml:space="preserve">emzeti </w:t>
      </w:r>
      <w:r w:rsidRPr="00195CF9">
        <w:rPr>
          <w:rFonts w:ascii="Times New Roman" w:hAnsi="Times New Roman" w:cs="Times New Roman"/>
        </w:rPr>
        <w:t>B</w:t>
      </w:r>
      <w:r>
        <w:rPr>
          <w:rFonts w:ascii="Times New Roman" w:hAnsi="Times New Roman" w:cs="Times New Roman"/>
        </w:rPr>
        <w:t xml:space="preserve">ankról szóló </w:t>
      </w:r>
      <w:r w:rsidRPr="00195CF9">
        <w:rPr>
          <w:rFonts w:ascii="Times New Roman" w:hAnsi="Times New Roman" w:cs="Times New Roman"/>
        </w:rPr>
        <w:t>2013.</w:t>
      </w:r>
      <w:r>
        <w:rPr>
          <w:rFonts w:ascii="Times New Roman" w:hAnsi="Times New Roman" w:cs="Times New Roman"/>
        </w:rPr>
        <w:t xml:space="preserve"> évi CXXXIX.</w:t>
      </w:r>
      <w:r w:rsidRPr="00195CF9">
        <w:rPr>
          <w:rFonts w:ascii="Times New Roman" w:hAnsi="Times New Roman" w:cs="Times New Roman"/>
        </w:rPr>
        <w:t xml:space="preserve"> törvény</w:t>
      </w:r>
      <w:r>
        <w:rPr>
          <w:rFonts w:ascii="Times New Roman" w:hAnsi="Times New Roman" w:cs="Times New Roman"/>
        </w:rPr>
        <w:t xml:space="preserve"> (a továbbiakban: MNB törvény) szerinti, hivatalból megindítható ellenőrzési eljárás keretében vizsgálja, hogy a pénzügyi intézmények a 2014. évi XXXVIII. törvényben, a 2014. évi XL. törvényben, valamint a Magyar Nemzeti Bank elnökének a 2014. évi XL. törvény felhatalmazása alapján kiadott rendeletében foglaltak szerint jártak-e el. </w:t>
      </w:r>
      <w:r w:rsidR="00195CF9" w:rsidRPr="00195CF9">
        <w:rPr>
          <w:rFonts w:ascii="Times New Roman" w:hAnsi="Times New Roman" w:cs="Times New Roman"/>
        </w:rPr>
        <w:t xml:space="preserve">A </w:t>
      </w:r>
      <w:r w:rsidR="00195CF9">
        <w:rPr>
          <w:rFonts w:ascii="Times New Roman" w:hAnsi="Times New Roman" w:cs="Times New Roman"/>
        </w:rPr>
        <w:t xml:space="preserve">pénzügyi intézmény kivonatának elkészítésére és benyújtására vonatkozó </w:t>
      </w:r>
      <w:r w:rsidR="00195CF9" w:rsidRPr="00195CF9">
        <w:rPr>
          <w:rFonts w:ascii="Times New Roman" w:hAnsi="Times New Roman" w:cs="Times New Roman"/>
        </w:rPr>
        <w:t>kötelezettségek ellenőrzésére</w:t>
      </w:r>
      <w:r>
        <w:rPr>
          <w:rFonts w:ascii="Times New Roman" w:hAnsi="Times New Roman" w:cs="Times New Roman"/>
        </w:rPr>
        <w:t xml:space="preserve"> az MNB törvény</w:t>
      </w:r>
      <w:r w:rsidR="00195CF9" w:rsidRPr="00195CF9">
        <w:rPr>
          <w:rFonts w:ascii="Times New Roman" w:hAnsi="Times New Roman" w:cs="Times New Roman"/>
        </w:rPr>
        <w:t xml:space="preserve"> VII.</w:t>
      </w:r>
      <w:r>
        <w:rPr>
          <w:rFonts w:ascii="Times New Roman" w:hAnsi="Times New Roman" w:cs="Times New Roman"/>
        </w:rPr>
        <w:t xml:space="preserve"> </w:t>
      </w:r>
      <w:r w:rsidR="00195CF9" w:rsidRPr="00195CF9">
        <w:rPr>
          <w:rFonts w:ascii="Times New Roman" w:hAnsi="Times New Roman" w:cs="Times New Roman"/>
        </w:rPr>
        <w:t>fejezet 29. alcíme szerinti, hivatalból indított fogyasztóvédelmi ellenőrzési eljárásnak is helye</w:t>
      </w:r>
      <w:r>
        <w:rPr>
          <w:rFonts w:ascii="Times New Roman" w:hAnsi="Times New Roman" w:cs="Times New Roman"/>
        </w:rPr>
        <w:t xml:space="preserve"> </w:t>
      </w:r>
      <w:r w:rsidR="00195CF9" w:rsidRPr="00195CF9">
        <w:rPr>
          <w:rFonts w:ascii="Times New Roman" w:hAnsi="Times New Roman" w:cs="Times New Roman"/>
        </w:rPr>
        <w:t>van.</w:t>
      </w:r>
      <w:r>
        <w:rPr>
          <w:rFonts w:ascii="Times New Roman" w:hAnsi="Times New Roman" w:cs="Times New Roman"/>
        </w:rPr>
        <w:t xml:space="preserve"> </w:t>
      </w:r>
      <w:r w:rsidRPr="00350DE4">
        <w:rPr>
          <w:rFonts w:ascii="Times New Roman" w:hAnsi="Times New Roman" w:cs="Times New Roman"/>
          <w:b/>
        </w:rPr>
        <w:t>Amennyiben a Felügyelet vizsgálatának eredményeként jogsértést állapít meg</w:t>
      </w:r>
      <w:r w:rsidR="00401B14">
        <w:rPr>
          <w:rFonts w:ascii="Times New Roman" w:hAnsi="Times New Roman" w:cs="Times New Roman"/>
          <w:b/>
        </w:rPr>
        <w:t xml:space="preserve"> (pl. a pénzügyi intézmény nem nyújtotta be </w:t>
      </w:r>
      <w:r w:rsidR="00401B14">
        <w:rPr>
          <w:rFonts w:ascii="Times New Roman" w:hAnsi="Times New Roman" w:cs="Times New Roman"/>
          <w:b/>
        </w:rPr>
        <w:lastRenderedPageBreak/>
        <w:t>a pénzügyi intézmény kivonatát</w:t>
      </w:r>
      <w:r w:rsidR="002530B8">
        <w:rPr>
          <w:rFonts w:ascii="Times New Roman" w:hAnsi="Times New Roman" w:cs="Times New Roman"/>
          <w:b/>
        </w:rPr>
        <w:t>,</w:t>
      </w:r>
      <w:r w:rsidR="00401B14">
        <w:rPr>
          <w:rFonts w:ascii="Times New Roman" w:hAnsi="Times New Roman" w:cs="Times New Roman"/>
          <w:b/>
        </w:rPr>
        <w:t xml:space="preserve"> és a fentiek szerint nem is mentesült ezen kötelezettség alól,</w:t>
      </w:r>
      <w:r w:rsidR="002530B8">
        <w:rPr>
          <w:rFonts w:ascii="Times New Roman" w:hAnsi="Times New Roman" w:cs="Times New Roman"/>
          <w:b/>
        </w:rPr>
        <w:t xml:space="preserve"> vagy </w:t>
      </w:r>
      <w:r w:rsidR="00401B14">
        <w:rPr>
          <w:rFonts w:ascii="Times New Roman" w:hAnsi="Times New Roman" w:cs="Times New Roman"/>
          <w:b/>
        </w:rPr>
        <w:t xml:space="preserve"> a pénzügyi intézmény hiányosan vagy hibás tartalommal nyújtja be a pénzügyi intézmény kivonatát, stb.)</w:t>
      </w:r>
      <w:r w:rsidRPr="00350DE4">
        <w:rPr>
          <w:rFonts w:ascii="Times New Roman" w:hAnsi="Times New Roman" w:cs="Times New Roman"/>
          <w:b/>
        </w:rPr>
        <w:t>, az MNB törvényben meghatározott jogkövetkezményeket alkalmazhatja.</w:t>
      </w:r>
      <w:r w:rsidR="00401B14">
        <w:rPr>
          <w:rFonts w:ascii="Times New Roman" w:hAnsi="Times New Roman" w:cs="Times New Roman"/>
          <w:b/>
        </w:rPr>
        <w:t xml:space="preserve"> </w:t>
      </w:r>
    </w:p>
    <w:p w:rsidR="00EA0031" w:rsidRPr="00EA0031" w:rsidRDefault="00EA0031" w:rsidP="00EA0031">
      <w:pPr>
        <w:jc w:val="both"/>
        <w:rPr>
          <w:rFonts w:ascii="Times New Roman" w:hAnsi="Times New Roman" w:cs="Times New Roman"/>
        </w:rPr>
      </w:pPr>
      <w:r w:rsidRPr="00EA0031">
        <w:rPr>
          <w:rFonts w:ascii="Times New Roman" w:hAnsi="Times New Roman" w:cs="Times New Roman"/>
        </w:rPr>
        <w:t>Ha a Felügyelet az MNB törvény</w:t>
      </w:r>
      <w:r>
        <w:rPr>
          <w:rFonts w:ascii="Times New Roman" w:hAnsi="Times New Roman" w:cs="Times New Roman"/>
        </w:rPr>
        <w:t xml:space="preserve"> </w:t>
      </w:r>
      <w:r w:rsidRPr="00EA0031">
        <w:rPr>
          <w:rFonts w:ascii="Times New Roman" w:hAnsi="Times New Roman" w:cs="Times New Roman"/>
        </w:rPr>
        <w:t>szerinti bármely,</w:t>
      </w:r>
      <w:r>
        <w:rPr>
          <w:rFonts w:ascii="Times New Roman" w:hAnsi="Times New Roman" w:cs="Times New Roman"/>
        </w:rPr>
        <w:t xml:space="preserve"> </w:t>
      </w:r>
      <w:r w:rsidRPr="00EA0031">
        <w:rPr>
          <w:rFonts w:ascii="Times New Roman" w:hAnsi="Times New Roman" w:cs="Times New Roman"/>
        </w:rPr>
        <w:t>2016. december 31.</w:t>
      </w:r>
      <w:r>
        <w:rPr>
          <w:rFonts w:ascii="Times New Roman" w:hAnsi="Times New Roman" w:cs="Times New Roman"/>
        </w:rPr>
        <w:t xml:space="preserve"> </w:t>
      </w:r>
      <w:r w:rsidRPr="00EA0031">
        <w:rPr>
          <w:rFonts w:ascii="Times New Roman" w:hAnsi="Times New Roman" w:cs="Times New Roman"/>
        </w:rPr>
        <w:t>napjáig</w:t>
      </w:r>
      <w:r>
        <w:rPr>
          <w:rFonts w:ascii="Times New Roman" w:hAnsi="Times New Roman" w:cs="Times New Roman"/>
        </w:rPr>
        <w:t xml:space="preserve"> </w:t>
      </w:r>
      <w:r w:rsidRPr="00EA0031">
        <w:rPr>
          <w:rFonts w:ascii="Times New Roman" w:hAnsi="Times New Roman" w:cs="Times New Roman"/>
        </w:rPr>
        <w:t>megindított</w:t>
      </w:r>
      <w:r>
        <w:rPr>
          <w:rFonts w:ascii="Times New Roman" w:hAnsi="Times New Roman" w:cs="Times New Roman"/>
        </w:rPr>
        <w:t xml:space="preserve"> </w:t>
      </w:r>
      <w:r w:rsidRPr="00EA0031">
        <w:rPr>
          <w:rFonts w:ascii="Times New Roman" w:hAnsi="Times New Roman" w:cs="Times New Roman"/>
        </w:rPr>
        <w:t>eljárása során azt állapítja meg, hogy a pénzügyi intézmény</w:t>
      </w:r>
      <w:r>
        <w:rPr>
          <w:rFonts w:ascii="Times New Roman" w:hAnsi="Times New Roman" w:cs="Times New Roman"/>
        </w:rPr>
        <w:t xml:space="preserve"> által a fentiek szerint a Felügyeletnek benyújtott </w:t>
      </w:r>
      <w:r w:rsidRPr="00EA0031">
        <w:rPr>
          <w:rFonts w:ascii="Times New Roman" w:hAnsi="Times New Roman" w:cs="Times New Roman"/>
        </w:rPr>
        <w:t>bármely</w:t>
      </w:r>
      <w:r>
        <w:rPr>
          <w:rFonts w:ascii="Times New Roman" w:hAnsi="Times New Roman" w:cs="Times New Roman"/>
        </w:rPr>
        <w:t xml:space="preserve"> </w:t>
      </w:r>
      <w:r w:rsidRPr="00EA0031">
        <w:rPr>
          <w:rFonts w:ascii="Times New Roman" w:hAnsi="Times New Roman" w:cs="Times New Roman"/>
        </w:rPr>
        <w:t>nyilatkozata</w:t>
      </w:r>
      <w:r>
        <w:rPr>
          <w:rFonts w:ascii="Times New Roman" w:hAnsi="Times New Roman" w:cs="Times New Roman"/>
        </w:rPr>
        <w:t xml:space="preserve"> (pl. a pénzügyi intézmény kivonata, az </w:t>
      </w:r>
      <w:r w:rsidRPr="00A563FE">
        <w:rPr>
          <w:rFonts w:ascii="Times New Roman" w:hAnsi="Times New Roman" w:cs="Times New Roman"/>
        </w:rPr>
        <w:t>egyoldalú kamat-</w:t>
      </w:r>
      <w:r>
        <w:rPr>
          <w:rFonts w:ascii="Times New Roman" w:hAnsi="Times New Roman" w:cs="Times New Roman"/>
        </w:rPr>
        <w:t>, díj</w:t>
      </w:r>
      <w:r w:rsidRPr="00A563FE">
        <w:rPr>
          <w:rFonts w:ascii="Times New Roman" w:hAnsi="Times New Roman" w:cs="Times New Roman"/>
        </w:rPr>
        <w:t>-</w:t>
      </w:r>
      <w:r>
        <w:rPr>
          <w:rFonts w:ascii="Times New Roman" w:hAnsi="Times New Roman" w:cs="Times New Roman"/>
        </w:rPr>
        <w:t xml:space="preserve">, </w:t>
      </w:r>
      <w:r w:rsidRPr="00A563FE">
        <w:rPr>
          <w:rFonts w:ascii="Times New Roman" w:hAnsi="Times New Roman" w:cs="Times New Roman"/>
        </w:rPr>
        <w:t>illetve költségemelést eredményező szerződésmódosításra</w:t>
      </w:r>
      <w:r>
        <w:rPr>
          <w:rFonts w:ascii="Times New Roman" w:hAnsi="Times New Roman" w:cs="Times New Roman"/>
        </w:rPr>
        <w:t xml:space="preserve"> vonatkozó nemleges nyilatkozat vagy az elszámolási kötelezettségvállalást tartalmazó közjegyzői okiratba foglalt nyilatkozat)</w:t>
      </w:r>
      <w:r w:rsidRPr="00EA0031">
        <w:rPr>
          <w:rFonts w:ascii="Times New Roman" w:hAnsi="Times New Roman" w:cs="Times New Roman"/>
        </w:rPr>
        <w:t xml:space="preserve"> hiányos vagy bármely részében</w:t>
      </w:r>
      <w:r>
        <w:rPr>
          <w:rFonts w:ascii="Times New Roman" w:hAnsi="Times New Roman" w:cs="Times New Roman"/>
        </w:rPr>
        <w:t xml:space="preserve"> </w:t>
      </w:r>
      <w:r w:rsidRPr="00EA0031">
        <w:rPr>
          <w:rFonts w:ascii="Times New Roman" w:hAnsi="Times New Roman" w:cs="Times New Roman"/>
        </w:rPr>
        <w:t>valótlan tartalmú,</w:t>
      </w:r>
      <w:r>
        <w:rPr>
          <w:rFonts w:ascii="Times New Roman" w:hAnsi="Times New Roman" w:cs="Times New Roman"/>
        </w:rPr>
        <w:t xml:space="preserve"> </w:t>
      </w:r>
      <w:r w:rsidRPr="00EA0031">
        <w:rPr>
          <w:rFonts w:ascii="Times New Roman" w:hAnsi="Times New Roman" w:cs="Times New Roman"/>
        </w:rPr>
        <w:t>rövid határidő kitűzésével</w:t>
      </w:r>
      <w:r>
        <w:rPr>
          <w:rFonts w:ascii="Times New Roman" w:hAnsi="Times New Roman" w:cs="Times New Roman"/>
        </w:rPr>
        <w:t xml:space="preserve"> </w:t>
      </w:r>
      <w:r w:rsidRPr="00EA0031">
        <w:rPr>
          <w:rFonts w:ascii="Times New Roman" w:hAnsi="Times New Roman" w:cs="Times New Roman"/>
        </w:rPr>
        <w:t>felhívja a pénzügyi intézményt, hogy hiánytalanul nyújtsa be a megjelölt pénzügyi</w:t>
      </w:r>
      <w:r>
        <w:rPr>
          <w:rFonts w:ascii="Times New Roman" w:hAnsi="Times New Roman" w:cs="Times New Roman"/>
        </w:rPr>
        <w:t xml:space="preserve"> </w:t>
      </w:r>
      <w:r w:rsidRPr="00EA0031">
        <w:rPr>
          <w:rFonts w:ascii="Times New Roman" w:hAnsi="Times New Roman" w:cs="Times New Roman"/>
        </w:rPr>
        <w:t>szolgáltatással kapcsolatos</w:t>
      </w:r>
      <w:r>
        <w:rPr>
          <w:rFonts w:ascii="Times New Roman" w:hAnsi="Times New Roman" w:cs="Times New Roman"/>
        </w:rPr>
        <w:t xml:space="preserve">, a 2014. évi XL. törvény </w:t>
      </w:r>
      <w:r w:rsidRPr="00EA0031">
        <w:rPr>
          <w:rFonts w:ascii="Times New Roman" w:hAnsi="Times New Roman" w:cs="Times New Roman"/>
        </w:rPr>
        <w:t>rendelkezéseinek megfelelő</w:t>
      </w:r>
      <w:r>
        <w:rPr>
          <w:rFonts w:ascii="Times New Roman" w:hAnsi="Times New Roman" w:cs="Times New Roman"/>
        </w:rPr>
        <w:t xml:space="preserve"> </w:t>
      </w:r>
      <w:r w:rsidRPr="00EA0031">
        <w:rPr>
          <w:rFonts w:ascii="Times New Roman" w:hAnsi="Times New Roman" w:cs="Times New Roman"/>
        </w:rPr>
        <w:t xml:space="preserve">nyilatkozatát a Felügyelet részére. </w:t>
      </w:r>
      <w:r>
        <w:rPr>
          <w:rFonts w:ascii="Times New Roman" w:hAnsi="Times New Roman" w:cs="Times New Roman"/>
        </w:rPr>
        <w:t>Ha az eljárásban felmerült adatok azt megalapozzák, a Felügyelet a pénzügyi intézmén</w:t>
      </w:r>
      <w:r w:rsidR="00B91420">
        <w:rPr>
          <w:rFonts w:ascii="Times New Roman" w:hAnsi="Times New Roman" w:cs="Times New Roman"/>
        </w:rPr>
        <w:t>n</w:t>
      </w:r>
      <w:r>
        <w:rPr>
          <w:rFonts w:ascii="Times New Roman" w:hAnsi="Times New Roman" w:cs="Times New Roman"/>
        </w:rPr>
        <w:t>y</w:t>
      </w:r>
      <w:r w:rsidR="00B91420">
        <w:rPr>
          <w:rFonts w:ascii="Times New Roman" w:hAnsi="Times New Roman" w:cs="Times New Roman"/>
        </w:rPr>
        <w:t>el</w:t>
      </w:r>
      <w:r>
        <w:rPr>
          <w:rFonts w:ascii="Times New Roman" w:hAnsi="Times New Roman" w:cs="Times New Roman"/>
        </w:rPr>
        <w:t xml:space="preserve"> </w:t>
      </w:r>
      <w:r w:rsidR="00B91420">
        <w:rPr>
          <w:rFonts w:ascii="Times New Roman" w:hAnsi="Times New Roman" w:cs="Times New Roman"/>
        </w:rPr>
        <w:t>szemben</w:t>
      </w:r>
      <w:r>
        <w:rPr>
          <w:rFonts w:ascii="Times New Roman" w:hAnsi="Times New Roman" w:cs="Times New Roman"/>
        </w:rPr>
        <w:t xml:space="preserve"> </w:t>
      </w:r>
      <w:r w:rsidR="00B91420">
        <w:rPr>
          <w:rFonts w:ascii="Times New Roman" w:hAnsi="Times New Roman" w:cs="Times New Roman"/>
        </w:rPr>
        <w:t>2014. április 30. napja után</w:t>
      </w:r>
      <w:r>
        <w:rPr>
          <w:rFonts w:ascii="Times New Roman" w:hAnsi="Times New Roman" w:cs="Times New Roman"/>
        </w:rPr>
        <w:t xml:space="preserve"> is me</w:t>
      </w:r>
      <w:r w:rsidR="00B91420">
        <w:rPr>
          <w:rFonts w:ascii="Times New Roman" w:hAnsi="Times New Roman" w:cs="Times New Roman"/>
        </w:rPr>
        <w:t>gindíthatja közérdekű keresettel a 2014. évi XXXVIII. törvény 6. § (2) bekezdése szerinti pert, ha pedig a közérdekű keresettel indított per a pénzügyi intézménnyel szemben már jogerősen lezárult, a Felügyelet perújítási kérelemmel élhet.</w:t>
      </w:r>
    </w:p>
    <w:p w:rsidR="00EA0031" w:rsidRPr="00195CF9" w:rsidRDefault="00EA0031" w:rsidP="00195CF9">
      <w:pPr>
        <w:jc w:val="both"/>
        <w:rPr>
          <w:rFonts w:ascii="Times New Roman" w:hAnsi="Times New Roman" w:cs="Times New Roman"/>
        </w:rPr>
      </w:pPr>
      <w:r>
        <w:rPr>
          <w:rFonts w:ascii="Times New Roman" w:hAnsi="Times New Roman" w:cs="Times New Roman"/>
          <w:b/>
        </w:rPr>
        <w:t xml:space="preserve">A jelen lényeges joghatásokról szóló tájékoztatás nem teljes körű, az abban foglaltak teljesítése </w:t>
      </w:r>
      <w:r w:rsidR="00B91420">
        <w:rPr>
          <w:rFonts w:ascii="Times New Roman" w:hAnsi="Times New Roman" w:cs="Times New Roman"/>
          <w:b/>
        </w:rPr>
        <w:t xml:space="preserve">önmagában </w:t>
      </w:r>
      <w:r>
        <w:rPr>
          <w:rFonts w:ascii="Times New Roman" w:hAnsi="Times New Roman" w:cs="Times New Roman"/>
          <w:b/>
        </w:rPr>
        <w:t>nem mentesít a vonatkozó jogszabályok (elsősorban a 2014. évi XXXVIII. törvény és a 2014. évi XL. törvény)</w:t>
      </w:r>
      <w:r w:rsidR="00B91420">
        <w:rPr>
          <w:rFonts w:ascii="Times New Roman" w:hAnsi="Times New Roman" w:cs="Times New Roman"/>
          <w:b/>
        </w:rPr>
        <w:t xml:space="preserve"> valamennyi</w:t>
      </w:r>
      <w:r>
        <w:rPr>
          <w:rFonts w:ascii="Times New Roman" w:hAnsi="Times New Roman" w:cs="Times New Roman"/>
          <w:b/>
        </w:rPr>
        <w:t xml:space="preserve"> rende</w:t>
      </w:r>
      <w:r w:rsidR="00B91420">
        <w:rPr>
          <w:rFonts w:ascii="Times New Roman" w:hAnsi="Times New Roman" w:cs="Times New Roman"/>
          <w:b/>
        </w:rPr>
        <w:t>lkezésé</w:t>
      </w:r>
      <w:r>
        <w:rPr>
          <w:rFonts w:ascii="Times New Roman" w:hAnsi="Times New Roman" w:cs="Times New Roman"/>
          <w:b/>
        </w:rPr>
        <w:t>nek betartása alól.</w:t>
      </w:r>
    </w:p>
    <w:p w:rsidR="004B419D" w:rsidRDefault="004B419D">
      <w:pPr>
        <w:rPr>
          <w:rFonts w:ascii="Times New Roman" w:hAnsi="Times New Roman" w:cs="Times New Roman"/>
        </w:rPr>
      </w:pPr>
      <w:r>
        <w:rPr>
          <w:rFonts w:ascii="Times New Roman" w:hAnsi="Times New Roman" w:cs="Times New Roman"/>
        </w:rPr>
        <w:br w:type="page"/>
      </w:r>
    </w:p>
    <w:p w:rsidR="004B419D" w:rsidRDefault="004B419D">
      <w:pPr>
        <w:rPr>
          <w:rFonts w:ascii="Times New Roman" w:hAnsi="Times New Roman" w:cs="Times New Roman"/>
        </w:rPr>
      </w:pPr>
    </w:p>
    <w:p w:rsidR="00195CF9" w:rsidRDefault="004B419D" w:rsidP="004B419D">
      <w:pPr>
        <w:jc w:val="center"/>
        <w:rPr>
          <w:rFonts w:ascii="Times New Roman" w:hAnsi="Times New Roman" w:cs="Times New Roman"/>
          <w:b/>
        </w:rPr>
      </w:pPr>
      <w:r w:rsidRPr="004B419D">
        <w:rPr>
          <w:rFonts w:ascii="Times New Roman" w:hAnsi="Times New Roman" w:cs="Times New Roman"/>
          <w:b/>
        </w:rPr>
        <w:t>KITÖLTÉSI ÚTMUTATÓ</w:t>
      </w:r>
    </w:p>
    <w:p w:rsidR="00B94235" w:rsidRDefault="00B94235" w:rsidP="004B419D">
      <w:pPr>
        <w:jc w:val="center"/>
        <w:rPr>
          <w:rFonts w:ascii="Times New Roman" w:hAnsi="Times New Roman" w:cs="Times New Roman"/>
          <w:b/>
        </w:rPr>
      </w:pPr>
    </w:p>
    <w:p w:rsidR="00B94235" w:rsidRPr="00B94235" w:rsidRDefault="00B94235" w:rsidP="00B94235">
      <w:pPr>
        <w:pStyle w:val="Listaszerbekezds"/>
        <w:numPr>
          <w:ilvl w:val="0"/>
          <w:numId w:val="4"/>
        </w:numPr>
        <w:ind w:left="426" w:hanging="426"/>
        <w:jc w:val="both"/>
        <w:rPr>
          <w:rFonts w:ascii="Times New Roman" w:hAnsi="Times New Roman" w:cs="Times New Roman"/>
          <w:b/>
        </w:rPr>
      </w:pPr>
      <w:r w:rsidRPr="00B94235">
        <w:rPr>
          <w:rFonts w:ascii="Times New Roman" w:hAnsi="Times New Roman" w:cs="Times New Roman"/>
          <w:b/>
        </w:rPr>
        <w:t>M</w:t>
      </w:r>
      <w:r w:rsidR="008C1E37">
        <w:rPr>
          <w:rFonts w:ascii="Times New Roman" w:hAnsi="Times New Roman" w:cs="Times New Roman"/>
          <w:b/>
        </w:rPr>
        <w:t>ely esetekben</w:t>
      </w:r>
      <w:r w:rsidRPr="00B94235">
        <w:rPr>
          <w:rFonts w:ascii="Times New Roman" w:hAnsi="Times New Roman" w:cs="Times New Roman"/>
          <w:b/>
        </w:rPr>
        <w:t xml:space="preserve"> kell kitölteni a nyomtatványt?</w:t>
      </w:r>
    </w:p>
    <w:p w:rsidR="002D785F" w:rsidRDefault="002D785F" w:rsidP="002D785F">
      <w:pPr>
        <w:jc w:val="both"/>
        <w:rPr>
          <w:rFonts w:ascii="Times New Roman" w:hAnsi="Times New Roman" w:cs="Times New Roman"/>
        </w:rPr>
      </w:pPr>
      <w:r>
        <w:rPr>
          <w:rFonts w:ascii="Times New Roman" w:hAnsi="Times New Roman" w:cs="Times New Roman"/>
        </w:rPr>
        <w:t>A pénzügyi intézmény a pénzügyi intézmény kivonatai formanyomtatványt (a továbbiakban: nyomtatvány) az alábbi feltételek együttes megléte esetén köteles kitölteni:</w:t>
      </w:r>
    </w:p>
    <w:p w:rsidR="004B419D" w:rsidRDefault="002D785F" w:rsidP="002D785F">
      <w:pPr>
        <w:pStyle w:val="Listaszerbekezds"/>
        <w:numPr>
          <w:ilvl w:val="0"/>
          <w:numId w:val="2"/>
        </w:numPr>
        <w:jc w:val="both"/>
        <w:rPr>
          <w:rFonts w:ascii="Times New Roman" w:hAnsi="Times New Roman" w:cs="Times New Roman"/>
        </w:rPr>
      </w:pPr>
      <w:r>
        <w:rPr>
          <w:rFonts w:ascii="Times New Roman" w:hAnsi="Times New Roman" w:cs="Times New Roman"/>
        </w:rPr>
        <w:t>a pénzügyi intézmény (vagy jogelődje)</w:t>
      </w:r>
      <w:r w:rsidR="000E72E4">
        <w:rPr>
          <w:rFonts w:ascii="Times New Roman" w:hAnsi="Times New Roman" w:cs="Times New Roman"/>
        </w:rPr>
        <w:t xml:space="preserve"> 2004. május 1. napja és 2014. július 19. napja között</w:t>
      </w:r>
      <w:r>
        <w:rPr>
          <w:rFonts w:ascii="Times New Roman" w:hAnsi="Times New Roman" w:cs="Times New Roman"/>
        </w:rPr>
        <w:t xml:space="preserve"> </w:t>
      </w:r>
      <w:r w:rsidR="000D27AC">
        <w:rPr>
          <w:rFonts w:ascii="Times New Roman" w:hAnsi="Times New Roman" w:cs="Times New Roman"/>
        </w:rPr>
        <w:t>fogyasztókkal forint alapú vagy deviza alapúnak nem minősülő deviza</w:t>
      </w:r>
      <w:r w:rsidR="000D27AC">
        <w:rPr>
          <w:rStyle w:val="Lbjegyzet-hivatkozs"/>
          <w:rFonts w:ascii="Times New Roman" w:hAnsi="Times New Roman" w:cs="Times New Roman"/>
        </w:rPr>
        <w:footnoteReference w:id="5"/>
      </w:r>
      <w:r w:rsidR="000D27AC">
        <w:rPr>
          <w:rFonts w:ascii="Times New Roman" w:hAnsi="Times New Roman" w:cs="Times New Roman"/>
        </w:rPr>
        <w:t xml:space="preserve"> hitel- vagy kölcsönszerződéseket és / vagy pénzügyi lízingszerződéseket (a továbbiakban együtt: fogyasztói kölcsönszerződés) kötött;</w:t>
      </w:r>
    </w:p>
    <w:p w:rsidR="000D27AC" w:rsidRDefault="000D27AC" w:rsidP="002D785F">
      <w:pPr>
        <w:pStyle w:val="Listaszerbekezds"/>
        <w:numPr>
          <w:ilvl w:val="0"/>
          <w:numId w:val="2"/>
        </w:numPr>
        <w:jc w:val="both"/>
        <w:rPr>
          <w:rFonts w:ascii="Times New Roman" w:hAnsi="Times New Roman" w:cs="Times New Roman"/>
        </w:rPr>
      </w:pPr>
      <w:r>
        <w:rPr>
          <w:rFonts w:ascii="Times New Roman" w:hAnsi="Times New Roman" w:cs="Times New Roman"/>
        </w:rPr>
        <w:t>a 2010. november 26-át követően közzétett</w:t>
      </w:r>
      <w:r w:rsidR="008B6A55">
        <w:rPr>
          <w:rStyle w:val="Lbjegyzet-hivatkozs"/>
          <w:rFonts w:ascii="Times New Roman" w:hAnsi="Times New Roman" w:cs="Times New Roman"/>
        </w:rPr>
        <w:footnoteReference w:id="6"/>
      </w:r>
      <w:r w:rsidR="008B6A55">
        <w:rPr>
          <w:rFonts w:ascii="Times New Roman" w:hAnsi="Times New Roman" w:cs="Times New Roman"/>
        </w:rPr>
        <w:t xml:space="preserve"> </w:t>
      </w:r>
      <w:r>
        <w:rPr>
          <w:rFonts w:ascii="Times New Roman" w:hAnsi="Times New Roman" w:cs="Times New Roman"/>
        </w:rPr>
        <w:t>általános szerződési feltételek vagy egyedileg meg nem tárgyalt szerződési feltételek</w:t>
      </w:r>
      <w:r w:rsidR="00FF720F">
        <w:rPr>
          <w:rStyle w:val="Lbjegyzet-hivatkozs"/>
          <w:rFonts w:ascii="Times New Roman" w:hAnsi="Times New Roman" w:cs="Times New Roman"/>
        </w:rPr>
        <w:footnoteReference w:id="7"/>
      </w:r>
      <w:r>
        <w:rPr>
          <w:rFonts w:ascii="Times New Roman" w:hAnsi="Times New Roman" w:cs="Times New Roman"/>
        </w:rPr>
        <w:t xml:space="preserve"> (a továbbiakban együtt: ÁSZF), vagy a korábban közzétett</w:t>
      </w:r>
      <w:r w:rsidR="008B6A55">
        <w:rPr>
          <w:rFonts w:ascii="Times New Roman" w:hAnsi="Times New Roman" w:cs="Times New Roman"/>
        </w:rPr>
        <w:t xml:space="preserve"> </w:t>
      </w:r>
      <w:r>
        <w:rPr>
          <w:rFonts w:ascii="Times New Roman" w:hAnsi="Times New Roman" w:cs="Times New Roman"/>
        </w:rPr>
        <w:t xml:space="preserve">ÁSZF-ek 2010. november 26-át követően közzétett módosításai </w:t>
      </w:r>
      <w:r w:rsidR="000E72E4">
        <w:rPr>
          <w:rFonts w:ascii="Times New Roman" w:hAnsi="Times New Roman" w:cs="Times New Roman"/>
        </w:rPr>
        <w:t>egyoldalú kamatemelést, költségemelést vagy díjemelést lehetővé tevő szerződéses kikötést tettek</w:t>
      </w:r>
      <w:r w:rsidR="00D149D0" w:rsidRPr="00D149D0">
        <w:rPr>
          <w:rFonts w:ascii="Times New Roman" w:hAnsi="Times New Roman" w:cs="Times New Roman"/>
        </w:rPr>
        <w:t xml:space="preserve"> </w:t>
      </w:r>
      <w:r w:rsidR="00D149D0">
        <w:rPr>
          <w:rFonts w:ascii="Times New Roman" w:hAnsi="Times New Roman" w:cs="Times New Roman"/>
        </w:rPr>
        <w:t xml:space="preserve">a fogyasztói kölcsönszerződések részévé </w:t>
      </w:r>
      <w:r w:rsidR="000E72E4">
        <w:rPr>
          <w:rStyle w:val="Lbjegyzet-hivatkozs"/>
          <w:rFonts w:ascii="Times New Roman" w:hAnsi="Times New Roman" w:cs="Times New Roman"/>
        </w:rPr>
        <w:footnoteReference w:id="8"/>
      </w:r>
      <w:r w:rsidR="000E72E4">
        <w:rPr>
          <w:rFonts w:ascii="Times New Roman" w:hAnsi="Times New Roman" w:cs="Times New Roman"/>
        </w:rPr>
        <w:t>;</w:t>
      </w:r>
    </w:p>
    <w:p w:rsidR="000E72E4" w:rsidRDefault="000E72E4" w:rsidP="002D785F">
      <w:pPr>
        <w:pStyle w:val="Listaszerbekezds"/>
        <w:numPr>
          <w:ilvl w:val="0"/>
          <w:numId w:val="2"/>
        </w:numPr>
        <w:jc w:val="both"/>
        <w:rPr>
          <w:rFonts w:ascii="Times New Roman" w:hAnsi="Times New Roman" w:cs="Times New Roman"/>
        </w:rPr>
      </w:pPr>
      <w:r>
        <w:rPr>
          <w:rFonts w:ascii="Times New Roman" w:hAnsi="Times New Roman" w:cs="Times New Roman"/>
        </w:rPr>
        <w:t xml:space="preserve">a kikötés alapján </w:t>
      </w:r>
      <w:r w:rsidR="00FF720F">
        <w:rPr>
          <w:rFonts w:ascii="Times New Roman" w:hAnsi="Times New Roman" w:cs="Times New Roman"/>
        </w:rPr>
        <w:t>2010. november 26-át követően</w:t>
      </w:r>
      <w:r w:rsidR="00EB5F02">
        <w:rPr>
          <w:rFonts w:ascii="Times New Roman" w:hAnsi="Times New Roman" w:cs="Times New Roman"/>
        </w:rPr>
        <w:t xml:space="preserve"> sor került</w:t>
      </w:r>
      <w:r w:rsidR="00FF720F">
        <w:rPr>
          <w:rFonts w:ascii="Times New Roman" w:hAnsi="Times New Roman" w:cs="Times New Roman"/>
        </w:rPr>
        <w:t xml:space="preserve"> egyoldalú kamat-, díj-, illetve költségemelést eredményező szerződésmódosításra</w:t>
      </w:r>
      <w:r w:rsidR="00FF720F">
        <w:rPr>
          <w:rStyle w:val="Lbjegyzet-hivatkozs"/>
          <w:rFonts w:ascii="Times New Roman" w:hAnsi="Times New Roman" w:cs="Times New Roman"/>
        </w:rPr>
        <w:footnoteReference w:id="9"/>
      </w:r>
      <w:r w:rsidR="00FF720F">
        <w:rPr>
          <w:rFonts w:ascii="Times New Roman" w:hAnsi="Times New Roman" w:cs="Times New Roman"/>
        </w:rPr>
        <w:t>;</w:t>
      </w:r>
    </w:p>
    <w:p w:rsidR="00FF720F" w:rsidRDefault="00EB5F02" w:rsidP="002D785F">
      <w:pPr>
        <w:pStyle w:val="Listaszerbekezds"/>
        <w:numPr>
          <w:ilvl w:val="0"/>
          <w:numId w:val="2"/>
        </w:numPr>
        <w:jc w:val="both"/>
        <w:rPr>
          <w:rFonts w:ascii="Times New Roman" w:hAnsi="Times New Roman" w:cs="Times New Roman"/>
        </w:rPr>
      </w:pPr>
      <w:r>
        <w:rPr>
          <w:rFonts w:ascii="Times New Roman" w:hAnsi="Times New Roman" w:cs="Times New Roman"/>
        </w:rPr>
        <w:t xml:space="preserve">a pénzügyi intézmény nem tett 2015. március </w:t>
      </w:r>
      <w:r w:rsidR="00366AF5" w:rsidRPr="00CA6AF3">
        <w:rPr>
          <w:rFonts w:ascii="Times New Roman" w:hAnsi="Times New Roman" w:cs="Times New Roman"/>
        </w:rPr>
        <w:t>30</w:t>
      </w:r>
      <w:r>
        <w:rPr>
          <w:rFonts w:ascii="Times New Roman" w:hAnsi="Times New Roman" w:cs="Times New Roman"/>
        </w:rPr>
        <w:t>. napjáig az adott pénzügyi szolgáltatás-típus adott alkalmazási időszakára is kiterjedően a 2014. évi XL. törvény 32/B. § (1) bekezdése szerinti nyilatkozatot.</w:t>
      </w:r>
    </w:p>
    <w:p w:rsidR="00B94235" w:rsidRPr="00B94235" w:rsidRDefault="00B94235" w:rsidP="00B94235">
      <w:pPr>
        <w:pStyle w:val="Listaszerbekezds"/>
        <w:ind w:left="426"/>
        <w:jc w:val="both"/>
        <w:rPr>
          <w:rFonts w:ascii="Times New Roman" w:hAnsi="Times New Roman" w:cs="Times New Roman"/>
          <w:b/>
        </w:rPr>
      </w:pPr>
    </w:p>
    <w:p w:rsidR="00B94235" w:rsidRPr="00B94235" w:rsidRDefault="00B94235" w:rsidP="00B94235">
      <w:pPr>
        <w:pStyle w:val="Listaszerbekezds"/>
        <w:numPr>
          <w:ilvl w:val="0"/>
          <w:numId w:val="4"/>
        </w:numPr>
        <w:ind w:left="426" w:hanging="426"/>
        <w:jc w:val="both"/>
        <w:rPr>
          <w:rFonts w:ascii="Times New Roman" w:hAnsi="Times New Roman" w:cs="Times New Roman"/>
          <w:b/>
        </w:rPr>
      </w:pPr>
      <w:r>
        <w:rPr>
          <w:rFonts w:ascii="Times New Roman" w:hAnsi="Times New Roman" w:cs="Times New Roman"/>
          <w:b/>
        </w:rPr>
        <w:t>A nyomtatvány kitöltésének módja</w:t>
      </w:r>
    </w:p>
    <w:p w:rsidR="00DC00DC" w:rsidRDefault="00DC00DC" w:rsidP="00DC00DC">
      <w:pPr>
        <w:spacing w:after="0"/>
        <w:jc w:val="both"/>
        <w:rPr>
          <w:rFonts w:ascii="Times New Roman" w:hAnsi="Times New Roman" w:cs="Times New Roman"/>
        </w:rPr>
      </w:pPr>
      <w:r w:rsidRPr="00DC00DC">
        <w:rPr>
          <w:rFonts w:ascii="Times New Roman" w:hAnsi="Times New Roman" w:cs="Times New Roman"/>
        </w:rPr>
        <w:t>A</w:t>
      </w:r>
      <w:r>
        <w:rPr>
          <w:rFonts w:ascii="Times New Roman" w:hAnsi="Times New Roman" w:cs="Times New Roman"/>
        </w:rPr>
        <w:t xml:space="preserve"> </w:t>
      </w:r>
      <w:r w:rsidRPr="00DC00DC">
        <w:rPr>
          <w:rFonts w:ascii="Times New Roman" w:hAnsi="Times New Roman" w:cs="Times New Roman"/>
        </w:rPr>
        <w:t>pénzügyi intézmény kivonatában</w:t>
      </w:r>
      <w:r>
        <w:rPr>
          <w:rFonts w:ascii="Times New Roman" w:hAnsi="Times New Roman" w:cs="Times New Roman"/>
        </w:rPr>
        <w:t xml:space="preserve"> </w:t>
      </w:r>
      <w:r w:rsidRPr="00DC00DC">
        <w:rPr>
          <w:rFonts w:ascii="Times New Roman" w:hAnsi="Times New Roman" w:cs="Times New Roman"/>
        </w:rPr>
        <w:t>a kikötéseket</w:t>
      </w:r>
      <w:r>
        <w:rPr>
          <w:rFonts w:ascii="Times New Roman" w:hAnsi="Times New Roman" w:cs="Times New Roman"/>
        </w:rPr>
        <w:t xml:space="preserve"> </w:t>
      </w:r>
      <w:r w:rsidRPr="00DC00DC">
        <w:rPr>
          <w:rFonts w:ascii="Times New Roman" w:hAnsi="Times New Roman" w:cs="Times New Roman"/>
        </w:rPr>
        <w:t>pénzügyi szolgáltatás-típusok szerint és</w:t>
      </w:r>
      <w:r>
        <w:rPr>
          <w:rFonts w:ascii="Times New Roman" w:hAnsi="Times New Roman" w:cs="Times New Roman"/>
        </w:rPr>
        <w:t xml:space="preserve"> </w:t>
      </w:r>
      <w:r w:rsidRPr="00DC00DC">
        <w:rPr>
          <w:rFonts w:ascii="Times New Roman" w:hAnsi="Times New Roman" w:cs="Times New Roman"/>
        </w:rPr>
        <w:t>időállapotonként, az alkalmazási időszak megjelölésével kell bemutatni</w:t>
      </w:r>
      <w:r>
        <w:rPr>
          <w:rFonts w:ascii="Times New Roman" w:hAnsi="Times New Roman" w:cs="Times New Roman"/>
        </w:rPr>
        <w:t xml:space="preserve"> </w:t>
      </w:r>
      <w:r w:rsidRPr="00DC00DC">
        <w:rPr>
          <w:rFonts w:ascii="Times New Roman" w:hAnsi="Times New Roman" w:cs="Times New Roman"/>
        </w:rPr>
        <w:t>olyan módon, hogy az adott időszakban különböző szinteken egyidejűleg és együttesen irányadó</w:t>
      </w:r>
      <w:r>
        <w:rPr>
          <w:rFonts w:ascii="Times New Roman" w:hAnsi="Times New Roman" w:cs="Times New Roman"/>
        </w:rPr>
        <w:t xml:space="preserve"> </w:t>
      </w:r>
      <w:r w:rsidRPr="00DC00DC">
        <w:rPr>
          <w:rFonts w:ascii="Times New Roman" w:hAnsi="Times New Roman" w:cs="Times New Roman"/>
        </w:rPr>
        <w:t>–</w:t>
      </w:r>
      <w:r>
        <w:rPr>
          <w:rFonts w:ascii="Times New Roman" w:hAnsi="Times New Roman" w:cs="Times New Roman"/>
        </w:rPr>
        <w:t xml:space="preserve"> </w:t>
      </w:r>
      <w:r w:rsidRPr="00DC00DC">
        <w:rPr>
          <w:rFonts w:ascii="Times New Roman" w:hAnsi="Times New Roman" w:cs="Times New Roman"/>
        </w:rPr>
        <w:t>egymással összefüggő –</w:t>
      </w:r>
      <w:r>
        <w:rPr>
          <w:rFonts w:ascii="Times New Roman" w:hAnsi="Times New Roman" w:cs="Times New Roman"/>
        </w:rPr>
        <w:t xml:space="preserve"> </w:t>
      </w:r>
      <w:r w:rsidRPr="00DC00DC">
        <w:rPr>
          <w:rFonts w:ascii="Times New Roman" w:hAnsi="Times New Roman" w:cs="Times New Roman"/>
        </w:rPr>
        <w:t>rendelkezések és azok szabályozási rendszere alapján a kikötések</w:t>
      </w:r>
      <w:r>
        <w:rPr>
          <w:rFonts w:ascii="Times New Roman" w:hAnsi="Times New Roman" w:cs="Times New Roman"/>
        </w:rPr>
        <w:t xml:space="preserve"> </w:t>
      </w:r>
      <w:r w:rsidRPr="00DC00DC">
        <w:rPr>
          <w:rFonts w:ascii="Times New Roman" w:hAnsi="Times New Roman" w:cs="Times New Roman"/>
        </w:rPr>
        <w:t>időállapotonként egyértelműen megállapíthatóak legyenek</w:t>
      </w:r>
      <w:r>
        <w:rPr>
          <w:rFonts w:ascii="Times New Roman" w:hAnsi="Times New Roman" w:cs="Times New Roman"/>
        </w:rPr>
        <w:t xml:space="preserve">. </w:t>
      </w:r>
      <w:r w:rsidRPr="00DC00DC">
        <w:rPr>
          <w:rFonts w:ascii="Times New Roman" w:hAnsi="Times New Roman" w:cs="Times New Roman"/>
        </w:rPr>
        <w:t>A</w:t>
      </w:r>
      <w:r>
        <w:rPr>
          <w:rFonts w:ascii="Times New Roman" w:hAnsi="Times New Roman" w:cs="Times New Roman"/>
        </w:rPr>
        <w:t xml:space="preserve"> </w:t>
      </w:r>
      <w:r w:rsidRPr="00DC00DC">
        <w:rPr>
          <w:rFonts w:ascii="Times New Roman" w:hAnsi="Times New Roman" w:cs="Times New Roman"/>
        </w:rPr>
        <w:t>pénzügyi intézmény kivonatának elkészítése során új alkalmazási időszaknak minősül, ha bármely szabályozási szinthez tartozó dokumentumban</w:t>
      </w:r>
      <w:r w:rsidR="00306AE2">
        <w:rPr>
          <w:rFonts w:ascii="Times New Roman" w:hAnsi="Times New Roman" w:cs="Times New Roman"/>
        </w:rPr>
        <w:t xml:space="preserve"> (pl. </w:t>
      </w:r>
      <w:r w:rsidR="001C3D0E">
        <w:rPr>
          <w:rFonts w:ascii="Times New Roman" w:hAnsi="Times New Roman" w:cs="Times New Roman"/>
        </w:rPr>
        <w:t>alkalmazott blankettaszerződés,</w:t>
      </w:r>
      <w:r w:rsidR="00306AE2">
        <w:rPr>
          <w:rFonts w:ascii="Times New Roman" w:hAnsi="Times New Roman" w:cs="Times New Roman"/>
        </w:rPr>
        <w:t xml:space="preserve"> általános szerződési feltételek,</w:t>
      </w:r>
      <w:r w:rsidR="001C3D0E">
        <w:rPr>
          <w:rFonts w:ascii="Times New Roman" w:hAnsi="Times New Roman" w:cs="Times New Roman"/>
        </w:rPr>
        <w:t xml:space="preserve"> üzletszabályzat</w:t>
      </w:r>
      <w:r w:rsidR="00306AE2">
        <w:rPr>
          <w:rFonts w:ascii="Times New Roman" w:hAnsi="Times New Roman" w:cs="Times New Roman"/>
        </w:rPr>
        <w:t>)</w:t>
      </w:r>
      <w:r w:rsidRPr="00DC00DC">
        <w:rPr>
          <w:rFonts w:ascii="Times New Roman" w:hAnsi="Times New Roman" w:cs="Times New Roman"/>
        </w:rPr>
        <w:t xml:space="preserve"> bármilyen módosítás következik be, azaz bármilyen szabályozási szinten új dokumentum vagy új rendelkezés lép hatályba vagy kerül alkalmazásra, függetlenül attól, hogy a</w:t>
      </w:r>
      <w:r>
        <w:rPr>
          <w:rFonts w:ascii="Times New Roman" w:hAnsi="Times New Roman" w:cs="Times New Roman"/>
        </w:rPr>
        <w:t xml:space="preserve"> </w:t>
      </w:r>
      <w:r w:rsidRPr="00DC00DC">
        <w:rPr>
          <w:rFonts w:ascii="Times New Roman" w:hAnsi="Times New Roman" w:cs="Times New Roman"/>
        </w:rPr>
        <w:t>változás érintette-e az egyoldalú</w:t>
      </w:r>
      <w:r>
        <w:rPr>
          <w:rFonts w:ascii="Times New Roman" w:hAnsi="Times New Roman" w:cs="Times New Roman"/>
        </w:rPr>
        <w:t xml:space="preserve"> </w:t>
      </w:r>
      <w:r w:rsidRPr="00DC00DC">
        <w:rPr>
          <w:rFonts w:ascii="Times New Roman" w:hAnsi="Times New Roman" w:cs="Times New Roman"/>
        </w:rPr>
        <w:t xml:space="preserve">kamatemelést, költségemelést, </w:t>
      </w:r>
      <w:r w:rsidRPr="00DC00DC">
        <w:rPr>
          <w:rFonts w:ascii="Times New Roman" w:hAnsi="Times New Roman" w:cs="Times New Roman"/>
        </w:rPr>
        <w:lastRenderedPageBreak/>
        <w:t>illetve díjemelést lehetővé tevő kikötést tartalmazó részeket</w:t>
      </w:r>
      <w:r>
        <w:rPr>
          <w:rFonts w:ascii="Times New Roman" w:hAnsi="Times New Roman" w:cs="Times New Roman"/>
        </w:rPr>
        <w:t xml:space="preserve">. Az egymást követő alkalmazási időszakokat az alábbi táblázat szemlélteti: </w:t>
      </w:r>
    </w:p>
    <w:p w:rsidR="00DC00DC" w:rsidRDefault="00DC00DC" w:rsidP="00DC00DC">
      <w:pPr>
        <w:spacing w:after="0"/>
        <w:jc w:val="both"/>
        <w:rPr>
          <w:rFonts w:ascii="Times New Roman" w:hAnsi="Times New Roman" w:cs="Times New Roman"/>
        </w:rPr>
      </w:pPr>
    </w:p>
    <w:p w:rsidR="00DC00DC" w:rsidRDefault="009A1489" w:rsidP="00DC00DC">
      <w:pPr>
        <w:spacing w:after="0"/>
        <w:jc w:val="both"/>
        <w:rPr>
          <w:rFonts w:ascii="Times New Roman" w:hAnsi="Times New Roman" w:cs="Times New Roman"/>
        </w:rPr>
      </w:pPr>
      <w:r>
        <w:rPr>
          <w:rFonts w:ascii="Times New Roman" w:hAnsi="Times New Roman" w:cs="Times New Roman"/>
          <w:noProof/>
          <w:lang w:eastAsia="hu-HU"/>
        </w:rPr>
        <w:drawing>
          <wp:inline distT="0" distB="0" distL="0" distR="0" wp14:anchorId="55C80115" wp14:editId="032D4EF0">
            <wp:extent cx="6181725" cy="6527198"/>
            <wp:effectExtent l="0" t="0" r="0" b="698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ályozási térkép.jpg"/>
                    <pic:cNvPicPr/>
                  </pic:nvPicPr>
                  <pic:blipFill>
                    <a:blip r:embed="rId9">
                      <a:extLst>
                        <a:ext uri="{28A0092B-C50C-407E-A947-70E740481C1C}">
                          <a14:useLocalDpi xmlns:a14="http://schemas.microsoft.com/office/drawing/2010/main" val="0"/>
                        </a:ext>
                      </a:extLst>
                    </a:blip>
                    <a:stretch>
                      <a:fillRect/>
                    </a:stretch>
                  </pic:blipFill>
                  <pic:spPr>
                    <a:xfrm>
                      <a:off x="0" y="0"/>
                      <a:ext cx="6179681" cy="6525040"/>
                    </a:xfrm>
                    <a:prstGeom prst="rect">
                      <a:avLst/>
                    </a:prstGeom>
                  </pic:spPr>
                </pic:pic>
              </a:graphicData>
            </a:graphic>
          </wp:inline>
        </w:drawing>
      </w:r>
    </w:p>
    <w:p w:rsidR="009004F9" w:rsidRDefault="009004F9" w:rsidP="00DC00DC">
      <w:pPr>
        <w:spacing w:after="0"/>
        <w:jc w:val="both"/>
        <w:rPr>
          <w:rFonts w:ascii="Times New Roman" w:hAnsi="Times New Roman" w:cs="Times New Roman"/>
        </w:rPr>
      </w:pPr>
    </w:p>
    <w:p w:rsidR="001C3D0E" w:rsidRDefault="001C3D0E" w:rsidP="00B94235">
      <w:pPr>
        <w:spacing w:after="0"/>
        <w:jc w:val="both"/>
        <w:rPr>
          <w:rFonts w:ascii="Times New Roman" w:hAnsi="Times New Roman" w:cs="Times New Roman"/>
        </w:rPr>
      </w:pPr>
      <w:r>
        <w:rPr>
          <w:rFonts w:ascii="Times New Roman" w:hAnsi="Times New Roman" w:cs="Times New Roman"/>
        </w:rPr>
        <w:t xml:space="preserve">A szabályozási szinteket a speciálistól az általános felé haladva kell bemutatni (pl. 1. szint: blankettaszerződés, 2. szint: adott termékre (termékcsoportra) vonatkozó általános szerződési feltételek, 3. szint: valamennyi terméktípusra vonatkozó üzletszabályzat). </w:t>
      </w:r>
    </w:p>
    <w:p w:rsidR="001C3D0E" w:rsidRDefault="001C3D0E" w:rsidP="00B94235">
      <w:pPr>
        <w:spacing w:after="0"/>
        <w:jc w:val="both"/>
        <w:rPr>
          <w:rFonts w:ascii="Times New Roman" w:hAnsi="Times New Roman" w:cs="Times New Roman"/>
        </w:rPr>
      </w:pPr>
    </w:p>
    <w:p w:rsidR="001D5527" w:rsidRDefault="001D5527" w:rsidP="00B94235">
      <w:pPr>
        <w:spacing w:after="0"/>
        <w:jc w:val="both"/>
        <w:rPr>
          <w:rFonts w:ascii="Times New Roman" w:hAnsi="Times New Roman" w:cs="Times New Roman"/>
        </w:rPr>
      </w:pPr>
      <w:r>
        <w:rPr>
          <w:rFonts w:ascii="Times New Roman" w:hAnsi="Times New Roman" w:cs="Times New Roman"/>
        </w:rPr>
        <w:t>A nyomtatványon a kivonat űrlapot (nyomtatvány 2. oldal) annyi példányban kell megfelelően kitölteni, ahány termék és időállapot vonatkozásában a fentiek szerint a pénzügyi intézmény kivonat benyújtására köteles. A kivonatokat folyamatos sorszámozással kell ellátni („Kivonat sorszáma:” – az űrlap tetején), a kivonatok fedőlapján (nyomtatvány 1. oldala) pedig fel kell tüntetni az összesen kitöltött kivonatok számát.</w:t>
      </w:r>
    </w:p>
    <w:p w:rsidR="001D5527" w:rsidRDefault="001D5527" w:rsidP="00B94235">
      <w:pPr>
        <w:spacing w:after="0"/>
        <w:jc w:val="both"/>
        <w:rPr>
          <w:rFonts w:ascii="Times New Roman" w:hAnsi="Times New Roman" w:cs="Times New Roman"/>
        </w:rPr>
      </w:pPr>
    </w:p>
    <w:p w:rsidR="001D5527" w:rsidRDefault="001D5527" w:rsidP="00B94235">
      <w:pPr>
        <w:spacing w:after="0"/>
        <w:jc w:val="both"/>
        <w:rPr>
          <w:rFonts w:ascii="Times New Roman" w:hAnsi="Times New Roman" w:cs="Times New Roman"/>
        </w:rPr>
      </w:pPr>
      <w:r>
        <w:rPr>
          <w:rFonts w:ascii="Times New Roman" w:hAnsi="Times New Roman" w:cs="Times New Roman"/>
        </w:rPr>
        <w:t>Kérjük, hogy amennyiben kétely merül fel, hogy valamely termék, termékvariáció, időállapot tekintetében szükséges-e külön kivonat csatolása, szíveskedjenek külön kivonatot csatolni.</w:t>
      </w:r>
    </w:p>
    <w:p w:rsidR="002563B9" w:rsidRDefault="002563B9" w:rsidP="00B94235">
      <w:pPr>
        <w:spacing w:after="0"/>
        <w:jc w:val="both"/>
        <w:rPr>
          <w:rFonts w:ascii="Times New Roman" w:hAnsi="Times New Roman" w:cs="Times New Roman"/>
        </w:rPr>
      </w:pPr>
    </w:p>
    <w:p w:rsidR="002563B9" w:rsidRDefault="002563B9" w:rsidP="002563B9">
      <w:pPr>
        <w:pStyle w:val="Listaszerbekezds"/>
        <w:ind w:left="0"/>
        <w:jc w:val="both"/>
        <w:rPr>
          <w:rFonts w:ascii="Times New Roman" w:hAnsi="Times New Roman" w:cs="Times New Roman"/>
        </w:rPr>
      </w:pPr>
      <w:r>
        <w:rPr>
          <w:rFonts w:ascii="Times New Roman" w:hAnsi="Times New Roman" w:cs="Times New Roman"/>
        </w:rPr>
        <w:t xml:space="preserve">Az egyes kivonatokon az adott szolgáltatás-típusra (termékre) és időállapotra irányadó egyoldalú hiteldíj-módosításra vonatkozó rendelkezések közül elsőként (A. rész) az egyoldalú </w:t>
      </w:r>
      <w:r w:rsidRPr="003E5DDF">
        <w:rPr>
          <w:rFonts w:ascii="Times New Roman" w:hAnsi="Times New Roman" w:cs="Times New Roman"/>
          <w:i/>
        </w:rPr>
        <w:t>kamatmódosításra</w:t>
      </w:r>
      <w:r>
        <w:rPr>
          <w:rFonts w:ascii="Times New Roman" w:hAnsi="Times New Roman" w:cs="Times New Roman"/>
        </w:rPr>
        <w:t xml:space="preserve"> vonatkozó rendelkezéseket kell szó szerint feltüntetni, szabályozási szintek szerint, megjelölve az idézett rendelkezés adott szabályozási szintet meghatározó dokumentumban elfoglalt helyét (fejezet, pont, alpont stb.). Ezt követően kell ugyanilyen bontásban feltüntetni az egyoldalú </w:t>
      </w:r>
      <w:r>
        <w:rPr>
          <w:rFonts w:ascii="Times New Roman" w:hAnsi="Times New Roman" w:cs="Times New Roman"/>
          <w:i/>
        </w:rPr>
        <w:t>díjmódosításra</w:t>
      </w:r>
      <w:r>
        <w:rPr>
          <w:rFonts w:ascii="Times New Roman" w:hAnsi="Times New Roman" w:cs="Times New Roman"/>
        </w:rPr>
        <w:t xml:space="preserve"> (B. rész), végül pedig az egyoldalú </w:t>
      </w:r>
      <w:r w:rsidRPr="003E5DDF">
        <w:rPr>
          <w:rFonts w:ascii="Times New Roman" w:hAnsi="Times New Roman" w:cs="Times New Roman"/>
          <w:i/>
        </w:rPr>
        <w:t>költségmódosításra</w:t>
      </w:r>
      <w:r>
        <w:rPr>
          <w:rFonts w:ascii="Times New Roman" w:hAnsi="Times New Roman" w:cs="Times New Roman"/>
        </w:rPr>
        <w:t xml:space="preserve"> (C. rész) vonatkozó rendelkezéseket.</w:t>
      </w:r>
    </w:p>
    <w:p w:rsidR="002563B9" w:rsidRDefault="002563B9" w:rsidP="002563B9">
      <w:pPr>
        <w:pStyle w:val="Listaszerbekezds"/>
        <w:ind w:left="0"/>
        <w:jc w:val="both"/>
        <w:rPr>
          <w:rFonts w:ascii="Times New Roman" w:hAnsi="Times New Roman" w:cs="Times New Roman"/>
        </w:rPr>
      </w:pPr>
    </w:p>
    <w:p w:rsidR="002563B9" w:rsidRDefault="002563B9" w:rsidP="002563B9">
      <w:pPr>
        <w:pStyle w:val="Listaszerbekezds"/>
        <w:ind w:left="0"/>
        <w:jc w:val="both"/>
        <w:rPr>
          <w:rFonts w:ascii="Times New Roman" w:hAnsi="Times New Roman" w:cs="Times New Roman"/>
        </w:rPr>
      </w:pPr>
      <w:r>
        <w:rPr>
          <w:rFonts w:ascii="Times New Roman" w:hAnsi="Times New Roman" w:cs="Times New Roman"/>
        </w:rPr>
        <w:t>Ha a kamat, a díj és a költség közül többnek az egyoldalú módosítás</w:t>
      </w:r>
      <w:r w:rsidR="00B449B5">
        <w:rPr>
          <w:rFonts w:ascii="Times New Roman" w:hAnsi="Times New Roman" w:cs="Times New Roman"/>
        </w:rPr>
        <w:t>át azonos rendelkezések szabályozzák</w:t>
      </w:r>
      <w:r>
        <w:rPr>
          <w:rFonts w:ascii="Times New Roman" w:hAnsi="Times New Roman" w:cs="Times New Roman"/>
        </w:rPr>
        <w:t>, az</w:t>
      </w:r>
      <w:r w:rsidR="00B449B5">
        <w:rPr>
          <w:rFonts w:ascii="Times New Roman" w:hAnsi="Times New Roman" w:cs="Times New Roman"/>
        </w:rPr>
        <w:t>oka</w:t>
      </w:r>
      <w:r>
        <w:rPr>
          <w:rFonts w:ascii="Times New Roman" w:hAnsi="Times New Roman" w:cs="Times New Roman"/>
        </w:rPr>
        <w:t xml:space="preserve">t a nyomtatványon az A., B. és C. rész közül </w:t>
      </w:r>
      <w:r w:rsidR="00B449B5">
        <w:rPr>
          <w:rFonts w:ascii="Times New Roman" w:hAnsi="Times New Roman" w:cs="Times New Roman"/>
        </w:rPr>
        <w:t xml:space="preserve">nem kell </w:t>
      </w:r>
      <w:r>
        <w:rPr>
          <w:rFonts w:ascii="Times New Roman" w:hAnsi="Times New Roman" w:cs="Times New Roman"/>
        </w:rPr>
        <w:t>valamennyi érintett részben feltüntetni</w:t>
      </w:r>
      <w:r w:rsidR="00E55301">
        <w:rPr>
          <w:rFonts w:ascii="Times New Roman" w:hAnsi="Times New Roman" w:cs="Times New Roman"/>
        </w:rPr>
        <w:t xml:space="preserve">, </w:t>
      </w:r>
      <w:r w:rsidR="00B449B5">
        <w:rPr>
          <w:rFonts w:ascii="Times New Roman" w:hAnsi="Times New Roman" w:cs="Times New Roman"/>
        </w:rPr>
        <w:t xml:space="preserve">ehelyett elegendő a későbbi (B. vagy C.) részben </w:t>
      </w:r>
      <w:r w:rsidR="00E55301">
        <w:rPr>
          <w:rFonts w:ascii="Times New Roman" w:hAnsi="Times New Roman" w:cs="Times New Roman"/>
        </w:rPr>
        <w:t>jelezni, hogy a</w:t>
      </w:r>
      <w:r w:rsidR="00B449B5">
        <w:rPr>
          <w:rFonts w:ascii="Times New Roman" w:hAnsi="Times New Roman" w:cs="Times New Roman"/>
        </w:rPr>
        <w:t>z adott hiteldíj-típusra irányadó</w:t>
      </w:r>
      <w:r w:rsidR="00E55301">
        <w:rPr>
          <w:rFonts w:ascii="Times New Roman" w:hAnsi="Times New Roman" w:cs="Times New Roman"/>
        </w:rPr>
        <w:t xml:space="preserve"> </w:t>
      </w:r>
      <w:r w:rsidR="00B449B5">
        <w:rPr>
          <w:rFonts w:ascii="Times New Roman" w:hAnsi="Times New Roman" w:cs="Times New Roman"/>
        </w:rPr>
        <w:t xml:space="preserve">rendelkezések </w:t>
      </w:r>
      <w:r w:rsidR="00E55301">
        <w:rPr>
          <w:rFonts w:ascii="Times New Roman" w:hAnsi="Times New Roman" w:cs="Times New Roman"/>
        </w:rPr>
        <w:t>azonos</w:t>
      </w:r>
      <w:r w:rsidR="00B449B5">
        <w:rPr>
          <w:rFonts w:ascii="Times New Roman" w:hAnsi="Times New Roman" w:cs="Times New Roman"/>
        </w:rPr>
        <w:t>ak</w:t>
      </w:r>
      <w:r w:rsidR="00E55301">
        <w:rPr>
          <w:rFonts w:ascii="Times New Roman" w:hAnsi="Times New Roman" w:cs="Times New Roman"/>
        </w:rPr>
        <w:t xml:space="preserve"> valamely </w:t>
      </w:r>
      <w:r w:rsidR="00B449B5">
        <w:rPr>
          <w:rFonts w:ascii="Times New Roman" w:hAnsi="Times New Roman" w:cs="Times New Roman"/>
        </w:rPr>
        <w:t xml:space="preserve">már bemutatott </w:t>
      </w:r>
      <w:r w:rsidR="00E55301">
        <w:rPr>
          <w:rFonts w:ascii="Times New Roman" w:hAnsi="Times New Roman" w:cs="Times New Roman"/>
        </w:rPr>
        <w:t>hiteldíj-</w:t>
      </w:r>
      <w:r w:rsidR="00B449B5">
        <w:rPr>
          <w:rFonts w:ascii="Times New Roman" w:hAnsi="Times New Roman" w:cs="Times New Roman"/>
        </w:rPr>
        <w:t xml:space="preserve">típusra </w:t>
      </w:r>
      <w:r w:rsidR="00C31954">
        <w:rPr>
          <w:rFonts w:ascii="Times New Roman" w:hAnsi="Times New Roman" w:cs="Times New Roman"/>
        </w:rPr>
        <w:t xml:space="preserve">vonatkozó </w:t>
      </w:r>
      <w:r w:rsidR="00B449B5">
        <w:rPr>
          <w:rFonts w:ascii="Times New Roman" w:hAnsi="Times New Roman" w:cs="Times New Roman"/>
        </w:rPr>
        <w:t>rendelkezésekkel</w:t>
      </w:r>
      <w:r>
        <w:rPr>
          <w:rFonts w:ascii="Times New Roman" w:hAnsi="Times New Roman" w:cs="Times New Roman"/>
        </w:rPr>
        <w:t>.</w:t>
      </w:r>
      <w:r w:rsidR="00B449B5">
        <w:rPr>
          <w:rFonts w:ascii="Times New Roman" w:hAnsi="Times New Roman" w:cs="Times New Roman"/>
        </w:rPr>
        <w:t xml:space="preserve"> Ha azonban az irányadó rendelkezéseknek csak egy része azonos, akkor az egyértelműség kedvéért minden részben </w:t>
      </w:r>
      <w:r w:rsidR="00171A99">
        <w:rPr>
          <w:rFonts w:ascii="Times New Roman" w:hAnsi="Times New Roman" w:cs="Times New Roman"/>
        </w:rPr>
        <w:t>az érintett hiteldíj-típusra vonatkozó összes rendelkezést (az egymással azonosakat is) fel kell</w:t>
      </w:r>
      <w:r w:rsidR="00B449B5">
        <w:rPr>
          <w:rFonts w:ascii="Times New Roman" w:hAnsi="Times New Roman" w:cs="Times New Roman"/>
        </w:rPr>
        <w:t xml:space="preserve"> </w:t>
      </w:r>
      <w:r w:rsidR="00171A99">
        <w:rPr>
          <w:rFonts w:ascii="Times New Roman" w:hAnsi="Times New Roman" w:cs="Times New Roman"/>
        </w:rPr>
        <w:t>tüntetni.</w:t>
      </w:r>
    </w:p>
    <w:p w:rsidR="002563B9" w:rsidRDefault="002563B9" w:rsidP="002563B9">
      <w:pPr>
        <w:pStyle w:val="Listaszerbekezds"/>
        <w:ind w:left="0"/>
        <w:jc w:val="both"/>
        <w:rPr>
          <w:rFonts w:ascii="Times New Roman" w:hAnsi="Times New Roman" w:cs="Times New Roman"/>
        </w:rPr>
      </w:pPr>
    </w:p>
    <w:p w:rsidR="002563B9" w:rsidRDefault="002563B9" w:rsidP="002563B9">
      <w:pPr>
        <w:pStyle w:val="Listaszerbekezds"/>
        <w:ind w:left="0"/>
        <w:jc w:val="both"/>
        <w:rPr>
          <w:rFonts w:ascii="Times New Roman" w:hAnsi="Times New Roman" w:cs="Times New Roman"/>
        </w:rPr>
      </w:pPr>
      <w:r>
        <w:rPr>
          <w:rFonts w:ascii="Times New Roman" w:hAnsi="Times New Roman" w:cs="Times New Roman"/>
        </w:rPr>
        <w:t>Amennyiben adott termékre vonatkozóan adott időszakban valamely hiteldíj-típus vonatkozásában nem volt lehetséges az adott hiteldíj-típus (kamat, díj vagy költség) pénzügyi intézmény általi egyoldalú emelése, akkor a vonatkozó kivonat érintett részében erre kell utalni. (Pl. ha az adott termék adott időszakában egyoldalú költségemelést nem tettek lehetővé a pénzügyi intézmény ÁSZF-jei, akkor a vonatkozó kivonat C. részében azt kell megjelölni, hogy a kivonatolt ÁSZF-ek rendelkezései az egyoldalú költségemelést nem tették lehetővé a pénzügyi intézmény számára.)</w:t>
      </w:r>
    </w:p>
    <w:p w:rsidR="007D7BCF" w:rsidRDefault="007D7BCF" w:rsidP="002563B9">
      <w:pPr>
        <w:pStyle w:val="Listaszerbekezds"/>
        <w:ind w:left="0"/>
        <w:jc w:val="both"/>
        <w:rPr>
          <w:rFonts w:ascii="Times New Roman" w:hAnsi="Times New Roman" w:cs="Times New Roman"/>
        </w:rPr>
      </w:pPr>
    </w:p>
    <w:p w:rsidR="0089267A" w:rsidRDefault="007D7BCF" w:rsidP="002563B9">
      <w:pPr>
        <w:pStyle w:val="Listaszerbekezds"/>
        <w:ind w:left="0"/>
        <w:jc w:val="both"/>
        <w:rPr>
          <w:rFonts w:ascii="Times New Roman" w:hAnsi="Times New Roman" w:cs="Times New Roman"/>
        </w:rPr>
      </w:pPr>
      <w:r>
        <w:rPr>
          <w:rFonts w:ascii="Times New Roman" w:hAnsi="Times New Roman" w:cs="Times New Roman"/>
        </w:rPr>
        <w:t>Amennyiben</w:t>
      </w:r>
      <w:r w:rsidRPr="007D7BCF">
        <w:rPr>
          <w:rFonts w:ascii="Times New Roman" w:hAnsi="Times New Roman" w:cs="Times New Roman"/>
        </w:rPr>
        <w:t xml:space="preserve"> </w:t>
      </w:r>
      <w:r w:rsidR="0089267A">
        <w:rPr>
          <w:rFonts w:ascii="Times New Roman" w:hAnsi="Times New Roman" w:cs="Times New Roman"/>
        </w:rPr>
        <w:t xml:space="preserve">a pénzügyi intézmény által valamely szolgáltatás-típus tekintetében kivonatolt első alkalmazási időszak kezdete későbbi, mint </w:t>
      </w:r>
      <w:r>
        <w:rPr>
          <w:rFonts w:ascii="Times New Roman" w:hAnsi="Times New Roman" w:cs="Times New Roman"/>
        </w:rPr>
        <w:t>2010.</w:t>
      </w:r>
      <w:r w:rsidR="0089267A">
        <w:rPr>
          <w:rFonts w:ascii="Times New Roman" w:hAnsi="Times New Roman" w:cs="Times New Roman"/>
        </w:rPr>
        <w:t xml:space="preserve"> november 27., akkor jelezni kell, hogy ennek oka</w:t>
      </w:r>
      <w:r>
        <w:rPr>
          <w:rFonts w:ascii="Times New Roman" w:hAnsi="Times New Roman" w:cs="Times New Roman"/>
        </w:rPr>
        <w:t xml:space="preserve"> a</w:t>
      </w:r>
      <w:r w:rsidR="0089267A">
        <w:rPr>
          <w:rFonts w:ascii="Times New Roman" w:hAnsi="Times New Roman" w:cs="Times New Roman"/>
        </w:rPr>
        <w:t xml:space="preserve">z, hogy </w:t>
      </w:r>
    </w:p>
    <w:p w:rsidR="0089267A" w:rsidRDefault="0089267A" w:rsidP="00CA6AF3">
      <w:pPr>
        <w:pStyle w:val="Listaszerbekezds"/>
        <w:numPr>
          <w:ilvl w:val="0"/>
          <w:numId w:val="9"/>
        </w:numPr>
        <w:jc w:val="both"/>
        <w:rPr>
          <w:rFonts w:ascii="Times New Roman" w:hAnsi="Times New Roman" w:cs="Times New Roman"/>
        </w:rPr>
      </w:pPr>
      <w:r>
        <w:rPr>
          <w:rFonts w:ascii="Times New Roman" w:hAnsi="Times New Roman" w:cs="Times New Roman"/>
        </w:rPr>
        <w:t xml:space="preserve">az adott szolgáltatás-típust a pénzügyi intézmény korábban nem kínálta, vagy </w:t>
      </w:r>
    </w:p>
    <w:p w:rsidR="0089267A" w:rsidRDefault="0089267A" w:rsidP="00CA6AF3">
      <w:pPr>
        <w:pStyle w:val="Listaszerbekezds"/>
        <w:numPr>
          <w:ilvl w:val="0"/>
          <w:numId w:val="9"/>
        </w:numPr>
        <w:jc w:val="both"/>
        <w:rPr>
          <w:rFonts w:ascii="Times New Roman" w:hAnsi="Times New Roman" w:cs="Times New Roman"/>
        </w:rPr>
      </w:pPr>
      <w:r>
        <w:rPr>
          <w:rFonts w:ascii="Times New Roman" w:hAnsi="Times New Roman" w:cs="Times New Roman"/>
        </w:rPr>
        <w:t xml:space="preserve">az adott szolgáltatás-típus tekintetében korábban nem volt lehetőség az egyoldalú kamat-, díj-, vagy költségmódosításra, vagy </w:t>
      </w:r>
    </w:p>
    <w:p w:rsidR="007D7BCF" w:rsidRPr="001D5527" w:rsidRDefault="006B0A97" w:rsidP="00CA6AF3">
      <w:pPr>
        <w:pStyle w:val="Listaszerbekezds"/>
        <w:numPr>
          <w:ilvl w:val="0"/>
          <w:numId w:val="9"/>
        </w:numPr>
        <w:jc w:val="both"/>
        <w:rPr>
          <w:rFonts w:ascii="Times New Roman" w:hAnsi="Times New Roman" w:cs="Times New Roman"/>
        </w:rPr>
      </w:pPr>
      <w:r>
        <w:rPr>
          <w:rFonts w:ascii="Times New Roman" w:hAnsi="Times New Roman" w:cs="Times New Roman"/>
        </w:rPr>
        <w:t xml:space="preserve">a </w:t>
      </w:r>
      <w:r w:rsidR="0089267A">
        <w:rPr>
          <w:rFonts w:ascii="Times New Roman" w:hAnsi="Times New Roman" w:cs="Times New Roman"/>
        </w:rPr>
        <w:t>2010. november 2</w:t>
      </w:r>
      <w:r>
        <w:rPr>
          <w:rFonts w:ascii="Times New Roman" w:hAnsi="Times New Roman" w:cs="Times New Roman"/>
        </w:rPr>
        <w:t>7-től</w:t>
      </w:r>
      <w:r w:rsidR="0089267A">
        <w:rPr>
          <w:rFonts w:ascii="Times New Roman" w:hAnsi="Times New Roman" w:cs="Times New Roman"/>
        </w:rPr>
        <w:t xml:space="preserve"> az első</w:t>
      </w:r>
      <w:r>
        <w:rPr>
          <w:rFonts w:ascii="Times New Roman" w:hAnsi="Times New Roman" w:cs="Times New Roman"/>
        </w:rPr>
        <w:t xml:space="preserve"> kivonatolt alkalmazási időszak </w:t>
      </w:r>
      <w:r w:rsidR="00453480">
        <w:rPr>
          <w:rFonts w:ascii="Times New Roman" w:hAnsi="Times New Roman" w:cs="Times New Roman"/>
        </w:rPr>
        <w:t>első napját</w:t>
      </w:r>
      <w:r>
        <w:rPr>
          <w:rFonts w:ascii="Times New Roman" w:hAnsi="Times New Roman" w:cs="Times New Roman"/>
        </w:rPr>
        <w:t xml:space="preserve"> megelőző napig („kezdeti időszak”)</w:t>
      </w:r>
      <w:r w:rsidR="0089267A">
        <w:rPr>
          <w:rFonts w:ascii="Times New Roman" w:hAnsi="Times New Roman" w:cs="Times New Roman"/>
        </w:rPr>
        <w:t xml:space="preserve"> az </w:t>
      </w:r>
      <w:r>
        <w:rPr>
          <w:rFonts w:ascii="Times New Roman" w:hAnsi="Times New Roman" w:cs="Times New Roman"/>
        </w:rPr>
        <w:t>érintett</w:t>
      </w:r>
      <w:r w:rsidR="0089267A">
        <w:rPr>
          <w:rFonts w:ascii="Times New Roman" w:hAnsi="Times New Roman" w:cs="Times New Roman"/>
        </w:rPr>
        <w:t xml:space="preserve"> szolgáltatás-típusra</w:t>
      </w:r>
      <w:r>
        <w:rPr>
          <w:rFonts w:ascii="Times New Roman" w:hAnsi="Times New Roman" w:cs="Times New Roman"/>
        </w:rPr>
        <w:t xml:space="preserve"> 2010. november 26-án vagy azt megelőzően közzétett dokumentumok kerültek alkalmazásra, amelyek</w:t>
      </w:r>
      <w:r w:rsidR="0089267A">
        <w:rPr>
          <w:rFonts w:ascii="Times New Roman" w:hAnsi="Times New Roman" w:cs="Times New Roman"/>
        </w:rPr>
        <w:t xml:space="preserve"> egyik szabályozási szint</w:t>
      </w:r>
      <w:r>
        <w:rPr>
          <w:rFonts w:ascii="Times New Roman" w:hAnsi="Times New Roman" w:cs="Times New Roman"/>
        </w:rPr>
        <w:t>en</w:t>
      </w:r>
      <w:r w:rsidR="0089267A">
        <w:rPr>
          <w:rFonts w:ascii="Times New Roman" w:hAnsi="Times New Roman" w:cs="Times New Roman"/>
        </w:rPr>
        <w:t xml:space="preserve"> sem módosultak, így</w:t>
      </w:r>
      <w:r>
        <w:rPr>
          <w:rFonts w:ascii="Times New Roman" w:hAnsi="Times New Roman" w:cs="Times New Roman"/>
        </w:rPr>
        <w:t xml:space="preserve"> a kezdeti időszakra kiterjed</w:t>
      </w:r>
      <w:r w:rsidR="0089267A">
        <w:rPr>
          <w:rFonts w:ascii="Times New Roman" w:hAnsi="Times New Roman" w:cs="Times New Roman"/>
        </w:rPr>
        <w:t xml:space="preserve"> a</w:t>
      </w:r>
      <w:r w:rsidR="007D7BCF">
        <w:rPr>
          <w:rFonts w:ascii="Times New Roman" w:hAnsi="Times New Roman" w:cs="Times New Roman"/>
        </w:rPr>
        <w:t xml:space="preserve"> tisztességtelenség</w:t>
      </w:r>
      <w:r w:rsidR="007D7BCF" w:rsidRPr="007D7BCF">
        <w:rPr>
          <w:rFonts w:ascii="Times New Roman" w:hAnsi="Times New Roman" w:cs="Times New Roman"/>
        </w:rPr>
        <w:t xml:space="preserve"> vélelm</w:t>
      </w:r>
      <w:r>
        <w:rPr>
          <w:rFonts w:ascii="Times New Roman" w:hAnsi="Times New Roman" w:cs="Times New Roman"/>
        </w:rPr>
        <w:t>ének</w:t>
      </w:r>
      <w:r w:rsidR="007D7BCF" w:rsidRPr="007D7BCF">
        <w:rPr>
          <w:rFonts w:ascii="Times New Roman" w:hAnsi="Times New Roman" w:cs="Times New Roman"/>
        </w:rPr>
        <w:t xml:space="preserve"> vagy</w:t>
      </w:r>
      <w:r w:rsidR="00DA0784">
        <w:rPr>
          <w:rFonts w:ascii="Times New Roman" w:hAnsi="Times New Roman" w:cs="Times New Roman"/>
        </w:rPr>
        <w:t xml:space="preserve"> </w:t>
      </w:r>
      <w:r>
        <w:rPr>
          <w:rFonts w:ascii="Times New Roman" w:hAnsi="Times New Roman" w:cs="Times New Roman"/>
        </w:rPr>
        <w:t>az annak megdöntésére irányuló</w:t>
      </w:r>
      <w:r w:rsidR="00DA0784">
        <w:rPr>
          <w:rFonts w:ascii="Times New Roman" w:hAnsi="Times New Roman" w:cs="Times New Roman"/>
        </w:rPr>
        <w:t xml:space="preserve"> –</w:t>
      </w:r>
      <w:r>
        <w:rPr>
          <w:rFonts w:ascii="Times New Roman" w:hAnsi="Times New Roman" w:cs="Times New Roman"/>
        </w:rPr>
        <w:t xml:space="preserve"> </w:t>
      </w:r>
      <w:r w:rsidR="00DA0784">
        <w:rPr>
          <w:rFonts w:ascii="Times New Roman" w:hAnsi="Times New Roman" w:cs="Times New Roman"/>
        </w:rPr>
        <w:t>a 2014. évi XXXVIII. törvény 6. § (1) bekezdése szerinti</w:t>
      </w:r>
      <w:r>
        <w:rPr>
          <w:rFonts w:ascii="Times New Roman" w:hAnsi="Times New Roman" w:cs="Times New Roman"/>
        </w:rPr>
        <w:t xml:space="preserve"> –</w:t>
      </w:r>
      <w:r w:rsidR="00DA0784">
        <w:rPr>
          <w:rFonts w:ascii="Times New Roman" w:hAnsi="Times New Roman" w:cs="Times New Roman"/>
        </w:rPr>
        <w:t xml:space="preserve"> perben született</w:t>
      </w:r>
      <w:r>
        <w:rPr>
          <w:rFonts w:ascii="Times New Roman" w:hAnsi="Times New Roman" w:cs="Times New Roman"/>
        </w:rPr>
        <w:t xml:space="preserve"> vagy a jövőben születő</w:t>
      </w:r>
      <w:r w:rsidR="007D7BCF" w:rsidRPr="007D7BCF">
        <w:rPr>
          <w:rFonts w:ascii="Times New Roman" w:hAnsi="Times New Roman" w:cs="Times New Roman"/>
        </w:rPr>
        <w:t xml:space="preserve"> bíróság</w:t>
      </w:r>
      <w:r w:rsidR="00DA0784">
        <w:rPr>
          <w:rFonts w:ascii="Times New Roman" w:hAnsi="Times New Roman" w:cs="Times New Roman"/>
        </w:rPr>
        <w:t>i</w:t>
      </w:r>
      <w:r w:rsidR="007D7BCF" w:rsidRPr="007D7BCF">
        <w:rPr>
          <w:rFonts w:ascii="Times New Roman" w:hAnsi="Times New Roman" w:cs="Times New Roman"/>
        </w:rPr>
        <w:t xml:space="preserve"> ítélet</w:t>
      </w:r>
      <w:r>
        <w:rPr>
          <w:rFonts w:ascii="Times New Roman" w:hAnsi="Times New Roman" w:cs="Times New Roman"/>
        </w:rPr>
        <w:t>nek a hatálya</w:t>
      </w:r>
      <w:r w:rsidR="00DA0784">
        <w:rPr>
          <w:rFonts w:ascii="Times New Roman" w:hAnsi="Times New Roman" w:cs="Times New Roman"/>
        </w:rPr>
        <w:t>.</w:t>
      </w:r>
    </w:p>
    <w:p w:rsidR="00DC00DC" w:rsidRDefault="00DC00DC" w:rsidP="00DC00DC">
      <w:pPr>
        <w:spacing w:after="0"/>
        <w:jc w:val="both"/>
        <w:rPr>
          <w:rFonts w:ascii="Times New Roman" w:hAnsi="Times New Roman" w:cs="Times New Roman"/>
        </w:rPr>
      </w:pPr>
    </w:p>
    <w:p w:rsidR="001D5527" w:rsidRDefault="001D5527" w:rsidP="008217BB">
      <w:pPr>
        <w:pStyle w:val="Listaszerbekezds"/>
        <w:numPr>
          <w:ilvl w:val="0"/>
          <w:numId w:val="4"/>
        </w:numPr>
        <w:ind w:left="426" w:hanging="426"/>
        <w:jc w:val="both"/>
        <w:rPr>
          <w:rFonts w:ascii="Times New Roman" w:hAnsi="Times New Roman" w:cs="Times New Roman"/>
          <w:b/>
        </w:rPr>
      </w:pPr>
      <w:r>
        <w:rPr>
          <w:rFonts w:ascii="Times New Roman" w:hAnsi="Times New Roman" w:cs="Times New Roman"/>
          <w:b/>
        </w:rPr>
        <w:t>Az egyoldalú hiteldíj-módosításra vonatkozó rendelkezések köre</w:t>
      </w:r>
    </w:p>
    <w:p w:rsidR="001D5527" w:rsidRDefault="001D5527" w:rsidP="001D5527">
      <w:pPr>
        <w:pStyle w:val="Listaszerbekezds"/>
        <w:ind w:left="426"/>
        <w:jc w:val="both"/>
        <w:rPr>
          <w:rFonts w:ascii="Times New Roman" w:hAnsi="Times New Roman" w:cs="Times New Roman"/>
          <w:b/>
        </w:rPr>
      </w:pPr>
    </w:p>
    <w:p w:rsidR="002563B9" w:rsidRDefault="002563B9" w:rsidP="002563B9">
      <w:pPr>
        <w:pStyle w:val="Listaszerbekezds"/>
        <w:ind w:left="0"/>
        <w:jc w:val="both"/>
        <w:rPr>
          <w:rFonts w:ascii="Times New Roman" w:hAnsi="Times New Roman" w:cs="Times New Roman"/>
        </w:rPr>
      </w:pPr>
      <w:r>
        <w:rPr>
          <w:rFonts w:ascii="Times New Roman" w:hAnsi="Times New Roman" w:cs="Times New Roman"/>
        </w:rPr>
        <w:t xml:space="preserve">A nyomtatványon az egyes kivonatok A., B. és C. részében a pénzügyi intézmény által az adott időszakban az adott termék (szolgáltatás-típus) vonatkozásában az adott hiteldíj-fajta egyoldalú módosítását </w:t>
      </w:r>
      <w:r w:rsidRPr="00DB3B1B">
        <w:rPr>
          <w:rFonts w:ascii="Times New Roman" w:hAnsi="Times New Roman" w:cs="Times New Roman"/>
          <w:b/>
          <w:i/>
        </w:rPr>
        <w:t>lehetővé tevő</w:t>
      </w:r>
      <w:r>
        <w:rPr>
          <w:rFonts w:ascii="Times New Roman" w:hAnsi="Times New Roman" w:cs="Times New Roman"/>
        </w:rPr>
        <w:t xml:space="preserve">, illetve </w:t>
      </w:r>
      <w:r w:rsidRPr="00DB3B1B">
        <w:rPr>
          <w:rFonts w:ascii="Times New Roman" w:hAnsi="Times New Roman" w:cs="Times New Roman"/>
          <w:b/>
          <w:i/>
        </w:rPr>
        <w:t>azt szabályozó vagy azzal kapcsolatos</w:t>
      </w:r>
      <w:r>
        <w:rPr>
          <w:rFonts w:ascii="Times New Roman" w:hAnsi="Times New Roman" w:cs="Times New Roman"/>
        </w:rPr>
        <w:t xml:space="preserve"> </w:t>
      </w:r>
      <w:r w:rsidRPr="00DB3B1B">
        <w:rPr>
          <w:rFonts w:ascii="Times New Roman" w:hAnsi="Times New Roman" w:cs="Times New Roman"/>
          <w:b/>
          <w:i/>
        </w:rPr>
        <w:t>valamennyi ÁSZF rendelkezést</w:t>
      </w:r>
      <w:r>
        <w:rPr>
          <w:rFonts w:ascii="Times New Roman" w:hAnsi="Times New Roman" w:cs="Times New Roman"/>
        </w:rPr>
        <w:t xml:space="preserve"> fel kell tüntetni.</w:t>
      </w:r>
    </w:p>
    <w:p w:rsidR="00BF1FC0" w:rsidRDefault="00BF1FC0" w:rsidP="002563B9">
      <w:pPr>
        <w:pStyle w:val="Listaszerbekezds"/>
        <w:ind w:left="0"/>
        <w:jc w:val="both"/>
        <w:rPr>
          <w:rFonts w:ascii="Times New Roman" w:hAnsi="Times New Roman" w:cs="Times New Roman"/>
        </w:rPr>
      </w:pPr>
    </w:p>
    <w:p w:rsidR="00BF1FC0" w:rsidRDefault="00BF1FC0" w:rsidP="002563B9">
      <w:pPr>
        <w:pStyle w:val="Listaszerbekezds"/>
        <w:ind w:left="0"/>
        <w:jc w:val="both"/>
        <w:rPr>
          <w:rFonts w:ascii="Times New Roman" w:hAnsi="Times New Roman" w:cs="Times New Roman"/>
        </w:rPr>
      </w:pPr>
      <w:r>
        <w:rPr>
          <w:rFonts w:ascii="Times New Roman" w:hAnsi="Times New Roman" w:cs="Times New Roman"/>
        </w:rPr>
        <w:t xml:space="preserve">Kérjük, hogy amennyiben kétely merül fel, hogy </w:t>
      </w:r>
      <w:r w:rsidR="00372834">
        <w:rPr>
          <w:rFonts w:ascii="Times New Roman" w:hAnsi="Times New Roman" w:cs="Times New Roman"/>
        </w:rPr>
        <w:t>valamely</w:t>
      </w:r>
      <w:r>
        <w:rPr>
          <w:rFonts w:ascii="Times New Roman" w:hAnsi="Times New Roman" w:cs="Times New Roman"/>
        </w:rPr>
        <w:t xml:space="preserve"> kikötés </w:t>
      </w:r>
      <w:r w:rsidR="00372834">
        <w:rPr>
          <w:rFonts w:ascii="Times New Roman" w:hAnsi="Times New Roman" w:cs="Times New Roman"/>
        </w:rPr>
        <w:t>a fenti körbe tartozik-e, a pénzügyi intézmény szíveskedjék a kikötést a kivonatban szerepeltetni.</w:t>
      </w:r>
    </w:p>
    <w:p w:rsidR="002563B9" w:rsidRDefault="002563B9" w:rsidP="002563B9">
      <w:pPr>
        <w:pStyle w:val="Listaszerbekezds"/>
        <w:ind w:left="0"/>
        <w:jc w:val="both"/>
        <w:rPr>
          <w:rFonts w:ascii="Times New Roman" w:hAnsi="Times New Roman" w:cs="Times New Roman"/>
        </w:rPr>
      </w:pPr>
    </w:p>
    <w:p w:rsidR="009F7D89" w:rsidRPr="009F7D89" w:rsidRDefault="009F7D89" w:rsidP="009F7D89">
      <w:pPr>
        <w:pStyle w:val="Listaszerbekezds"/>
        <w:ind w:left="426" w:hanging="426"/>
        <w:jc w:val="both"/>
        <w:rPr>
          <w:rFonts w:ascii="Times New Roman" w:hAnsi="Times New Roman" w:cs="Times New Roman"/>
          <w:b/>
          <w:i/>
        </w:rPr>
      </w:pPr>
      <w:r w:rsidRPr="009F7D89">
        <w:rPr>
          <w:rFonts w:ascii="Times New Roman" w:hAnsi="Times New Roman" w:cs="Times New Roman"/>
          <w:b/>
          <w:i/>
        </w:rPr>
        <w:t>3.1</w:t>
      </w:r>
      <w:r w:rsidRPr="009F7D89">
        <w:rPr>
          <w:rFonts w:ascii="Times New Roman" w:hAnsi="Times New Roman" w:cs="Times New Roman"/>
          <w:b/>
          <w:i/>
        </w:rPr>
        <w:tab/>
        <w:t>Egyoldalú hiteldíj-módosítást lehetővé tevő rendelkezések</w:t>
      </w:r>
    </w:p>
    <w:p w:rsidR="009F7D89" w:rsidRDefault="009F7D89" w:rsidP="002563B9">
      <w:pPr>
        <w:pStyle w:val="Listaszerbekezds"/>
        <w:ind w:left="0"/>
        <w:jc w:val="both"/>
        <w:rPr>
          <w:rFonts w:ascii="Times New Roman" w:hAnsi="Times New Roman" w:cs="Times New Roman"/>
        </w:rPr>
      </w:pPr>
    </w:p>
    <w:p w:rsidR="001D5527" w:rsidRDefault="002563B9" w:rsidP="002563B9">
      <w:pPr>
        <w:pStyle w:val="Listaszerbekezds"/>
        <w:ind w:left="0"/>
        <w:jc w:val="both"/>
        <w:rPr>
          <w:rFonts w:ascii="Times New Roman" w:hAnsi="Times New Roman" w:cs="Times New Roman"/>
        </w:rPr>
      </w:pPr>
      <w:r>
        <w:rPr>
          <w:rFonts w:ascii="Times New Roman" w:hAnsi="Times New Roman" w:cs="Times New Roman"/>
        </w:rPr>
        <w:t>E</w:t>
      </w:r>
      <w:r w:rsidRPr="002563B9">
        <w:rPr>
          <w:rFonts w:ascii="Times New Roman" w:hAnsi="Times New Roman" w:cs="Times New Roman"/>
        </w:rPr>
        <w:t>gyoldalú</w:t>
      </w:r>
      <w:r w:rsidR="007D7BCF">
        <w:rPr>
          <w:rFonts w:ascii="Times New Roman" w:hAnsi="Times New Roman" w:cs="Times New Roman"/>
        </w:rPr>
        <w:t xml:space="preserve"> kamat-, díj- vagy költségemelést (együtt:</w:t>
      </w:r>
      <w:r w:rsidRPr="002563B9">
        <w:rPr>
          <w:rFonts w:ascii="Times New Roman" w:hAnsi="Times New Roman" w:cs="Times New Roman"/>
        </w:rPr>
        <w:t xml:space="preserve"> hiteldíj-emelést</w:t>
      </w:r>
      <w:r w:rsidR="007D7BCF">
        <w:rPr>
          <w:rFonts w:ascii="Times New Roman" w:hAnsi="Times New Roman" w:cs="Times New Roman"/>
        </w:rPr>
        <w:t>)</w:t>
      </w:r>
      <w:r w:rsidRPr="002563B9">
        <w:rPr>
          <w:rFonts w:ascii="Times New Roman" w:hAnsi="Times New Roman" w:cs="Times New Roman"/>
        </w:rPr>
        <w:t xml:space="preserve"> lehetővé tevő kikötésnek minősül</w:t>
      </w:r>
      <w:r w:rsidR="001C3D0E">
        <w:rPr>
          <w:rFonts w:ascii="Times New Roman" w:hAnsi="Times New Roman" w:cs="Times New Roman"/>
        </w:rPr>
        <w:t xml:space="preserve"> különösen, de nem kizárólagosan</w:t>
      </w:r>
      <w:r>
        <w:rPr>
          <w:rFonts w:ascii="Times New Roman" w:hAnsi="Times New Roman" w:cs="Times New Roman"/>
        </w:rPr>
        <w:t xml:space="preserve"> az a kikötés, amely alapján</w:t>
      </w:r>
      <w:r w:rsidRPr="002563B9">
        <w:rPr>
          <w:rFonts w:ascii="Times New Roman" w:hAnsi="Times New Roman" w:cs="Times New Roman"/>
        </w:rPr>
        <w:t>:</w:t>
      </w:r>
    </w:p>
    <w:p w:rsidR="002563B9" w:rsidRPr="002563B9" w:rsidRDefault="002563B9" w:rsidP="002563B9">
      <w:pPr>
        <w:pStyle w:val="Listaszerbekezds"/>
        <w:ind w:left="426" w:hanging="426"/>
        <w:jc w:val="both"/>
        <w:rPr>
          <w:rFonts w:ascii="Times New Roman" w:hAnsi="Times New Roman" w:cs="Times New Roman"/>
          <w:bCs/>
        </w:rPr>
      </w:pPr>
      <w:r w:rsidRPr="002563B9">
        <w:rPr>
          <w:rFonts w:ascii="Times New Roman" w:hAnsi="Times New Roman" w:cs="Times New Roman"/>
          <w:bCs/>
        </w:rPr>
        <w:t>(a)</w:t>
      </w:r>
      <w:r w:rsidRPr="002563B9">
        <w:rPr>
          <w:rFonts w:ascii="Times New Roman" w:hAnsi="Times New Roman" w:cs="Times New Roman"/>
          <w:bCs/>
        </w:rPr>
        <w:tab/>
        <w:t xml:space="preserve">a pénzügyi intézmény jogosult egyoldalúan meghatározni a hiteldíj </w:t>
      </w:r>
      <w:r w:rsidRPr="002563B9">
        <w:rPr>
          <w:rFonts w:ascii="Times New Roman" w:hAnsi="Times New Roman" w:cs="Times New Roman"/>
          <w:bCs/>
          <w:i/>
        </w:rPr>
        <w:t>mértékét</w:t>
      </w:r>
      <w:r w:rsidRPr="002563B9">
        <w:rPr>
          <w:rFonts w:ascii="Times New Roman" w:hAnsi="Times New Roman" w:cs="Times New Roman"/>
          <w:bCs/>
        </w:rPr>
        <w:t>; vagy</w:t>
      </w:r>
    </w:p>
    <w:p w:rsidR="002563B9" w:rsidRDefault="002563B9" w:rsidP="002563B9">
      <w:pPr>
        <w:pStyle w:val="Listaszerbekezds"/>
        <w:ind w:left="426" w:hanging="426"/>
        <w:jc w:val="both"/>
        <w:rPr>
          <w:rFonts w:ascii="Times New Roman" w:hAnsi="Times New Roman" w:cs="Times New Roman"/>
          <w:bCs/>
        </w:rPr>
      </w:pPr>
      <w:r w:rsidRPr="002563B9">
        <w:rPr>
          <w:rFonts w:ascii="Times New Roman" w:hAnsi="Times New Roman" w:cs="Times New Roman"/>
          <w:bCs/>
        </w:rPr>
        <w:t>(b)</w:t>
      </w:r>
      <w:r w:rsidRPr="002563B9">
        <w:rPr>
          <w:rFonts w:ascii="Times New Roman" w:hAnsi="Times New Roman" w:cs="Times New Roman"/>
          <w:bCs/>
        </w:rPr>
        <w:tab/>
        <w:t>a hiteldíj mértéke ugyan valamilyen független tényező (pl. referencia</w:t>
      </w:r>
      <w:r>
        <w:rPr>
          <w:rFonts w:ascii="Times New Roman" w:hAnsi="Times New Roman" w:cs="Times New Roman"/>
          <w:bCs/>
        </w:rPr>
        <w:t>-</w:t>
      </w:r>
      <w:r w:rsidRPr="002563B9">
        <w:rPr>
          <w:rFonts w:ascii="Times New Roman" w:hAnsi="Times New Roman" w:cs="Times New Roman"/>
          <w:bCs/>
        </w:rPr>
        <w:t>kamat</w:t>
      </w:r>
      <w:r>
        <w:rPr>
          <w:rFonts w:ascii="Times New Roman" w:hAnsi="Times New Roman" w:cs="Times New Roman"/>
          <w:bCs/>
        </w:rPr>
        <w:t>láb</w:t>
      </w:r>
      <w:r w:rsidRPr="002563B9">
        <w:rPr>
          <w:rFonts w:ascii="Times New Roman" w:hAnsi="Times New Roman" w:cs="Times New Roman"/>
          <w:bCs/>
        </w:rPr>
        <w:t xml:space="preserve">) alapján változhat csak, de a pénzügyi intézmény dönthet arról, hogy ezt </w:t>
      </w:r>
      <w:r w:rsidRPr="002563B9">
        <w:rPr>
          <w:rFonts w:ascii="Times New Roman" w:hAnsi="Times New Roman" w:cs="Times New Roman"/>
          <w:bCs/>
          <w:i/>
        </w:rPr>
        <w:t>mikor</w:t>
      </w:r>
      <w:r w:rsidRPr="002563B9">
        <w:rPr>
          <w:rFonts w:ascii="Times New Roman" w:hAnsi="Times New Roman" w:cs="Times New Roman"/>
          <w:bCs/>
        </w:rPr>
        <w:t xml:space="preserve"> érvényesíti a fogyasztóval szemben (azaz egyoldalúan határozhatja meg a módosulás érvényesítésének időpontját); vagy</w:t>
      </w:r>
    </w:p>
    <w:p w:rsidR="002563B9" w:rsidRDefault="002563B9" w:rsidP="002563B9">
      <w:pPr>
        <w:pStyle w:val="Listaszerbekezds"/>
        <w:ind w:left="426" w:hanging="426"/>
        <w:jc w:val="both"/>
        <w:rPr>
          <w:rFonts w:ascii="Times New Roman" w:hAnsi="Times New Roman" w:cs="Times New Roman"/>
          <w:bCs/>
        </w:rPr>
      </w:pPr>
      <w:r w:rsidRPr="002563B9">
        <w:rPr>
          <w:rFonts w:ascii="Times New Roman" w:hAnsi="Times New Roman" w:cs="Times New Roman"/>
          <w:bCs/>
        </w:rPr>
        <w:t>(c)</w:t>
      </w:r>
      <w:r w:rsidRPr="002563B9">
        <w:rPr>
          <w:rFonts w:ascii="Times New Roman" w:hAnsi="Times New Roman" w:cs="Times New Roman"/>
          <w:bCs/>
        </w:rPr>
        <w:tab/>
        <w:t>a hiteldíj</w:t>
      </w:r>
      <w:r>
        <w:rPr>
          <w:rFonts w:ascii="Times New Roman" w:hAnsi="Times New Roman" w:cs="Times New Roman"/>
          <w:bCs/>
        </w:rPr>
        <w:t xml:space="preserve"> (pontos vagy maximális)</w:t>
      </w:r>
      <w:r w:rsidRPr="002563B9">
        <w:rPr>
          <w:rFonts w:ascii="Times New Roman" w:hAnsi="Times New Roman" w:cs="Times New Roman"/>
          <w:bCs/>
        </w:rPr>
        <w:t xml:space="preserve"> mértéke ugyan valamilyen független tényező alapján változhat csak</w:t>
      </w:r>
      <w:r w:rsidR="00D149D0">
        <w:rPr>
          <w:rFonts w:ascii="Times New Roman" w:hAnsi="Times New Roman" w:cs="Times New Roman"/>
          <w:bCs/>
        </w:rPr>
        <w:t>,</w:t>
      </w:r>
      <w:r w:rsidRPr="002563B9">
        <w:rPr>
          <w:rFonts w:ascii="Times New Roman" w:hAnsi="Times New Roman" w:cs="Times New Roman"/>
          <w:bCs/>
        </w:rPr>
        <w:t xml:space="preserve"> és az is meg van határozva, hogy milyen időpont(ok)ban (pl. naptári negyedévenként), de a pénzügyi intézmény dönthet arról, hogy a módosítást </w:t>
      </w:r>
      <w:r w:rsidRPr="002563B9">
        <w:rPr>
          <w:rFonts w:ascii="Times New Roman" w:hAnsi="Times New Roman" w:cs="Times New Roman"/>
          <w:bCs/>
          <w:i/>
        </w:rPr>
        <w:t>alkalmazza-e vagy sem</w:t>
      </w:r>
      <w:r w:rsidRPr="002563B9">
        <w:rPr>
          <w:rFonts w:ascii="Times New Roman" w:hAnsi="Times New Roman" w:cs="Times New Roman"/>
          <w:bCs/>
        </w:rPr>
        <w:t>.</w:t>
      </w:r>
    </w:p>
    <w:p w:rsidR="00D149D0" w:rsidRDefault="00D149D0" w:rsidP="002563B9">
      <w:pPr>
        <w:pStyle w:val="Listaszerbekezds"/>
        <w:ind w:left="426" w:hanging="426"/>
        <w:jc w:val="both"/>
        <w:rPr>
          <w:rFonts w:ascii="Times New Roman" w:hAnsi="Times New Roman" w:cs="Times New Roman"/>
          <w:bCs/>
        </w:rPr>
      </w:pPr>
      <w:r>
        <w:rPr>
          <w:rFonts w:ascii="Times New Roman" w:hAnsi="Times New Roman" w:cs="Times New Roman"/>
          <w:bCs/>
        </w:rPr>
        <w:t xml:space="preserve">(d) </w:t>
      </w:r>
      <w:r>
        <w:rPr>
          <w:rFonts w:ascii="Times New Roman" w:hAnsi="Times New Roman" w:cs="Times New Roman"/>
          <w:bCs/>
        </w:rPr>
        <w:tab/>
      </w:r>
      <w:r w:rsidRPr="002563B9">
        <w:rPr>
          <w:rFonts w:ascii="Times New Roman" w:hAnsi="Times New Roman" w:cs="Times New Roman"/>
          <w:bCs/>
        </w:rPr>
        <w:t>a hiteldíj</w:t>
      </w:r>
      <w:r>
        <w:rPr>
          <w:rFonts w:ascii="Times New Roman" w:hAnsi="Times New Roman" w:cs="Times New Roman"/>
          <w:bCs/>
        </w:rPr>
        <w:t xml:space="preserve"> (pontos vagy maximális)</w:t>
      </w:r>
      <w:r w:rsidRPr="002563B9">
        <w:rPr>
          <w:rFonts w:ascii="Times New Roman" w:hAnsi="Times New Roman" w:cs="Times New Roman"/>
          <w:bCs/>
        </w:rPr>
        <w:t xml:space="preserve"> mértéke ugyan valamilyen független tényező alapján változhat csak</w:t>
      </w:r>
      <w:r>
        <w:rPr>
          <w:rFonts w:ascii="Times New Roman" w:hAnsi="Times New Roman" w:cs="Times New Roman"/>
          <w:bCs/>
        </w:rPr>
        <w:t>,</w:t>
      </w:r>
      <w:r w:rsidRPr="002563B9">
        <w:rPr>
          <w:rFonts w:ascii="Times New Roman" w:hAnsi="Times New Roman" w:cs="Times New Roman"/>
          <w:bCs/>
        </w:rPr>
        <w:t xml:space="preserve"> de a pénzügyi intézmény dönthet arról, hogy a módosítást </w:t>
      </w:r>
      <w:r>
        <w:rPr>
          <w:rFonts w:ascii="Times New Roman" w:hAnsi="Times New Roman" w:cs="Times New Roman"/>
          <w:bCs/>
          <w:i/>
        </w:rPr>
        <w:t xml:space="preserve">milyen mértékben alkalmazza </w:t>
      </w:r>
      <w:r w:rsidRPr="002563B9">
        <w:rPr>
          <w:rFonts w:ascii="Times New Roman" w:hAnsi="Times New Roman" w:cs="Times New Roman"/>
          <w:bCs/>
        </w:rPr>
        <w:t>a fogyasztóval szemben</w:t>
      </w:r>
      <w:r>
        <w:rPr>
          <w:rFonts w:ascii="Times New Roman" w:hAnsi="Times New Roman" w:cs="Times New Roman"/>
          <w:bCs/>
          <w:i/>
        </w:rPr>
        <w:t xml:space="preserve">. </w:t>
      </w:r>
    </w:p>
    <w:p w:rsidR="009F7D89" w:rsidRDefault="009F7D89" w:rsidP="002563B9">
      <w:pPr>
        <w:pStyle w:val="Listaszerbekezds"/>
        <w:ind w:left="426" w:hanging="426"/>
        <w:jc w:val="both"/>
        <w:rPr>
          <w:rFonts w:ascii="Times New Roman" w:hAnsi="Times New Roman" w:cs="Times New Roman"/>
          <w:bCs/>
        </w:rPr>
      </w:pPr>
    </w:p>
    <w:p w:rsidR="00C31954" w:rsidRDefault="00C31954" w:rsidP="00C31954">
      <w:pPr>
        <w:pStyle w:val="Listaszerbekezds"/>
        <w:ind w:left="0"/>
        <w:jc w:val="both"/>
        <w:rPr>
          <w:rFonts w:ascii="Times New Roman" w:hAnsi="Times New Roman" w:cs="Times New Roman"/>
        </w:rPr>
      </w:pPr>
      <w:r>
        <w:rPr>
          <w:rFonts w:ascii="Times New Roman" w:hAnsi="Times New Roman" w:cs="Times New Roman"/>
        </w:rPr>
        <w:t>Nem minősül egyoldalú kamatemelésnek a referencia-kamatlábhoz kötött kamat esetén a referencia-kamatláb változásából eredő, a fenti</w:t>
      </w:r>
      <w:r w:rsidR="00295435">
        <w:rPr>
          <w:rFonts w:ascii="Times New Roman" w:hAnsi="Times New Roman" w:cs="Times New Roman"/>
        </w:rPr>
        <w:t xml:space="preserve"> a)-d) alpontban foglalt</w:t>
      </w:r>
      <w:r>
        <w:rPr>
          <w:rFonts w:ascii="Times New Roman" w:hAnsi="Times New Roman" w:cs="Times New Roman"/>
        </w:rPr>
        <w:t xml:space="preserve"> feltételeknek meg nem felelő kamatváltozás. Erre tekintettel a referencia-kamatozást előíró kikötés nem szerepeltetendő a kivonatban, amennyiben a referencia kamatláb változásának automatikus követését írja elő és az alkalmazott referencia-kamatláb a pénzügyi intézménytől független (nem tekinthető ilyennek a pénzügyi intézmény által vagy kapcsolt vállalkozása által megállapított vagy több elem alapján számított kamatláb) stb. Ugyancsak egyoldalú kamatmódosítást tesz azonban lehetővé</w:t>
      </w:r>
      <w:r w:rsidRPr="008B6A55">
        <w:rPr>
          <w:rFonts w:ascii="Times New Roman" w:hAnsi="Times New Roman" w:cs="Times New Roman"/>
        </w:rPr>
        <w:t xml:space="preserve"> referencia-kamatlábhoz kötött hitelek esetén </w:t>
      </w:r>
      <w:r>
        <w:rPr>
          <w:rFonts w:ascii="Times New Roman" w:hAnsi="Times New Roman" w:cs="Times New Roman"/>
        </w:rPr>
        <w:t xml:space="preserve">is </w:t>
      </w:r>
      <w:r w:rsidRPr="008B6A55">
        <w:rPr>
          <w:rFonts w:ascii="Times New Roman" w:hAnsi="Times New Roman" w:cs="Times New Roman"/>
        </w:rPr>
        <w:t>a</w:t>
      </w:r>
      <w:r>
        <w:rPr>
          <w:rFonts w:ascii="Times New Roman" w:hAnsi="Times New Roman" w:cs="Times New Roman"/>
        </w:rPr>
        <w:t>z, ha</w:t>
      </w:r>
      <w:r w:rsidRPr="008B6A55">
        <w:rPr>
          <w:rFonts w:ascii="Times New Roman" w:hAnsi="Times New Roman" w:cs="Times New Roman"/>
        </w:rPr>
        <w:t xml:space="preserve"> a kamatszint másik összetevője,</w:t>
      </w:r>
      <w:r>
        <w:rPr>
          <w:rFonts w:ascii="Times New Roman" w:hAnsi="Times New Roman" w:cs="Times New Roman"/>
        </w:rPr>
        <w:t xml:space="preserve"> pl.</w:t>
      </w:r>
      <w:r w:rsidRPr="008B6A55">
        <w:rPr>
          <w:rFonts w:ascii="Times New Roman" w:hAnsi="Times New Roman" w:cs="Times New Roman"/>
        </w:rPr>
        <w:t xml:space="preserve"> a kamatfelár egyoldalúan módosíthat</w:t>
      </w:r>
      <w:r>
        <w:rPr>
          <w:rFonts w:ascii="Times New Roman" w:hAnsi="Times New Roman" w:cs="Times New Roman"/>
        </w:rPr>
        <w:t>ó</w:t>
      </w:r>
      <w:r w:rsidRPr="008B6A55">
        <w:rPr>
          <w:rFonts w:ascii="Times New Roman" w:hAnsi="Times New Roman" w:cs="Times New Roman"/>
        </w:rPr>
        <w:t>.</w:t>
      </w:r>
    </w:p>
    <w:p w:rsidR="00C31954" w:rsidRDefault="00C31954" w:rsidP="00C31954">
      <w:pPr>
        <w:pStyle w:val="Listaszerbekezds"/>
        <w:ind w:left="0"/>
        <w:jc w:val="both"/>
        <w:rPr>
          <w:rFonts w:ascii="Times New Roman" w:hAnsi="Times New Roman" w:cs="Times New Roman"/>
        </w:rPr>
      </w:pPr>
    </w:p>
    <w:p w:rsidR="009F7D89" w:rsidRPr="009F7D89" w:rsidRDefault="009F7D89" w:rsidP="009F7D89">
      <w:pPr>
        <w:pStyle w:val="Listaszerbekezds"/>
        <w:ind w:left="0"/>
        <w:jc w:val="both"/>
        <w:rPr>
          <w:rFonts w:ascii="Times New Roman" w:hAnsi="Times New Roman" w:cs="Times New Roman"/>
          <w:bCs/>
          <w:lang w:val="x-none"/>
        </w:rPr>
      </w:pPr>
      <w:r w:rsidRPr="009F7D89">
        <w:rPr>
          <w:rFonts w:ascii="Times New Roman" w:hAnsi="Times New Roman" w:cs="Times New Roman"/>
          <w:bCs/>
        </w:rPr>
        <w:t xml:space="preserve">Egyoldalú </w:t>
      </w:r>
      <w:r>
        <w:rPr>
          <w:rFonts w:ascii="Times New Roman" w:hAnsi="Times New Roman" w:cs="Times New Roman"/>
          <w:bCs/>
        </w:rPr>
        <w:t>hiteldíj-</w:t>
      </w:r>
      <w:r w:rsidRPr="009F7D89">
        <w:rPr>
          <w:rFonts w:ascii="Times New Roman" w:hAnsi="Times New Roman" w:cs="Times New Roman"/>
          <w:bCs/>
        </w:rPr>
        <w:t>emelést lehetővé tevő kikötés az a kikötés is, amely ugyan külső független tényezőn vagy tényezőkön (pl. jegybanki alapkamat, referenciakamat, országkockázati felár) alapul, azonban</w:t>
      </w:r>
    </w:p>
    <w:p w:rsidR="009F7D89" w:rsidRPr="009F7D89" w:rsidRDefault="009F7D89" w:rsidP="009F7D89">
      <w:pPr>
        <w:pStyle w:val="Listaszerbekezds"/>
        <w:ind w:left="426" w:hanging="426"/>
        <w:jc w:val="both"/>
        <w:rPr>
          <w:rFonts w:ascii="Times New Roman" w:hAnsi="Times New Roman" w:cs="Times New Roman"/>
          <w:bCs/>
        </w:rPr>
      </w:pPr>
      <w:r w:rsidRPr="009F7D89">
        <w:rPr>
          <w:rFonts w:ascii="Times New Roman" w:hAnsi="Times New Roman" w:cs="Times New Roman"/>
          <w:bCs/>
        </w:rPr>
        <w:t>(a)</w:t>
      </w:r>
      <w:r w:rsidRPr="009F7D89">
        <w:rPr>
          <w:rFonts w:ascii="Times New Roman" w:hAnsi="Times New Roman" w:cs="Times New Roman"/>
          <w:bCs/>
        </w:rPr>
        <w:tab/>
        <w:t>a független tényezőn vagy tényezőkön kívül a hiteldíj megállapításánál más, a pénzügyi intézménytől nem független tényező (pl. egyoldalúan meghatározható vagy változtatható kamatfelár, a hitelező átlagos forrásköltsége, stb.) is szerepel; vagy</w:t>
      </w:r>
    </w:p>
    <w:p w:rsidR="009F7D89" w:rsidRDefault="009F7D89" w:rsidP="009F7D89">
      <w:pPr>
        <w:pStyle w:val="Listaszerbekezds"/>
        <w:ind w:left="426" w:hanging="426"/>
        <w:jc w:val="both"/>
        <w:rPr>
          <w:rFonts w:ascii="Times New Roman" w:hAnsi="Times New Roman" w:cs="Times New Roman"/>
          <w:bCs/>
        </w:rPr>
      </w:pPr>
      <w:r w:rsidRPr="009F7D89">
        <w:rPr>
          <w:rFonts w:ascii="Times New Roman" w:hAnsi="Times New Roman" w:cs="Times New Roman"/>
          <w:bCs/>
        </w:rPr>
        <w:t>(b)</w:t>
      </w:r>
      <w:r w:rsidRPr="009F7D89">
        <w:rPr>
          <w:rFonts w:ascii="Times New Roman" w:hAnsi="Times New Roman" w:cs="Times New Roman"/>
          <w:bCs/>
        </w:rPr>
        <w:tab/>
        <w:t xml:space="preserve">az egyes független tényezők egymáshoz képesti figyelembevételi súlya nem egzaktul meghatározott (azaz pl. a bankközi kamatláb és az országkockázati felár </w:t>
      </w:r>
      <w:r w:rsidRPr="009F7D89">
        <w:rPr>
          <w:rFonts w:ascii="Times New Roman" w:hAnsi="Times New Roman" w:cs="Times New Roman"/>
          <w:bCs/>
          <w:i/>
        </w:rPr>
        <w:t>alapján</w:t>
      </w:r>
      <w:r w:rsidRPr="009F7D89">
        <w:rPr>
          <w:rFonts w:ascii="Times New Roman" w:hAnsi="Times New Roman" w:cs="Times New Roman"/>
          <w:bCs/>
        </w:rPr>
        <w:t xml:space="preserve"> megállapított kamatláb kikötésekor nem került egyértelműen meghatározásra, hogy ezen tényezőkből pontosan milyen módon, milyen művelet(ek) alkalmazásával kerül az ügyleti kamatláb meghatározásra).</w:t>
      </w:r>
    </w:p>
    <w:p w:rsidR="002530B8" w:rsidRDefault="009F7D89" w:rsidP="009F7D89">
      <w:pPr>
        <w:pStyle w:val="Listaszerbekezds"/>
        <w:ind w:left="0"/>
        <w:jc w:val="both"/>
        <w:rPr>
          <w:rFonts w:ascii="Times New Roman" w:hAnsi="Times New Roman" w:cs="Times New Roman"/>
        </w:rPr>
      </w:pPr>
      <w:r>
        <w:rPr>
          <w:rFonts w:ascii="Times New Roman" w:hAnsi="Times New Roman" w:cs="Times New Roman"/>
        </w:rPr>
        <w:t>Egyoldalú hiteldíj-módosítást lehetővé tevő kikötésnek tekintendő az a kikötés is, amely nem kifejezetten mondja ki az adott hiteldíj-fajta emelésének lehetőségét, de tényleges hatásában erre lehetőséget biztosít a pénzügyi intézmény számára. Potenciálisan egyoldalú hiteldíj-módosítást tesz például lehetővé, az a rendelkezés, amely alapján a fogyasztó a jövőre nézve tudomásul vette, illetve kötelezettséget vállalt arra, hogy a szerződése részévé vált banki üzletszabályzat vagy ÁSZF módosítása vagy a bank által új üzletszabályzat vagy ÁSZF alkalmazása esetén a módosított vagy új üzletszabályzat vagy ÁSZF a fogyasztó minden további nyilatkozata nélkül a szerződés részévé válik</w:t>
      </w:r>
      <w:r w:rsidR="00954D14">
        <w:rPr>
          <w:rFonts w:ascii="Times New Roman" w:hAnsi="Times New Roman" w:cs="Times New Roman"/>
        </w:rPr>
        <w:t>, hiszen nincs kizárva, hogy az előre nem ismert új vagy módosított üzletszabályzat, illetve ÁSZF bizonyos kamat-, díj- vagy költségtételeket magasabb mértékben fog szabályozni, vagy lehetővé fogja tenni olyan hiteldíj-fajták pénzügyi intézmény általi egyoldalú módosítását, amelyek módosítását az eredeti (a fogyasztói kölcsönszerződés részévé a szerződéskötéskor vált) üzletszabályzat, illetve ÁSZF még nem tette lehetővé</w:t>
      </w:r>
      <w:r>
        <w:rPr>
          <w:rFonts w:ascii="Times New Roman" w:hAnsi="Times New Roman" w:cs="Times New Roman"/>
        </w:rPr>
        <w:t>.</w:t>
      </w:r>
    </w:p>
    <w:p w:rsidR="002530B8" w:rsidRDefault="002530B8" w:rsidP="009F7D89">
      <w:pPr>
        <w:pStyle w:val="Listaszerbekezds"/>
        <w:ind w:left="0"/>
        <w:jc w:val="both"/>
        <w:rPr>
          <w:rFonts w:ascii="Times New Roman" w:hAnsi="Times New Roman" w:cs="Times New Roman"/>
        </w:rPr>
      </w:pPr>
    </w:p>
    <w:p w:rsidR="00954D14" w:rsidRDefault="00954D14" w:rsidP="009F7D89">
      <w:pPr>
        <w:pStyle w:val="Listaszerbekezds"/>
        <w:ind w:left="0"/>
        <w:jc w:val="both"/>
        <w:rPr>
          <w:rFonts w:ascii="Times New Roman" w:hAnsi="Times New Roman" w:cs="Times New Roman"/>
        </w:rPr>
      </w:pPr>
      <w:r>
        <w:rPr>
          <w:rFonts w:ascii="Times New Roman" w:hAnsi="Times New Roman" w:cs="Times New Roman"/>
        </w:rPr>
        <w:t xml:space="preserve">Ugyancsak egyoldalú hiteldíj-módosítást tesz lehetővé az olyan kikötés, amely bizonyos hiteldíj-elemek meghatározását a pénzügyi intézmény hirdetményére utalja (pl. kiköti az adott díjat, költséget, késedelmi kamatot a mindenkori hirdetmény határozza meg), hiszen a szerződéskötéskor hatályos hirdetményhez képest bármely későbbi (a pénzügyi intézmény által önállóan megalkotott) hirdetmény magasabb díjtételt tartalmazhat. </w:t>
      </w:r>
    </w:p>
    <w:p w:rsidR="00DB3B1B" w:rsidRDefault="00DB3B1B" w:rsidP="009F7D89">
      <w:pPr>
        <w:pStyle w:val="Listaszerbekezds"/>
        <w:ind w:left="0"/>
        <w:jc w:val="both"/>
        <w:rPr>
          <w:rFonts w:ascii="Times New Roman" w:hAnsi="Times New Roman" w:cs="Times New Roman"/>
        </w:rPr>
      </w:pPr>
    </w:p>
    <w:p w:rsidR="00DB3B1B" w:rsidRDefault="00954D14" w:rsidP="00DB3B1B">
      <w:pPr>
        <w:pStyle w:val="Listaszerbekezds"/>
        <w:ind w:left="0"/>
        <w:jc w:val="both"/>
        <w:rPr>
          <w:rFonts w:ascii="Times New Roman" w:hAnsi="Times New Roman" w:cs="Times New Roman"/>
        </w:rPr>
      </w:pPr>
      <w:r>
        <w:rPr>
          <w:rFonts w:ascii="Times New Roman" w:hAnsi="Times New Roman" w:cs="Times New Roman"/>
        </w:rPr>
        <w:t>Egyoldalú hiteldíj-módosítást lehetővé tevő kikötésnek minősül az is, amely olyan kamat-, díj- vagy költségtípus egyoldalú emelését teszi lehetővé, amelyik csak bizonyos események (adott esetben akár csak a fogyasztó szerződésszegése) esetén mer</w:t>
      </w:r>
      <w:r w:rsidR="00DB3B1B">
        <w:rPr>
          <w:rFonts w:ascii="Times New Roman" w:hAnsi="Times New Roman" w:cs="Times New Roman"/>
        </w:rPr>
        <w:t>ülhet fel (p</w:t>
      </w:r>
      <w:r>
        <w:rPr>
          <w:rFonts w:ascii="Times New Roman" w:hAnsi="Times New Roman" w:cs="Times New Roman"/>
        </w:rPr>
        <w:t>l. késedelmi kamat, fizetési késedelem esetén fizetési felszólítás postai díja</w:t>
      </w:r>
      <w:r w:rsidR="00DB3B1B">
        <w:rPr>
          <w:rFonts w:ascii="Times New Roman" w:hAnsi="Times New Roman" w:cs="Times New Roman"/>
        </w:rPr>
        <w:t>, stb.). Egyoldalú hiteldíj-módosítást tesz lehetővé továbbá például az olyan kikötés, amely szerint előtörlesztés vagy fogyasztó általi jogszerű felmondás esetén a pénzügyi intézmény az általa meghatározott (megtörési típusú) költséget számíthatja fel, hiszen ez az adott költségtípus egyoldalú emelését is lehetővé teszi.</w:t>
      </w:r>
    </w:p>
    <w:p w:rsidR="002530B8" w:rsidRDefault="002530B8" w:rsidP="009F7D89">
      <w:pPr>
        <w:pStyle w:val="Listaszerbekezds"/>
        <w:ind w:left="0"/>
        <w:jc w:val="both"/>
        <w:rPr>
          <w:rFonts w:ascii="Times New Roman" w:hAnsi="Times New Roman" w:cs="Times New Roman"/>
        </w:rPr>
      </w:pPr>
    </w:p>
    <w:p w:rsidR="009F7D89" w:rsidRPr="009F7D89" w:rsidRDefault="009F7D89" w:rsidP="009F7D89">
      <w:pPr>
        <w:pStyle w:val="Listaszerbekezds"/>
        <w:ind w:left="426" w:hanging="426"/>
        <w:jc w:val="both"/>
        <w:rPr>
          <w:rFonts w:ascii="Times New Roman" w:hAnsi="Times New Roman" w:cs="Times New Roman"/>
          <w:b/>
          <w:i/>
        </w:rPr>
      </w:pPr>
      <w:r w:rsidRPr="009F7D89">
        <w:rPr>
          <w:rFonts w:ascii="Times New Roman" w:hAnsi="Times New Roman" w:cs="Times New Roman"/>
          <w:b/>
          <w:i/>
        </w:rPr>
        <w:t>3.</w:t>
      </w:r>
      <w:r>
        <w:rPr>
          <w:rFonts w:ascii="Times New Roman" w:hAnsi="Times New Roman" w:cs="Times New Roman"/>
          <w:b/>
          <w:i/>
        </w:rPr>
        <w:t>2</w:t>
      </w:r>
      <w:r>
        <w:rPr>
          <w:rFonts w:ascii="Times New Roman" w:hAnsi="Times New Roman" w:cs="Times New Roman"/>
          <w:b/>
          <w:i/>
        </w:rPr>
        <w:tab/>
        <w:t>Az egyoldalú hiteldíj-módosításra</w:t>
      </w:r>
      <w:r w:rsidRPr="009F7D89">
        <w:rPr>
          <w:rFonts w:ascii="Times New Roman" w:hAnsi="Times New Roman" w:cs="Times New Roman"/>
          <w:b/>
          <w:i/>
        </w:rPr>
        <w:t xml:space="preserve"> </w:t>
      </w:r>
      <w:r>
        <w:rPr>
          <w:rFonts w:ascii="Times New Roman" w:hAnsi="Times New Roman" w:cs="Times New Roman"/>
          <w:b/>
          <w:i/>
        </w:rPr>
        <w:t>vonatkozó vagy azzal kapcsolatos egyéb</w:t>
      </w:r>
      <w:r w:rsidRPr="009F7D89">
        <w:rPr>
          <w:rFonts w:ascii="Times New Roman" w:hAnsi="Times New Roman" w:cs="Times New Roman"/>
          <w:b/>
          <w:i/>
        </w:rPr>
        <w:t xml:space="preserve"> rendelkezések</w:t>
      </w:r>
    </w:p>
    <w:p w:rsidR="009F7D89" w:rsidRPr="002563B9" w:rsidRDefault="009F7D89" w:rsidP="009F7D89">
      <w:pPr>
        <w:pStyle w:val="Listaszerbekezds"/>
        <w:ind w:left="0"/>
        <w:jc w:val="both"/>
        <w:rPr>
          <w:rFonts w:ascii="Times New Roman" w:hAnsi="Times New Roman" w:cs="Times New Roman"/>
          <w:bCs/>
        </w:rPr>
      </w:pPr>
    </w:p>
    <w:p w:rsidR="002563B9" w:rsidRDefault="00DB3B1B" w:rsidP="00DB3B1B">
      <w:pPr>
        <w:pStyle w:val="Listaszerbekezds"/>
        <w:ind w:left="0"/>
        <w:jc w:val="both"/>
        <w:rPr>
          <w:rFonts w:ascii="Times New Roman" w:hAnsi="Times New Roman" w:cs="Times New Roman"/>
        </w:rPr>
      </w:pPr>
      <w:r>
        <w:rPr>
          <w:rFonts w:ascii="Times New Roman" w:hAnsi="Times New Roman" w:cs="Times New Roman"/>
        </w:rPr>
        <w:t>A kivonatok</w:t>
      </w:r>
      <w:r w:rsidR="00BF1FC0">
        <w:rPr>
          <w:rFonts w:ascii="Times New Roman" w:hAnsi="Times New Roman" w:cs="Times New Roman"/>
        </w:rPr>
        <w:t xml:space="preserve"> A., B. és C. részében</w:t>
      </w:r>
      <w:r>
        <w:rPr>
          <w:rFonts w:ascii="Times New Roman" w:hAnsi="Times New Roman" w:cs="Times New Roman"/>
        </w:rPr>
        <w:t xml:space="preserve"> az egyoldalú hiteldíj-módosítást lehetővé tevő (ld. fenti 3.1 pont) kikötéseken túl az egyoldalú hiteldíj-módosításra vonatkozó és ahhoz kapcsolódó valamennyi egyéb rendelkezést is fel kell tüntetni.</w:t>
      </w:r>
      <w:r w:rsidR="00372834">
        <w:rPr>
          <w:rFonts w:ascii="Times New Roman" w:hAnsi="Times New Roman" w:cs="Times New Roman"/>
        </w:rPr>
        <w:t xml:space="preserve"> Tekintettel arra, hogy a pénzügyi intézmény kivonatának elkészítése és benyújtása a 2014. évi XXXVIII. törvény 6. § (2) bekezdése szerinti, közérdekű keresettel történő Felügyelet általi perindítás szükségességének mérlegelését és előkészítését szolgálja, szükséges minden olyan ÁSZF rendelkezés feltüntetése, amely a 2014. évi XXXVIII. törvény 4. § (1) bekezdésében foglalt elvek teljesülése szempontjából releváns. </w:t>
      </w:r>
    </w:p>
    <w:p w:rsidR="00372834" w:rsidRDefault="00372834" w:rsidP="00DB3B1B">
      <w:pPr>
        <w:pStyle w:val="Listaszerbekezds"/>
        <w:ind w:left="0"/>
        <w:jc w:val="both"/>
        <w:rPr>
          <w:rFonts w:ascii="Times New Roman" w:hAnsi="Times New Roman" w:cs="Times New Roman"/>
        </w:rPr>
      </w:pPr>
    </w:p>
    <w:p w:rsidR="00372834" w:rsidRDefault="00372834" w:rsidP="00DB3B1B">
      <w:pPr>
        <w:pStyle w:val="Listaszerbekezds"/>
        <w:ind w:left="0"/>
        <w:jc w:val="both"/>
        <w:rPr>
          <w:rFonts w:ascii="Times New Roman" w:hAnsi="Times New Roman" w:cs="Times New Roman"/>
        </w:rPr>
      </w:pPr>
      <w:r>
        <w:rPr>
          <w:rFonts w:ascii="Times New Roman" w:hAnsi="Times New Roman" w:cs="Times New Roman"/>
        </w:rPr>
        <w:t xml:space="preserve">Ugyancsak szerepeltetni kell a kivonatokban azokat a rendelkezéseket, amelyek az egyoldalú hiteldíj-módosítási jog gyakorolhatóságának eseteivel (pl. ok-lista), gyakorlásának módjával, az egyoldalú hiteldíj-módosításról szóló tájékoztatással, a fogyasztó felmondási jogának gyakorlásával és mindezek költségeivel kapcsolatosak. </w:t>
      </w:r>
    </w:p>
    <w:p w:rsidR="008C1E37" w:rsidRDefault="008C1E37" w:rsidP="00DB3B1B">
      <w:pPr>
        <w:pStyle w:val="Listaszerbekezds"/>
        <w:ind w:left="0"/>
        <w:jc w:val="both"/>
        <w:rPr>
          <w:rFonts w:ascii="Times New Roman" w:hAnsi="Times New Roman" w:cs="Times New Roman"/>
        </w:rPr>
      </w:pPr>
    </w:p>
    <w:p w:rsidR="00C31954" w:rsidRPr="00DB3B1B" w:rsidRDefault="008C1E37" w:rsidP="00DB3B1B">
      <w:pPr>
        <w:pStyle w:val="Listaszerbekezds"/>
        <w:ind w:left="0"/>
        <w:jc w:val="both"/>
        <w:rPr>
          <w:rFonts w:ascii="Times New Roman" w:hAnsi="Times New Roman" w:cs="Times New Roman"/>
        </w:rPr>
      </w:pPr>
      <w:r>
        <w:rPr>
          <w:rFonts w:ascii="Times New Roman" w:hAnsi="Times New Roman" w:cs="Times New Roman"/>
        </w:rPr>
        <w:t>Ebben az esetben is kérjük, hogy a pénzügyi intézmények szíveskedjenek a fentieket tágan értelmezni, és kétely esetén az érintett rendelkezést a kivonatban szerepeltetni</w:t>
      </w:r>
      <w:r w:rsidR="006C5B6A">
        <w:rPr>
          <w:rFonts w:ascii="Times New Roman" w:hAnsi="Times New Roman" w:cs="Times New Roman"/>
        </w:rPr>
        <w:t>, szíveskedjenek mellőzni minden olyan rendelkezést, amely a 2014. évi XXXVIII. törvény 4. § (1) bekezdésében foglalt elvek teljesülése szempontjából irreleváns és egyébként sincs összefüggésben az egyoldalú hiteldíj-módosítási jog gyakorlásának feltételeivel és módjával</w:t>
      </w:r>
      <w:r>
        <w:rPr>
          <w:rFonts w:ascii="Times New Roman" w:hAnsi="Times New Roman" w:cs="Times New Roman"/>
        </w:rPr>
        <w:t>.</w:t>
      </w:r>
    </w:p>
    <w:p w:rsidR="00DB3B1B" w:rsidRDefault="00DB3B1B" w:rsidP="001D5527">
      <w:pPr>
        <w:pStyle w:val="Listaszerbekezds"/>
        <w:ind w:left="426"/>
        <w:jc w:val="both"/>
        <w:rPr>
          <w:rFonts w:ascii="Times New Roman" w:hAnsi="Times New Roman" w:cs="Times New Roman"/>
          <w:b/>
        </w:rPr>
      </w:pPr>
    </w:p>
    <w:p w:rsidR="00032820" w:rsidRDefault="00032820" w:rsidP="008217BB">
      <w:pPr>
        <w:pStyle w:val="Listaszerbekezds"/>
        <w:numPr>
          <w:ilvl w:val="0"/>
          <w:numId w:val="4"/>
        </w:numPr>
        <w:ind w:left="426" w:hanging="426"/>
        <w:jc w:val="both"/>
        <w:rPr>
          <w:rFonts w:ascii="Times New Roman" w:hAnsi="Times New Roman" w:cs="Times New Roman"/>
          <w:b/>
        </w:rPr>
      </w:pPr>
      <w:r>
        <w:rPr>
          <w:rFonts w:ascii="Times New Roman" w:hAnsi="Times New Roman" w:cs="Times New Roman"/>
          <w:b/>
        </w:rPr>
        <w:t>A tájékoztató</w:t>
      </w:r>
    </w:p>
    <w:p w:rsidR="00032820" w:rsidRDefault="00032820" w:rsidP="00032820">
      <w:pPr>
        <w:pStyle w:val="Listaszerbekezds"/>
        <w:ind w:left="426"/>
        <w:jc w:val="both"/>
        <w:rPr>
          <w:rFonts w:ascii="Times New Roman" w:hAnsi="Times New Roman" w:cs="Times New Roman"/>
          <w:b/>
        </w:rPr>
      </w:pPr>
    </w:p>
    <w:p w:rsidR="00BF1FC0" w:rsidRDefault="00032820" w:rsidP="00032820">
      <w:pPr>
        <w:pStyle w:val="Listaszerbekezds"/>
        <w:ind w:left="0"/>
        <w:jc w:val="both"/>
        <w:rPr>
          <w:rFonts w:ascii="Times New Roman" w:hAnsi="Times New Roman" w:cs="Times New Roman"/>
        </w:rPr>
      </w:pPr>
      <w:r w:rsidRPr="00032820">
        <w:rPr>
          <w:rFonts w:ascii="Times New Roman" w:hAnsi="Times New Roman" w:cs="Times New Roman"/>
        </w:rPr>
        <w:t>A pénzügyi intézmény kivonatához tájékoztató</w:t>
      </w:r>
      <w:r>
        <w:rPr>
          <w:rFonts w:ascii="Times New Roman" w:hAnsi="Times New Roman" w:cs="Times New Roman"/>
        </w:rPr>
        <w:t>t kell csatolni, amelyben</w:t>
      </w:r>
      <w:r w:rsidRPr="00032820">
        <w:rPr>
          <w:rFonts w:ascii="Times New Roman" w:hAnsi="Times New Roman" w:cs="Times New Roman"/>
        </w:rPr>
        <w:t xml:space="preserve"> nyilatkozni kell a szabályozás rendszeréről, struktúrájáról, a szabályozási szintekről és azok egymáshoz való viszonyáról</w:t>
      </w:r>
      <w:r>
        <w:rPr>
          <w:rFonts w:ascii="Times New Roman" w:hAnsi="Times New Roman" w:cs="Times New Roman"/>
        </w:rPr>
        <w:t xml:space="preserve">. </w:t>
      </w:r>
      <w:r w:rsidR="00C31954">
        <w:rPr>
          <w:rFonts w:ascii="Times New Roman" w:hAnsi="Times New Roman" w:cs="Times New Roman"/>
        </w:rPr>
        <w:t>A tájékoztatóban szerepeltetni kell a szabályozási szintek viszonyát meghatározó szerződéses rendelkezéseket azonosításra alkalmas megjelölésük, számozásuk megnevezésével.</w:t>
      </w:r>
    </w:p>
    <w:p w:rsidR="00BF1FC0" w:rsidRDefault="00BF1FC0" w:rsidP="00032820">
      <w:pPr>
        <w:pStyle w:val="Listaszerbekezds"/>
        <w:ind w:left="0"/>
        <w:jc w:val="both"/>
        <w:rPr>
          <w:rFonts w:ascii="Times New Roman" w:hAnsi="Times New Roman" w:cs="Times New Roman"/>
        </w:rPr>
      </w:pPr>
    </w:p>
    <w:p w:rsidR="00032820" w:rsidRPr="00032820" w:rsidRDefault="00032820" w:rsidP="00032820">
      <w:pPr>
        <w:pStyle w:val="Listaszerbekezds"/>
        <w:ind w:left="0"/>
        <w:jc w:val="both"/>
        <w:rPr>
          <w:rFonts w:ascii="Times New Roman" w:hAnsi="Times New Roman" w:cs="Times New Roman"/>
        </w:rPr>
      </w:pPr>
      <w:r>
        <w:rPr>
          <w:rFonts w:ascii="Times New Roman" w:hAnsi="Times New Roman" w:cs="Times New Roman"/>
        </w:rPr>
        <w:t xml:space="preserve">A tájékoztatóban kell feltüntetni minden olyan további megjegyzést, magyarázatot, amelyet a pénzügyi intézmény az általa kitöltött nyomtatvány Felügyelet általi értelmezéséhez szükségesnek tart (pl. ha a pénzügyi intézmény személyében a kivonatokkal érintett időszakban jogutódlás történt, akkor a jogelődök és a jogutódlás időpontjának megjelölését, illetve azt, hogy a jogutódlás előtti időszak vonatkozásában benyújtott melyik kivonatot melyik jogelőd alkalmazta, stb.)  </w:t>
      </w:r>
    </w:p>
    <w:p w:rsidR="00032820" w:rsidRDefault="00032820" w:rsidP="00032820">
      <w:pPr>
        <w:pStyle w:val="Listaszerbekezds"/>
        <w:ind w:left="426"/>
        <w:jc w:val="both"/>
        <w:rPr>
          <w:rFonts w:ascii="Times New Roman" w:hAnsi="Times New Roman" w:cs="Times New Roman"/>
          <w:b/>
        </w:rPr>
      </w:pPr>
    </w:p>
    <w:p w:rsidR="008217BB" w:rsidRDefault="008217BB" w:rsidP="008217BB">
      <w:pPr>
        <w:pStyle w:val="Listaszerbekezds"/>
        <w:numPr>
          <w:ilvl w:val="0"/>
          <w:numId w:val="4"/>
        </w:numPr>
        <w:ind w:left="426" w:hanging="426"/>
        <w:jc w:val="both"/>
        <w:rPr>
          <w:rFonts w:ascii="Times New Roman" w:hAnsi="Times New Roman" w:cs="Times New Roman"/>
          <w:b/>
        </w:rPr>
      </w:pPr>
      <w:r>
        <w:rPr>
          <w:rFonts w:ascii="Times New Roman" w:hAnsi="Times New Roman" w:cs="Times New Roman"/>
          <w:b/>
        </w:rPr>
        <w:t>Milyen formában kell kitölteni és benyújtani a nyomtatványt?</w:t>
      </w:r>
    </w:p>
    <w:p w:rsidR="008217BB" w:rsidRDefault="008217BB" w:rsidP="008217BB">
      <w:pPr>
        <w:pStyle w:val="Listaszerbekezds"/>
        <w:ind w:left="426"/>
        <w:jc w:val="both"/>
        <w:rPr>
          <w:rFonts w:ascii="Times New Roman" w:hAnsi="Times New Roman" w:cs="Times New Roman"/>
          <w:b/>
        </w:rPr>
      </w:pPr>
    </w:p>
    <w:p w:rsidR="001C1859" w:rsidRDefault="001C1859" w:rsidP="008217BB">
      <w:pPr>
        <w:pStyle w:val="Listaszerbekezds"/>
        <w:ind w:left="0"/>
        <w:jc w:val="both"/>
        <w:rPr>
          <w:rFonts w:ascii="Times New Roman" w:hAnsi="Times New Roman" w:cs="Times New Roman"/>
        </w:rPr>
      </w:pPr>
      <w:r>
        <w:rPr>
          <w:rFonts w:ascii="Times New Roman" w:hAnsi="Times New Roman" w:cs="Times New Roman"/>
        </w:rPr>
        <w:t>A pénzügy intézmény kivonatának benyújtására szolgáló formanyomt</w:t>
      </w:r>
      <w:r w:rsidR="00032820">
        <w:rPr>
          <w:rFonts w:ascii="Times New Roman" w:hAnsi="Times New Roman" w:cs="Times New Roman"/>
        </w:rPr>
        <w:t>atványt a felügyelet honlapján W</w:t>
      </w:r>
      <w:r>
        <w:rPr>
          <w:rFonts w:ascii="Times New Roman" w:hAnsi="Times New Roman" w:cs="Times New Roman"/>
        </w:rPr>
        <w:t>ord formátumban teszi közzé</w:t>
      </w:r>
      <w:r w:rsidR="00032820">
        <w:rPr>
          <w:rFonts w:ascii="Times New Roman" w:hAnsi="Times New Roman" w:cs="Times New Roman"/>
        </w:rPr>
        <w:t xml:space="preserve"> és a nyomtatvány elektronikusan, Word formátumban tölthető és töltendő ki</w:t>
      </w:r>
      <w:r>
        <w:rPr>
          <w:rFonts w:ascii="Times New Roman" w:hAnsi="Times New Roman" w:cs="Times New Roman"/>
        </w:rPr>
        <w:t>.</w:t>
      </w:r>
      <w:r w:rsidR="00032820">
        <w:rPr>
          <w:rFonts w:ascii="Times New Roman" w:hAnsi="Times New Roman" w:cs="Times New Roman"/>
        </w:rPr>
        <w:t xml:space="preserve"> Ennek megfelelően a nyomtatványon az azon megteendő nyilatkozatok és szerepeltetendő információk feltüntetésére rendelkezésre álló hely szükség szerint tetszőlegesen bővíthető.</w:t>
      </w:r>
      <w:r>
        <w:rPr>
          <w:rFonts w:ascii="Times New Roman" w:hAnsi="Times New Roman" w:cs="Times New Roman"/>
        </w:rPr>
        <w:t xml:space="preserve"> </w:t>
      </w:r>
    </w:p>
    <w:p w:rsidR="001C1859" w:rsidRDefault="001C1859" w:rsidP="008217BB">
      <w:pPr>
        <w:pStyle w:val="Listaszerbekezds"/>
        <w:ind w:left="0"/>
        <w:jc w:val="both"/>
        <w:rPr>
          <w:rFonts w:ascii="Times New Roman" w:hAnsi="Times New Roman" w:cs="Times New Roman"/>
        </w:rPr>
      </w:pPr>
    </w:p>
    <w:p w:rsidR="008217BB" w:rsidRDefault="008217BB" w:rsidP="008217BB">
      <w:pPr>
        <w:pStyle w:val="Listaszerbekezds"/>
        <w:ind w:left="0"/>
        <w:jc w:val="both"/>
        <w:rPr>
          <w:rFonts w:ascii="Times New Roman" w:hAnsi="Times New Roman" w:cs="Times New Roman"/>
        </w:rPr>
      </w:pPr>
      <w:r w:rsidRPr="008217BB">
        <w:rPr>
          <w:rFonts w:ascii="Times New Roman" w:hAnsi="Times New Roman" w:cs="Times New Roman"/>
        </w:rPr>
        <w:lastRenderedPageBreak/>
        <w:t>A</w:t>
      </w:r>
      <w:r>
        <w:rPr>
          <w:rFonts w:ascii="Times New Roman" w:hAnsi="Times New Roman" w:cs="Times New Roman"/>
        </w:rPr>
        <w:t xml:space="preserve"> </w:t>
      </w:r>
      <w:r w:rsidRPr="008217BB">
        <w:rPr>
          <w:rFonts w:ascii="Times New Roman" w:hAnsi="Times New Roman" w:cs="Times New Roman"/>
        </w:rPr>
        <w:t xml:space="preserve">pénzügyi intézmény kivonatát és a tájékoztatót szerkeszthető elektronikus formában </w:t>
      </w:r>
      <w:r>
        <w:rPr>
          <w:rFonts w:ascii="Times New Roman" w:hAnsi="Times New Roman" w:cs="Times New Roman"/>
        </w:rPr>
        <w:t xml:space="preserve">(Word formátum) </w:t>
      </w:r>
      <w:r w:rsidRPr="008217BB">
        <w:rPr>
          <w:rFonts w:ascii="Times New Roman" w:hAnsi="Times New Roman" w:cs="Times New Roman"/>
        </w:rPr>
        <w:t>–</w:t>
      </w:r>
      <w:r w:rsidR="00295435">
        <w:rPr>
          <w:rFonts w:ascii="Times New Roman" w:hAnsi="Times New Roman" w:cs="Times New Roman"/>
        </w:rPr>
        <w:t xml:space="preserve"> valamennyi dokumentumot egyazon</w:t>
      </w:r>
      <w:r>
        <w:rPr>
          <w:rFonts w:ascii="Times New Roman" w:hAnsi="Times New Roman" w:cs="Times New Roman"/>
        </w:rPr>
        <w:t xml:space="preserve"> </w:t>
      </w:r>
      <w:r w:rsidRPr="008217BB">
        <w:rPr>
          <w:rFonts w:ascii="Times New Roman" w:hAnsi="Times New Roman" w:cs="Times New Roman"/>
        </w:rPr>
        <w:t xml:space="preserve">minősített elektronikus aláírással </w:t>
      </w:r>
      <w:r w:rsidR="00295435" w:rsidRPr="008217BB">
        <w:rPr>
          <w:rFonts w:ascii="Times New Roman" w:hAnsi="Times New Roman" w:cs="Times New Roman"/>
        </w:rPr>
        <w:t>ellát</w:t>
      </w:r>
      <w:r w:rsidR="00295435">
        <w:rPr>
          <w:rFonts w:ascii="Times New Roman" w:hAnsi="Times New Roman" w:cs="Times New Roman"/>
        </w:rPr>
        <w:t xml:space="preserve">ott elektronikus aktába elhelyezve </w:t>
      </w:r>
      <w:r w:rsidRPr="008217BB">
        <w:rPr>
          <w:rFonts w:ascii="Times New Roman" w:hAnsi="Times New Roman" w:cs="Times New Roman"/>
        </w:rPr>
        <w:t>–</w:t>
      </w:r>
      <w:r>
        <w:rPr>
          <w:rFonts w:ascii="Times New Roman" w:hAnsi="Times New Roman" w:cs="Times New Roman"/>
        </w:rPr>
        <w:t xml:space="preserve"> elektronikus levélben és elektronikus adathordozón (</w:t>
      </w:r>
      <w:r w:rsidRPr="008217BB">
        <w:rPr>
          <w:rFonts w:ascii="Times New Roman" w:hAnsi="Times New Roman" w:cs="Times New Roman"/>
        </w:rPr>
        <w:t>CD-re mentve</w:t>
      </w:r>
      <w:r>
        <w:rPr>
          <w:rFonts w:ascii="Times New Roman" w:hAnsi="Times New Roman" w:cs="Times New Roman"/>
        </w:rPr>
        <w:t>) kell megküldeni</w:t>
      </w:r>
      <w:r w:rsidRPr="008217BB">
        <w:rPr>
          <w:rFonts w:ascii="Times New Roman" w:hAnsi="Times New Roman" w:cs="Times New Roman"/>
        </w:rPr>
        <w:t xml:space="preserve"> a </w:t>
      </w:r>
      <w:r>
        <w:rPr>
          <w:rFonts w:ascii="Times New Roman" w:hAnsi="Times New Roman" w:cs="Times New Roman"/>
        </w:rPr>
        <w:t>Felügyelet</w:t>
      </w:r>
      <w:r w:rsidRPr="008217BB">
        <w:rPr>
          <w:rFonts w:ascii="Times New Roman" w:hAnsi="Times New Roman" w:cs="Times New Roman"/>
        </w:rPr>
        <w:t xml:space="preserve"> részére</w:t>
      </w:r>
      <w:r>
        <w:rPr>
          <w:rFonts w:ascii="Times New Roman" w:hAnsi="Times New Roman" w:cs="Times New Roman"/>
        </w:rPr>
        <w:t xml:space="preserve"> 201</w:t>
      </w:r>
      <w:r w:rsidR="007D7BCF">
        <w:rPr>
          <w:rFonts w:ascii="Times New Roman" w:hAnsi="Times New Roman" w:cs="Times New Roman"/>
        </w:rPr>
        <w:t>5</w:t>
      </w:r>
      <w:r>
        <w:rPr>
          <w:rFonts w:ascii="Times New Roman" w:hAnsi="Times New Roman" w:cs="Times New Roman"/>
        </w:rPr>
        <w:t xml:space="preserve">. március </w:t>
      </w:r>
      <w:r w:rsidR="00833631" w:rsidRPr="00CA6AF3">
        <w:rPr>
          <w:rFonts w:ascii="Times New Roman" w:hAnsi="Times New Roman" w:cs="Times New Roman"/>
        </w:rPr>
        <w:t>30</w:t>
      </w:r>
      <w:r>
        <w:rPr>
          <w:rFonts w:ascii="Times New Roman" w:hAnsi="Times New Roman" w:cs="Times New Roman"/>
        </w:rPr>
        <w:t>. napjáig.</w:t>
      </w:r>
    </w:p>
    <w:p w:rsidR="001C1859" w:rsidRDefault="001C1859" w:rsidP="008217BB">
      <w:pPr>
        <w:pStyle w:val="Listaszerbekezds"/>
        <w:ind w:left="0"/>
        <w:jc w:val="both"/>
        <w:rPr>
          <w:rFonts w:ascii="Times New Roman" w:hAnsi="Times New Roman" w:cs="Times New Roman"/>
        </w:rPr>
      </w:pPr>
    </w:p>
    <w:p w:rsidR="001C1859" w:rsidRPr="008217BB" w:rsidRDefault="001C1859" w:rsidP="008217BB">
      <w:pPr>
        <w:pStyle w:val="Listaszerbekezds"/>
        <w:ind w:left="0"/>
        <w:jc w:val="both"/>
        <w:rPr>
          <w:rFonts w:ascii="Times New Roman" w:hAnsi="Times New Roman" w:cs="Times New Roman"/>
        </w:rPr>
      </w:pPr>
      <w:r>
        <w:rPr>
          <w:rFonts w:ascii="Times New Roman" w:hAnsi="Times New Roman" w:cs="Times New Roman"/>
        </w:rPr>
        <w:t>A nyomtatvány első oldalán a pénzügyi intézmény</w:t>
      </w:r>
      <w:r w:rsidR="00AE3F86">
        <w:rPr>
          <w:rFonts w:ascii="Times New Roman" w:hAnsi="Times New Roman" w:cs="Times New Roman"/>
        </w:rPr>
        <w:t xml:space="preserve"> cégneve alatt </w:t>
      </w:r>
      <w:r>
        <w:rPr>
          <w:rFonts w:ascii="Times New Roman" w:hAnsi="Times New Roman" w:cs="Times New Roman"/>
        </w:rPr>
        <w:t>képviselő</w:t>
      </w:r>
      <w:r w:rsidR="00EC2840">
        <w:rPr>
          <w:rFonts w:ascii="Times New Roman" w:hAnsi="Times New Roman" w:cs="Times New Roman"/>
        </w:rPr>
        <w:t>ként annak a személynek a nevét kell</w:t>
      </w:r>
      <w:r>
        <w:rPr>
          <w:rFonts w:ascii="Times New Roman" w:hAnsi="Times New Roman" w:cs="Times New Roman"/>
        </w:rPr>
        <w:t xml:space="preserve"> feltüntet</w:t>
      </w:r>
      <w:r w:rsidR="00EC2840">
        <w:rPr>
          <w:rFonts w:ascii="Times New Roman" w:hAnsi="Times New Roman" w:cs="Times New Roman"/>
        </w:rPr>
        <w:t>ni, aki a pénzügyi intézmény képviseletében az elektronikus aktát elektronikus aláírásával ellátja. Amennyiben ez a személy nem a pénzügyi intézmény szervezeti képviselője vagy jogtanácsosa, akkor a pénzügyi intézmény kivonatának és a tájékoztatónak a pénzügyi intézmény nevében történő elektronikus aláírásra vonatkozó, cégszerűen aláírt meghatalmazását</w:t>
      </w:r>
      <w:r>
        <w:rPr>
          <w:rFonts w:ascii="Times New Roman" w:hAnsi="Times New Roman" w:cs="Times New Roman"/>
        </w:rPr>
        <w:t xml:space="preserve"> pdf formátum</w:t>
      </w:r>
      <w:r w:rsidR="00EC2840">
        <w:rPr>
          <w:rFonts w:ascii="Times New Roman" w:hAnsi="Times New Roman" w:cs="Times New Roman"/>
        </w:rPr>
        <w:t>ban kell az elektronikus aláírással ellátott aktában elküldeni</w:t>
      </w:r>
      <w:r>
        <w:rPr>
          <w:rFonts w:ascii="Times New Roman" w:hAnsi="Times New Roman" w:cs="Times New Roman"/>
        </w:rPr>
        <w:t>.</w:t>
      </w:r>
    </w:p>
    <w:p w:rsidR="008217BB" w:rsidRDefault="008217BB" w:rsidP="008217BB">
      <w:pPr>
        <w:pStyle w:val="Listaszerbekezds"/>
        <w:ind w:left="0"/>
        <w:jc w:val="both"/>
        <w:rPr>
          <w:rFonts w:ascii="Times New Roman" w:hAnsi="Times New Roman" w:cs="Times New Roman"/>
        </w:rPr>
      </w:pPr>
    </w:p>
    <w:p w:rsidR="008217BB" w:rsidRDefault="008217BB" w:rsidP="008217BB">
      <w:pPr>
        <w:pStyle w:val="Listaszerbekezds"/>
        <w:ind w:left="0"/>
        <w:jc w:val="both"/>
        <w:rPr>
          <w:rFonts w:ascii="Times New Roman" w:hAnsi="Times New Roman" w:cs="Times New Roman"/>
        </w:rPr>
      </w:pPr>
      <w:r>
        <w:rPr>
          <w:rFonts w:ascii="Times New Roman" w:hAnsi="Times New Roman" w:cs="Times New Roman"/>
        </w:rPr>
        <w:t xml:space="preserve">Az elektronikus levelet az alábbi e-mail címre kell elküldeni: </w:t>
      </w:r>
      <w:r w:rsidR="008A459B" w:rsidRPr="008A459B">
        <w:rPr>
          <w:rFonts w:ascii="Times New Roman" w:hAnsi="Times New Roman" w:cs="Times New Roman"/>
        </w:rPr>
        <w:t>adatszolg_kuria@mnb.hu</w:t>
      </w:r>
    </w:p>
    <w:p w:rsidR="008217BB" w:rsidRDefault="008217BB" w:rsidP="008217BB">
      <w:pPr>
        <w:pStyle w:val="Listaszerbekezds"/>
        <w:ind w:left="0"/>
        <w:jc w:val="both"/>
        <w:rPr>
          <w:rFonts w:ascii="Times New Roman" w:hAnsi="Times New Roman" w:cs="Times New Roman"/>
        </w:rPr>
      </w:pPr>
      <w:r>
        <w:rPr>
          <w:rFonts w:ascii="Times New Roman" w:hAnsi="Times New Roman" w:cs="Times New Roman"/>
        </w:rPr>
        <w:t xml:space="preserve">Az elektronikus adathordozót az alábbi postai címre kell eljuttatni: Magyar Nemzeti Bank </w:t>
      </w:r>
      <w:r w:rsidR="008A459B">
        <w:rPr>
          <w:rFonts w:ascii="Times New Roman" w:hAnsi="Times New Roman" w:cs="Times New Roman"/>
        </w:rPr>
        <w:t>(</w:t>
      </w:r>
      <w:r w:rsidR="00505306" w:rsidRPr="00505306">
        <w:rPr>
          <w:rFonts w:ascii="Times New Roman" w:hAnsi="Times New Roman" w:cs="Times New Roman"/>
        </w:rPr>
        <w:t>1534 Budapest BKKP Postafiók: 777.</w:t>
      </w:r>
      <w:r w:rsidR="008A459B">
        <w:rPr>
          <w:rFonts w:ascii="Times New Roman" w:hAnsi="Times New Roman" w:cs="Times New Roman"/>
        </w:rPr>
        <w:t>)</w:t>
      </w:r>
      <w:r w:rsidR="008A459B" w:rsidRPr="008A459B">
        <w:rPr>
          <w:rFonts w:ascii="Times New Roman" w:hAnsi="Times New Roman" w:cs="Times New Roman"/>
        </w:rPr>
        <w:t xml:space="preserve"> </w:t>
      </w:r>
    </w:p>
    <w:p w:rsidR="008217BB" w:rsidRDefault="008217BB" w:rsidP="008217BB">
      <w:pPr>
        <w:pStyle w:val="Listaszerbekezds"/>
        <w:ind w:left="0"/>
        <w:jc w:val="both"/>
        <w:rPr>
          <w:rFonts w:ascii="Times New Roman" w:hAnsi="Times New Roman" w:cs="Times New Roman"/>
        </w:rPr>
      </w:pPr>
    </w:p>
    <w:p w:rsidR="001C1859" w:rsidRDefault="001C1859" w:rsidP="001C1859">
      <w:pPr>
        <w:pStyle w:val="Listaszerbekezds"/>
        <w:numPr>
          <w:ilvl w:val="0"/>
          <w:numId w:val="4"/>
        </w:numPr>
        <w:ind w:left="426" w:hanging="426"/>
        <w:jc w:val="both"/>
        <w:rPr>
          <w:rFonts w:ascii="Times New Roman" w:hAnsi="Times New Roman" w:cs="Times New Roman"/>
          <w:b/>
        </w:rPr>
      </w:pPr>
      <w:r>
        <w:rPr>
          <w:rFonts w:ascii="Times New Roman" w:hAnsi="Times New Roman" w:cs="Times New Roman"/>
          <w:b/>
        </w:rPr>
        <w:t>Egyéb tudnivalók</w:t>
      </w:r>
    </w:p>
    <w:p w:rsidR="008217BB" w:rsidRDefault="008217BB" w:rsidP="008217BB">
      <w:pPr>
        <w:pStyle w:val="Listaszerbekezds"/>
        <w:ind w:left="0"/>
        <w:jc w:val="both"/>
        <w:rPr>
          <w:rFonts w:ascii="Times New Roman" w:hAnsi="Times New Roman" w:cs="Times New Roman"/>
        </w:rPr>
      </w:pPr>
    </w:p>
    <w:p w:rsidR="001C1859" w:rsidRDefault="001C1859" w:rsidP="008217BB">
      <w:pPr>
        <w:pStyle w:val="Listaszerbekezds"/>
        <w:ind w:left="0"/>
        <w:jc w:val="both"/>
        <w:rPr>
          <w:rFonts w:ascii="Times New Roman" w:hAnsi="Times New Roman" w:cs="Times New Roman"/>
        </w:rPr>
      </w:pPr>
      <w:r>
        <w:rPr>
          <w:rFonts w:ascii="Times New Roman" w:hAnsi="Times New Roman" w:cs="Times New Roman"/>
        </w:rPr>
        <w:t xml:space="preserve">A pénzügyi intézmény kivonatának tartalmával, a nyomtatvány kitöltésével kapcsolatos </w:t>
      </w:r>
      <w:r w:rsidR="001C3D0E">
        <w:rPr>
          <w:rFonts w:ascii="Times New Roman" w:hAnsi="Times New Roman" w:cs="Times New Roman"/>
        </w:rPr>
        <w:t>esetleges kérdésekkel</w:t>
      </w:r>
      <w:r>
        <w:rPr>
          <w:rFonts w:ascii="Times New Roman" w:hAnsi="Times New Roman" w:cs="Times New Roman"/>
        </w:rPr>
        <w:t xml:space="preserve"> a</w:t>
      </w:r>
      <w:r w:rsidR="001C3D0E">
        <w:rPr>
          <w:rFonts w:ascii="Times New Roman" w:hAnsi="Times New Roman" w:cs="Times New Roman"/>
        </w:rPr>
        <w:t>z alábbi e-mail címen fordulhatnak a</w:t>
      </w:r>
      <w:r>
        <w:rPr>
          <w:rFonts w:ascii="Times New Roman" w:hAnsi="Times New Roman" w:cs="Times New Roman"/>
        </w:rPr>
        <w:t xml:space="preserve"> Felügyelet</w:t>
      </w:r>
      <w:r w:rsidR="001C3D0E">
        <w:rPr>
          <w:rFonts w:ascii="Times New Roman" w:hAnsi="Times New Roman" w:cs="Times New Roman"/>
        </w:rPr>
        <w:t>hez</w:t>
      </w:r>
      <w:r>
        <w:rPr>
          <w:rFonts w:ascii="Times New Roman" w:hAnsi="Times New Roman" w:cs="Times New Roman"/>
        </w:rPr>
        <w:t>:</w:t>
      </w:r>
    </w:p>
    <w:p w:rsidR="008A459B" w:rsidRDefault="008A459B" w:rsidP="00CF3036">
      <w:pPr>
        <w:jc w:val="both"/>
        <w:rPr>
          <w:rFonts w:ascii="Times New Roman" w:hAnsi="Times New Roman" w:cs="Times New Roman"/>
        </w:rPr>
      </w:pPr>
      <w:r w:rsidRPr="008A459B">
        <w:rPr>
          <w:rFonts w:ascii="Times New Roman" w:hAnsi="Times New Roman" w:cs="Times New Roman"/>
        </w:rPr>
        <w:t xml:space="preserve">adatszolg_kuria@mnb.hu </w:t>
      </w:r>
    </w:p>
    <w:p w:rsidR="002A63BB" w:rsidRDefault="002A63BB" w:rsidP="00CF3036">
      <w:pPr>
        <w:jc w:val="both"/>
        <w:rPr>
          <w:rFonts w:ascii="Times New Roman" w:hAnsi="Times New Roman" w:cs="Times New Roman"/>
        </w:rPr>
      </w:pPr>
      <w:r>
        <w:rPr>
          <w:rFonts w:ascii="Times New Roman" w:hAnsi="Times New Roman" w:cs="Times New Roman"/>
        </w:rPr>
        <w:t xml:space="preserve">A Felügyelet visszajelzése minden esetben tájékoztatási célt szolgál, az irányadó jogszabályokat </w:t>
      </w:r>
      <w:r w:rsidRPr="002A63BB">
        <w:rPr>
          <w:rFonts w:ascii="Times New Roman" w:hAnsi="Times New Roman" w:cs="Times New Roman"/>
        </w:rPr>
        <w:t>a pénzügyi intézmény</w:t>
      </w:r>
      <w:r>
        <w:rPr>
          <w:rFonts w:ascii="Times New Roman" w:hAnsi="Times New Roman" w:cs="Times New Roman"/>
        </w:rPr>
        <w:t>n</w:t>
      </w:r>
      <w:r w:rsidRPr="002A63BB">
        <w:rPr>
          <w:rFonts w:ascii="Times New Roman" w:hAnsi="Times New Roman" w:cs="Times New Roman"/>
        </w:rPr>
        <w:t>ek kell értelmeznie és a helyes kivonatolás felelőssége minden esetben a pénzügyi intézmény</w:t>
      </w:r>
      <w:r>
        <w:rPr>
          <w:rFonts w:ascii="Times New Roman" w:hAnsi="Times New Roman" w:cs="Times New Roman"/>
        </w:rPr>
        <w:t>t terheli</w:t>
      </w:r>
      <w:r w:rsidRPr="002A63BB">
        <w:rPr>
          <w:rFonts w:ascii="Times New Roman" w:hAnsi="Times New Roman" w:cs="Times New Roman"/>
        </w:rPr>
        <w:t>.</w:t>
      </w:r>
    </w:p>
    <w:p w:rsidR="00CF3036" w:rsidRPr="00CF3036" w:rsidRDefault="001C1859" w:rsidP="00CF3036">
      <w:pPr>
        <w:jc w:val="both"/>
        <w:rPr>
          <w:rFonts w:ascii="Times New Roman" w:hAnsi="Times New Roman" w:cs="Times New Roman"/>
        </w:rPr>
      </w:pPr>
      <w:r>
        <w:rPr>
          <w:rFonts w:ascii="Times New Roman" w:hAnsi="Times New Roman" w:cs="Times New Roman"/>
        </w:rPr>
        <w:t xml:space="preserve">A pénzügy intézmények kivonatában feltüntetendő információkhoz hasonló tárgykörű adatszolgáltatást a Felügyelet korábban több alkalommal (pl. 2014. november és 2015. január hónapban) elrendelte. </w:t>
      </w:r>
      <w:r w:rsidRPr="008C1E37">
        <w:rPr>
          <w:rFonts w:ascii="Times New Roman" w:hAnsi="Times New Roman" w:cs="Times New Roman"/>
          <w:b/>
          <w:i/>
        </w:rPr>
        <w:t>Felhívjuk a pénzügyi intézmények figyelmét, hogy a pénzügyi intézmények kivonatának a 2014. évi XL. törvény 32/A. §-a alapján, jelen nyomtatványon történő benyújtása a korábbi adatszolgáltatásoktól független, önálló kötelezettség, így annak teljesítése alól a korábbi adatszolgáltatások teljesítése nem mentesít.</w:t>
      </w:r>
    </w:p>
    <w:p w:rsidR="0047647D" w:rsidRPr="006702AD" w:rsidRDefault="0047647D" w:rsidP="0047647D">
      <w:pPr>
        <w:jc w:val="center"/>
        <w:rPr>
          <w:rFonts w:ascii="Times New Roman" w:hAnsi="Times New Roman" w:cs="Times New Roman"/>
        </w:rPr>
      </w:pPr>
    </w:p>
    <w:p w:rsidR="00851A41" w:rsidRPr="00851A41" w:rsidRDefault="00851A41" w:rsidP="006702AD">
      <w:pPr>
        <w:jc w:val="both"/>
        <w:rPr>
          <w:rFonts w:ascii="Times New Roman" w:hAnsi="Times New Roman" w:cs="Times New Roman"/>
          <w:b/>
        </w:rPr>
      </w:pPr>
    </w:p>
    <w:sectPr w:rsidR="00851A41" w:rsidRPr="00851A4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6F" w:rsidRDefault="006C426F" w:rsidP="00851A41">
      <w:pPr>
        <w:spacing w:after="0" w:line="240" w:lineRule="auto"/>
      </w:pPr>
      <w:r>
        <w:separator/>
      </w:r>
    </w:p>
  </w:endnote>
  <w:endnote w:type="continuationSeparator" w:id="0">
    <w:p w:rsidR="006C426F" w:rsidRDefault="006C426F" w:rsidP="0085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511300"/>
      <w:docPartObj>
        <w:docPartGallery w:val="Page Numbers (Bottom of Page)"/>
        <w:docPartUnique/>
      </w:docPartObj>
    </w:sdtPr>
    <w:sdtEndPr/>
    <w:sdtContent>
      <w:p w:rsidR="008C1E37" w:rsidRDefault="008C1E37">
        <w:pPr>
          <w:pStyle w:val="llb"/>
          <w:jc w:val="center"/>
        </w:pPr>
        <w:r>
          <w:fldChar w:fldCharType="begin"/>
        </w:r>
        <w:r>
          <w:instrText>PAGE   \* MERGEFORMAT</w:instrText>
        </w:r>
        <w:r>
          <w:fldChar w:fldCharType="separate"/>
        </w:r>
        <w:r w:rsidR="0011158E">
          <w:rPr>
            <w:noProof/>
          </w:rPr>
          <w:t>4</w:t>
        </w:r>
        <w:r>
          <w:fldChar w:fldCharType="end"/>
        </w:r>
      </w:p>
    </w:sdtContent>
  </w:sdt>
  <w:p w:rsidR="008C1E37" w:rsidRDefault="008C1E3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6F" w:rsidRDefault="006C426F" w:rsidP="00851A41">
      <w:pPr>
        <w:spacing w:after="0" w:line="240" w:lineRule="auto"/>
      </w:pPr>
      <w:r>
        <w:separator/>
      </w:r>
    </w:p>
  </w:footnote>
  <w:footnote w:type="continuationSeparator" w:id="0">
    <w:p w:rsidR="006C426F" w:rsidRDefault="006C426F" w:rsidP="00851A41">
      <w:pPr>
        <w:spacing w:after="0" w:line="240" w:lineRule="auto"/>
      </w:pPr>
      <w:r>
        <w:continuationSeparator/>
      </w:r>
    </w:p>
  </w:footnote>
  <w:footnote w:id="1">
    <w:p w:rsidR="00851A41" w:rsidRDefault="00851A41">
      <w:pPr>
        <w:pStyle w:val="Lbjegyzetszveg"/>
      </w:pPr>
      <w:r>
        <w:rPr>
          <w:rStyle w:val="Lbjegyzet-hivatkozs"/>
        </w:rPr>
        <w:footnoteRef/>
      </w:r>
      <w:r>
        <w:t xml:space="preserve"> A 2014. évi XL. törvény 32/A. § (3) bekezdése és 1. melléklete szerinti nyomtatvány.</w:t>
      </w:r>
    </w:p>
  </w:footnote>
  <w:footnote w:id="2">
    <w:p w:rsidR="00316991" w:rsidRDefault="00316991">
      <w:pPr>
        <w:pStyle w:val="Lbjegyzetszveg"/>
      </w:pPr>
      <w:r>
        <w:rPr>
          <w:rStyle w:val="Lbjegyzet-hivatkozs"/>
        </w:rPr>
        <w:footnoteRef/>
      </w:r>
      <w:r>
        <w:t xml:space="preserve"> A 2., 3. és további szintek feltüntetése csak akkor szükséges, ha a szabályozás többszintű volt.</w:t>
      </w:r>
    </w:p>
  </w:footnote>
  <w:footnote w:id="3">
    <w:p w:rsidR="00B449B5" w:rsidRDefault="00B449B5">
      <w:pPr>
        <w:pStyle w:val="Lbjegyzetszveg"/>
      </w:pPr>
      <w:r>
        <w:rPr>
          <w:rStyle w:val="Lbjegyzet-hivatkozs"/>
        </w:rPr>
        <w:footnoteRef/>
      </w:r>
      <w:r>
        <w:t xml:space="preserve"> Amennyiben a díjakra vonatkozó </w:t>
      </w:r>
      <w:r w:rsidR="00171A99">
        <w:t>rendelkezések</w:t>
      </w:r>
      <w:r>
        <w:t xml:space="preserve"> azonosak a kamatra vonatkozó </w:t>
      </w:r>
      <w:r w:rsidR="00171A99">
        <w:t>rendelkez</w:t>
      </w:r>
      <w:r>
        <w:t>ésekkel, elegendő erre utalni.</w:t>
      </w:r>
    </w:p>
  </w:footnote>
  <w:footnote w:id="4">
    <w:p w:rsidR="00B449B5" w:rsidRDefault="00B449B5">
      <w:pPr>
        <w:pStyle w:val="Lbjegyzetszveg"/>
      </w:pPr>
      <w:r>
        <w:rPr>
          <w:rStyle w:val="Lbjegyzet-hivatkozs"/>
        </w:rPr>
        <w:footnoteRef/>
      </w:r>
      <w:r>
        <w:t xml:space="preserve"> Amennyiben a költségekre vonatkozó </w:t>
      </w:r>
      <w:r w:rsidR="00171A99">
        <w:t>rendelkezések</w:t>
      </w:r>
      <w:r>
        <w:t xml:space="preserve"> azonosak a kamatra és/vagy a díjakra vonatkozó </w:t>
      </w:r>
      <w:r w:rsidR="00171A99">
        <w:t>rendelkez</w:t>
      </w:r>
      <w:r>
        <w:t>ésekkel, elegendő erre utalni.</w:t>
      </w:r>
    </w:p>
  </w:footnote>
  <w:footnote w:id="5">
    <w:p w:rsidR="000D27AC" w:rsidRDefault="000D27AC" w:rsidP="00DE7E48">
      <w:pPr>
        <w:pStyle w:val="Lbjegyzetszveg"/>
        <w:jc w:val="both"/>
      </w:pPr>
      <w:r>
        <w:rPr>
          <w:rStyle w:val="Lbjegyzet-hivatkozs"/>
        </w:rPr>
        <w:footnoteRef/>
      </w:r>
      <w:r>
        <w:t xml:space="preserve"> Deviza alapú ügyletnek minősül a devizában nyilvántartott vagy devizában nyújtott és forintban törlesztett hitel-, kölcsön- vagy pénzügyi lízingszerződés (2014. évi XXXVIII. tv. 1. § (1) bekezdés). Ennek megfelelően deviza alapúnak nem minősülő deviza ügylet a devizában nyilvántartott vagy devizában nyújtott, egyben </w:t>
      </w:r>
      <w:r w:rsidRPr="000D27AC">
        <w:rPr>
          <w:i/>
        </w:rPr>
        <w:t>devizában is törlesztett</w:t>
      </w:r>
      <w:r>
        <w:t xml:space="preserve"> hitel-, kölcsön- vagy pénzügyi lízingszerződés.</w:t>
      </w:r>
    </w:p>
  </w:footnote>
  <w:footnote w:id="6">
    <w:p w:rsidR="008B6A55" w:rsidRDefault="008B6A55" w:rsidP="00DE7E48">
      <w:pPr>
        <w:pStyle w:val="Lbjegyzetszveg"/>
        <w:jc w:val="both"/>
      </w:pPr>
      <w:r>
        <w:rPr>
          <w:rStyle w:val="Lbjegyzet-hivatkozs"/>
        </w:rPr>
        <w:footnoteRef/>
      </w:r>
      <w:r>
        <w:t xml:space="preserve"> </w:t>
      </w:r>
      <w:r w:rsidRPr="00E244FB">
        <w:t xml:space="preserve">Olyan dokumentumok esetén, amelyek </w:t>
      </w:r>
      <w:r>
        <w:t>nem kerültek formálisan (pl. a p</w:t>
      </w:r>
      <w:r w:rsidRPr="00E244FB">
        <w:t xml:space="preserve">énzügyi intézmény ügyfélfogadásra nyitva álló helyiségeiben vagy elektronikus úton) közzétételre, „közzététel” alatt a dokumentum (pl. blankettaszerződés) alkalmazásának kezdő időpontját </w:t>
      </w:r>
      <w:r>
        <w:t xml:space="preserve">– </w:t>
      </w:r>
      <w:r w:rsidRPr="00E244FB">
        <w:t>azaz azt az időpontot, amelytől kezdve</w:t>
      </w:r>
      <w:r>
        <w:t xml:space="preserve"> az adott dokumentum alapján a p</w:t>
      </w:r>
      <w:r w:rsidRPr="00E244FB">
        <w:t xml:space="preserve">énzügyi intézmény </w:t>
      </w:r>
      <w:r>
        <w:t xml:space="preserve">fogyasztókkal szerződést kötött – </w:t>
      </w:r>
      <w:r w:rsidRPr="00E244FB">
        <w:t>kell érteni.</w:t>
      </w:r>
    </w:p>
  </w:footnote>
  <w:footnote w:id="7">
    <w:p w:rsidR="00FF720F" w:rsidRDefault="00FF720F" w:rsidP="00DE7E48">
      <w:pPr>
        <w:pStyle w:val="Lbjegyzetszveg"/>
        <w:jc w:val="both"/>
      </w:pPr>
      <w:r>
        <w:rPr>
          <w:rStyle w:val="Lbjegyzet-hivatkozs"/>
        </w:rPr>
        <w:footnoteRef/>
      </w:r>
      <w:r>
        <w:t xml:space="preserve"> „Általános szerződési feltétel”, illetve „egyedileg meg nem tárgyalt szerződéses feltétel” alatt az 1959. évi IV. törvényben, illetve – 2014. március 15-étől kezdődően – a 2013. évi V. törvényben meghatározott fogalmakat kell érteni. </w:t>
      </w:r>
      <w:r w:rsidR="008B6A55">
        <w:t>I</w:t>
      </w:r>
      <w:r w:rsidR="008B6A55" w:rsidRPr="0010132F">
        <w:t>de</w:t>
      </w:r>
      <w:r w:rsidR="008B6A55">
        <w:t xml:space="preserve"> tartoznak</w:t>
      </w:r>
      <w:r w:rsidR="008B6A55" w:rsidRPr="0010132F">
        <w:t xml:space="preserve"> pl.</w:t>
      </w:r>
      <w:r w:rsidR="008B6A55">
        <w:t xml:space="preserve"> az</w:t>
      </w:r>
      <w:r w:rsidR="008B6A55" w:rsidRPr="0010132F">
        <w:t xml:space="preserve"> általá</w:t>
      </w:r>
      <w:r w:rsidR="008B6A55">
        <w:t>nos és különös üzletszabályzatok</w:t>
      </w:r>
      <w:r w:rsidR="008B6A55" w:rsidRPr="0010132F">
        <w:t>, üzletá</w:t>
      </w:r>
      <w:r w:rsidR="008B6A55">
        <w:t>gi vagy termékspecifikus ÁSZF-ek és a blanketta-szerződések</w:t>
      </w:r>
      <w:r w:rsidR="008B6A55" w:rsidRPr="0010132F">
        <w:t xml:space="preserve"> is</w:t>
      </w:r>
      <w:r w:rsidR="008B6A55">
        <w:t>.</w:t>
      </w:r>
    </w:p>
  </w:footnote>
  <w:footnote w:id="8">
    <w:p w:rsidR="000E72E4" w:rsidRDefault="000E72E4" w:rsidP="00DE7E48">
      <w:pPr>
        <w:pStyle w:val="Lbjegyzetszveg"/>
        <w:jc w:val="both"/>
      </w:pPr>
      <w:r>
        <w:rPr>
          <w:rStyle w:val="Lbjegyzet-hivatkozs"/>
        </w:rPr>
        <w:footnoteRef/>
      </w:r>
      <w:r>
        <w:t xml:space="preserve"> Függetlenül attól, hogy egyoldalú kamat-, díj- vagy költségemelést lehetővé tevő szerződéses rendelkezés korábban is része volt-e az adott fogyasztói kölcsönszerződésnek.</w:t>
      </w:r>
    </w:p>
  </w:footnote>
  <w:footnote w:id="9">
    <w:p w:rsidR="00FF720F" w:rsidRDefault="00FF720F" w:rsidP="00DE7E48">
      <w:pPr>
        <w:pStyle w:val="Lbjegyzetszveg"/>
        <w:jc w:val="both"/>
      </w:pPr>
      <w:r>
        <w:rPr>
          <w:rStyle w:val="Lbjegyzet-hivatkozs"/>
        </w:rPr>
        <w:footnoteRef/>
      </w:r>
      <w:r>
        <w:t xml:space="preserve"> Azon pénzügyi szolgáltatás-típusait, amelyek tekintetében erre nem került sor, a pénzügyi intézmény köteles – az azokra vonatkozó ÁSZF-ek egyértelmű megjelölésével – külön nyilatkozatban megjelölni és nyilatkozatá</w:t>
      </w:r>
      <w:r w:rsidR="00CA6AF3">
        <w:t>t</w:t>
      </w:r>
      <w:r>
        <w:t xml:space="preserve"> 2015. március </w:t>
      </w:r>
      <w:r w:rsidR="00833631" w:rsidRPr="00CA6AF3">
        <w:t>30.</w:t>
      </w:r>
      <w:r>
        <w:t xml:space="preserve"> napjáig a Felügyelethez benyújtani.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EF" w:rsidRDefault="002459EF" w:rsidP="00AE3F86">
    <w:pPr>
      <w:pStyle w:val="lfej"/>
      <w:jc w:val="right"/>
    </w:pPr>
    <w:r>
      <w:t>A nyomtatvány közzétételének időpontja</w:t>
    </w:r>
    <w:r w:rsidR="006E6C15">
      <w:t>: 2015.03.04</w:t>
    </w:r>
    <w:r w:rsidR="00A847E4">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749D"/>
    <w:multiLevelType w:val="hybridMultilevel"/>
    <w:tmpl w:val="47865EB8"/>
    <w:lvl w:ilvl="0" w:tplc="6EC859F4">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6C0117C"/>
    <w:multiLevelType w:val="hybridMultilevel"/>
    <w:tmpl w:val="F9106670"/>
    <w:lvl w:ilvl="0" w:tplc="D67249DC">
      <w:start w:val="1"/>
      <w:numFmt w:val="decimal"/>
      <w:lvlText w:val="%1."/>
      <w:lvlJc w:val="left"/>
      <w:pPr>
        <w:ind w:left="961" w:hanging="360"/>
      </w:pPr>
      <w:rPr>
        <w:rFonts w:hint="default"/>
      </w:rPr>
    </w:lvl>
    <w:lvl w:ilvl="1" w:tplc="040E0019" w:tentative="1">
      <w:start w:val="1"/>
      <w:numFmt w:val="lowerLetter"/>
      <w:lvlText w:val="%2."/>
      <w:lvlJc w:val="left"/>
      <w:pPr>
        <w:ind w:left="1681" w:hanging="360"/>
      </w:pPr>
    </w:lvl>
    <w:lvl w:ilvl="2" w:tplc="040E001B" w:tentative="1">
      <w:start w:val="1"/>
      <w:numFmt w:val="lowerRoman"/>
      <w:lvlText w:val="%3."/>
      <w:lvlJc w:val="right"/>
      <w:pPr>
        <w:ind w:left="2401" w:hanging="180"/>
      </w:pPr>
    </w:lvl>
    <w:lvl w:ilvl="3" w:tplc="040E000F" w:tentative="1">
      <w:start w:val="1"/>
      <w:numFmt w:val="decimal"/>
      <w:lvlText w:val="%4."/>
      <w:lvlJc w:val="left"/>
      <w:pPr>
        <w:ind w:left="3121" w:hanging="360"/>
      </w:pPr>
    </w:lvl>
    <w:lvl w:ilvl="4" w:tplc="040E0019" w:tentative="1">
      <w:start w:val="1"/>
      <w:numFmt w:val="lowerLetter"/>
      <w:lvlText w:val="%5."/>
      <w:lvlJc w:val="left"/>
      <w:pPr>
        <w:ind w:left="3841" w:hanging="360"/>
      </w:pPr>
    </w:lvl>
    <w:lvl w:ilvl="5" w:tplc="040E001B" w:tentative="1">
      <w:start w:val="1"/>
      <w:numFmt w:val="lowerRoman"/>
      <w:lvlText w:val="%6."/>
      <w:lvlJc w:val="right"/>
      <w:pPr>
        <w:ind w:left="4561" w:hanging="180"/>
      </w:pPr>
    </w:lvl>
    <w:lvl w:ilvl="6" w:tplc="040E000F" w:tentative="1">
      <w:start w:val="1"/>
      <w:numFmt w:val="decimal"/>
      <w:lvlText w:val="%7."/>
      <w:lvlJc w:val="left"/>
      <w:pPr>
        <w:ind w:left="5281" w:hanging="360"/>
      </w:pPr>
    </w:lvl>
    <w:lvl w:ilvl="7" w:tplc="040E0019" w:tentative="1">
      <w:start w:val="1"/>
      <w:numFmt w:val="lowerLetter"/>
      <w:lvlText w:val="%8."/>
      <w:lvlJc w:val="left"/>
      <w:pPr>
        <w:ind w:left="6001" w:hanging="360"/>
      </w:pPr>
    </w:lvl>
    <w:lvl w:ilvl="8" w:tplc="040E001B" w:tentative="1">
      <w:start w:val="1"/>
      <w:numFmt w:val="lowerRoman"/>
      <w:lvlText w:val="%9."/>
      <w:lvlJc w:val="right"/>
      <w:pPr>
        <w:ind w:left="6721" w:hanging="180"/>
      </w:pPr>
    </w:lvl>
  </w:abstractNum>
  <w:abstractNum w:abstractNumId="2">
    <w:nsid w:val="096212E6"/>
    <w:multiLevelType w:val="hybridMultilevel"/>
    <w:tmpl w:val="9A92404E"/>
    <w:lvl w:ilvl="0" w:tplc="040E0015">
      <w:start w:val="1"/>
      <w:numFmt w:val="upperLetter"/>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A7D0CC6"/>
    <w:multiLevelType w:val="hybridMultilevel"/>
    <w:tmpl w:val="38EAD966"/>
    <w:lvl w:ilvl="0" w:tplc="FDD0C410">
      <w:start w:val="1"/>
      <w:numFmt w:val="decimal"/>
      <w:lvlText w:val="%1"/>
      <w:lvlJc w:val="left"/>
      <w:pPr>
        <w:ind w:left="961" w:hanging="360"/>
      </w:pPr>
      <w:rPr>
        <w:rFonts w:hint="default"/>
      </w:rPr>
    </w:lvl>
    <w:lvl w:ilvl="1" w:tplc="040E0019" w:tentative="1">
      <w:start w:val="1"/>
      <w:numFmt w:val="lowerLetter"/>
      <w:lvlText w:val="%2."/>
      <w:lvlJc w:val="left"/>
      <w:pPr>
        <w:ind w:left="1681" w:hanging="360"/>
      </w:pPr>
    </w:lvl>
    <w:lvl w:ilvl="2" w:tplc="040E001B" w:tentative="1">
      <w:start w:val="1"/>
      <w:numFmt w:val="lowerRoman"/>
      <w:lvlText w:val="%3."/>
      <w:lvlJc w:val="right"/>
      <w:pPr>
        <w:ind w:left="2401" w:hanging="180"/>
      </w:pPr>
    </w:lvl>
    <w:lvl w:ilvl="3" w:tplc="040E000F" w:tentative="1">
      <w:start w:val="1"/>
      <w:numFmt w:val="decimal"/>
      <w:lvlText w:val="%4."/>
      <w:lvlJc w:val="left"/>
      <w:pPr>
        <w:ind w:left="3121" w:hanging="360"/>
      </w:pPr>
    </w:lvl>
    <w:lvl w:ilvl="4" w:tplc="040E0019" w:tentative="1">
      <w:start w:val="1"/>
      <w:numFmt w:val="lowerLetter"/>
      <w:lvlText w:val="%5."/>
      <w:lvlJc w:val="left"/>
      <w:pPr>
        <w:ind w:left="3841" w:hanging="360"/>
      </w:pPr>
    </w:lvl>
    <w:lvl w:ilvl="5" w:tplc="040E001B" w:tentative="1">
      <w:start w:val="1"/>
      <w:numFmt w:val="lowerRoman"/>
      <w:lvlText w:val="%6."/>
      <w:lvlJc w:val="right"/>
      <w:pPr>
        <w:ind w:left="4561" w:hanging="180"/>
      </w:pPr>
    </w:lvl>
    <w:lvl w:ilvl="6" w:tplc="040E000F" w:tentative="1">
      <w:start w:val="1"/>
      <w:numFmt w:val="decimal"/>
      <w:lvlText w:val="%7."/>
      <w:lvlJc w:val="left"/>
      <w:pPr>
        <w:ind w:left="5281" w:hanging="360"/>
      </w:pPr>
    </w:lvl>
    <w:lvl w:ilvl="7" w:tplc="040E0019" w:tentative="1">
      <w:start w:val="1"/>
      <w:numFmt w:val="lowerLetter"/>
      <w:lvlText w:val="%8."/>
      <w:lvlJc w:val="left"/>
      <w:pPr>
        <w:ind w:left="6001" w:hanging="360"/>
      </w:pPr>
    </w:lvl>
    <w:lvl w:ilvl="8" w:tplc="040E001B" w:tentative="1">
      <w:start w:val="1"/>
      <w:numFmt w:val="lowerRoman"/>
      <w:lvlText w:val="%9."/>
      <w:lvlJc w:val="right"/>
      <w:pPr>
        <w:ind w:left="6721" w:hanging="180"/>
      </w:pPr>
    </w:lvl>
  </w:abstractNum>
  <w:abstractNum w:abstractNumId="4">
    <w:nsid w:val="20896432"/>
    <w:multiLevelType w:val="hybridMultilevel"/>
    <w:tmpl w:val="593012E4"/>
    <w:lvl w:ilvl="0" w:tplc="786E7AFA">
      <w:start w:val="1"/>
      <w:numFmt w:val="decimal"/>
      <w:lvlText w:val="%1."/>
      <w:lvlJc w:val="left"/>
      <w:pPr>
        <w:ind w:left="961" w:hanging="360"/>
      </w:pPr>
      <w:rPr>
        <w:rFonts w:hint="default"/>
      </w:rPr>
    </w:lvl>
    <w:lvl w:ilvl="1" w:tplc="040E0019" w:tentative="1">
      <w:start w:val="1"/>
      <w:numFmt w:val="lowerLetter"/>
      <w:lvlText w:val="%2."/>
      <w:lvlJc w:val="left"/>
      <w:pPr>
        <w:ind w:left="1681" w:hanging="360"/>
      </w:pPr>
    </w:lvl>
    <w:lvl w:ilvl="2" w:tplc="040E001B" w:tentative="1">
      <w:start w:val="1"/>
      <w:numFmt w:val="lowerRoman"/>
      <w:lvlText w:val="%3."/>
      <w:lvlJc w:val="right"/>
      <w:pPr>
        <w:ind w:left="2401" w:hanging="180"/>
      </w:pPr>
    </w:lvl>
    <w:lvl w:ilvl="3" w:tplc="040E000F" w:tentative="1">
      <w:start w:val="1"/>
      <w:numFmt w:val="decimal"/>
      <w:lvlText w:val="%4."/>
      <w:lvlJc w:val="left"/>
      <w:pPr>
        <w:ind w:left="3121" w:hanging="360"/>
      </w:pPr>
    </w:lvl>
    <w:lvl w:ilvl="4" w:tplc="040E0019" w:tentative="1">
      <w:start w:val="1"/>
      <w:numFmt w:val="lowerLetter"/>
      <w:lvlText w:val="%5."/>
      <w:lvlJc w:val="left"/>
      <w:pPr>
        <w:ind w:left="3841" w:hanging="360"/>
      </w:pPr>
    </w:lvl>
    <w:lvl w:ilvl="5" w:tplc="040E001B" w:tentative="1">
      <w:start w:val="1"/>
      <w:numFmt w:val="lowerRoman"/>
      <w:lvlText w:val="%6."/>
      <w:lvlJc w:val="right"/>
      <w:pPr>
        <w:ind w:left="4561" w:hanging="180"/>
      </w:pPr>
    </w:lvl>
    <w:lvl w:ilvl="6" w:tplc="040E000F" w:tentative="1">
      <w:start w:val="1"/>
      <w:numFmt w:val="decimal"/>
      <w:lvlText w:val="%7."/>
      <w:lvlJc w:val="left"/>
      <w:pPr>
        <w:ind w:left="5281" w:hanging="360"/>
      </w:pPr>
    </w:lvl>
    <w:lvl w:ilvl="7" w:tplc="040E0019" w:tentative="1">
      <w:start w:val="1"/>
      <w:numFmt w:val="lowerLetter"/>
      <w:lvlText w:val="%8."/>
      <w:lvlJc w:val="left"/>
      <w:pPr>
        <w:ind w:left="6001" w:hanging="360"/>
      </w:pPr>
    </w:lvl>
    <w:lvl w:ilvl="8" w:tplc="040E001B" w:tentative="1">
      <w:start w:val="1"/>
      <w:numFmt w:val="lowerRoman"/>
      <w:lvlText w:val="%9."/>
      <w:lvlJc w:val="right"/>
      <w:pPr>
        <w:ind w:left="6721" w:hanging="180"/>
      </w:pPr>
    </w:lvl>
  </w:abstractNum>
  <w:abstractNum w:abstractNumId="5">
    <w:nsid w:val="25FE343F"/>
    <w:multiLevelType w:val="hybridMultilevel"/>
    <w:tmpl w:val="1FC4EF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81D611A"/>
    <w:multiLevelType w:val="hybridMultilevel"/>
    <w:tmpl w:val="B22E33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6893E24"/>
    <w:multiLevelType w:val="hybridMultilevel"/>
    <w:tmpl w:val="9E5229F8"/>
    <w:lvl w:ilvl="0" w:tplc="434C4092">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DED3459"/>
    <w:multiLevelType w:val="hybridMultilevel"/>
    <w:tmpl w:val="FB42B37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2"/>
  </w:num>
  <w:num w:numId="6">
    <w:abstractNumId w:val="4"/>
  </w:num>
  <w:num w:numId="7">
    <w:abstractNumId w:val="1"/>
  </w:num>
  <w:num w:numId="8">
    <w:abstractNumId w:val="3"/>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uten András">
    <w15:presenceInfo w15:providerId="AD" w15:userId="S-1-5-21-1312592151-1063704890-1677759976-13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41"/>
    <w:rsid w:val="00032820"/>
    <w:rsid w:val="00041A03"/>
    <w:rsid w:val="00065AC9"/>
    <w:rsid w:val="00096E97"/>
    <w:rsid w:val="000C0711"/>
    <w:rsid w:val="000D27AC"/>
    <w:rsid w:val="000E72E4"/>
    <w:rsid w:val="0011158E"/>
    <w:rsid w:val="00171A99"/>
    <w:rsid w:val="00195CF9"/>
    <w:rsid w:val="001B23A3"/>
    <w:rsid w:val="001C1859"/>
    <w:rsid w:val="001C3D0E"/>
    <w:rsid w:val="001D5527"/>
    <w:rsid w:val="00243EE1"/>
    <w:rsid w:val="002459EF"/>
    <w:rsid w:val="002530B8"/>
    <w:rsid w:val="002563B9"/>
    <w:rsid w:val="00287CE1"/>
    <w:rsid w:val="00295435"/>
    <w:rsid w:val="002A63BB"/>
    <w:rsid w:val="002D785F"/>
    <w:rsid w:val="00306AE2"/>
    <w:rsid w:val="00307D17"/>
    <w:rsid w:val="00316991"/>
    <w:rsid w:val="0032334A"/>
    <w:rsid w:val="00350DE4"/>
    <w:rsid w:val="00356D09"/>
    <w:rsid w:val="00366AF5"/>
    <w:rsid w:val="00372834"/>
    <w:rsid w:val="003E5DDF"/>
    <w:rsid w:val="00401B14"/>
    <w:rsid w:val="00453480"/>
    <w:rsid w:val="0047647D"/>
    <w:rsid w:val="004A3950"/>
    <w:rsid w:val="004B419D"/>
    <w:rsid w:val="004D51EA"/>
    <w:rsid w:val="00505306"/>
    <w:rsid w:val="00527D1E"/>
    <w:rsid w:val="0053023A"/>
    <w:rsid w:val="00556172"/>
    <w:rsid w:val="00561F3F"/>
    <w:rsid w:val="00627D5C"/>
    <w:rsid w:val="006322BF"/>
    <w:rsid w:val="006702AD"/>
    <w:rsid w:val="006B0A97"/>
    <w:rsid w:val="006C426F"/>
    <w:rsid w:val="006C5B6A"/>
    <w:rsid w:val="006E6C15"/>
    <w:rsid w:val="00746E35"/>
    <w:rsid w:val="00752F21"/>
    <w:rsid w:val="007D7BCF"/>
    <w:rsid w:val="007F63C0"/>
    <w:rsid w:val="008217BB"/>
    <w:rsid w:val="00833631"/>
    <w:rsid w:val="00851A41"/>
    <w:rsid w:val="00853126"/>
    <w:rsid w:val="0088332D"/>
    <w:rsid w:val="0089267A"/>
    <w:rsid w:val="00893E99"/>
    <w:rsid w:val="008A459B"/>
    <w:rsid w:val="008B6A55"/>
    <w:rsid w:val="008C1E37"/>
    <w:rsid w:val="008C7AA6"/>
    <w:rsid w:val="009004F9"/>
    <w:rsid w:val="00954D14"/>
    <w:rsid w:val="009A1489"/>
    <w:rsid w:val="009F7D89"/>
    <w:rsid w:val="00A32112"/>
    <w:rsid w:val="00A563FE"/>
    <w:rsid w:val="00A847E4"/>
    <w:rsid w:val="00AA2E8F"/>
    <w:rsid w:val="00AB2C23"/>
    <w:rsid w:val="00AC3F39"/>
    <w:rsid w:val="00AE3F86"/>
    <w:rsid w:val="00B449B5"/>
    <w:rsid w:val="00B62EF2"/>
    <w:rsid w:val="00B879FD"/>
    <w:rsid w:val="00B91420"/>
    <w:rsid w:val="00B94235"/>
    <w:rsid w:val="00BC0EB6"/>
    <w:rsid w:val="00BF1FC0"/>
    <w:rsid w:val="00C31954"/>
    <w:rsid w:val="00C9730E"/>
    <w:rsid w:val="00CA6AF3"/>
    <w:rsid w:val="00CF3036"/>
    <w:rsid w:val="00D149D0"/>
    <w:rsid w:val="00D366C7"/>
    <w:rsid w:val="00DA0784"/>
    <w:rsid w:val="00DB3B1B"/>
    <w:rsid w:val="00DC00DC"/>
    <w:rsid w:val="00DE7E48"/>
    <w:rsid w:val="00E55301"/>
    <w:rsid w:val="00E624BB"/>
    <w:rsid w:val="00EA0031"/>
    <w:rsid w:val="00EB5F02"/>
    <w:rsid w:val="00EC2840"/>
    <w:rsid w:val="00FC3274"/>
    <w:rsid w:val="00FF5D6B"/>
    <w:rsid w:val="00FF72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851A4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51A41"/>
    <w:rPr>
      <w:sz w:val="20"/>
      <w:szCs w:val="20"/>
    </w:rPr>
  </w:style>
  <w:style w:type="character" w:styleId="Lbjegyzet-hivatkozs">
    <w:name w:val="footnote reference"/>
    <w:basedOn w:val="Bekezdsalapbettpusa"/>
    <w:uiPriority w:val="99"/>
    <w:semiHidden/>
    <w:unhideWhenUsed/>
    <w:rsid w:val="00851A41"/>
    <w:rPr>
      <w:vertAlign w:val="superscript"/>
    </w:rPr>
  </w:style>
  <w:style w:type="paragraph" w:styleId="Listaszerbekezds">
    <w:name w:val="List Paragraph"/>
    <w:basedOn w:val="Norml"/>
    <w:uiPriority w:val="34"/>
    <w:qFormat/>
    <w:rsid w:val="006702AD"/>
    <w:pPr>
      <w:ind w:left="720"/>
      <w:contextualSpacing/>
    </w:pPr>
  </w:style>
  <w:style w:type="table" w:styleId="Rcsostblzat">
    <w:name w:val="Table Grid"/>
    <w:basedOn w:val="Normltblzat"/>
    <w:uiPriority w:val="39"/>
    <w:rsid w:val="00670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6702A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702AD"/>
    <w:rPr>
      <w:rFonts w:ascii="Segoe UI" w:hAnsi="Segoe UI" w:cs="Segoe UI"/>
      <w:sz w:val="18"/>
      <w:szCs w:val="18"/>
    </w:rPr>
  </w:style>
  <w:style w:type="paragraph" w:styleId="lfej">
    <w:name w:val="header"/>
    <w:basedOn w:val="Norml"/>
    <w:link w:val="lfejChar"/>
    <w:uiPriority w:val="99"/>
    <w:unhideWhenUsed/>
    <w:rsid w:val="008C1E37"/>
    <w:pPr>
      <w:tabs>
        <w:tab w:val="center" w:pos="4536"/>
        <w:tab w:val="right" w:pos="9072"/>
      </w:tabs>
      <w:spacing w:after="0" w:line="240" w:lineRule="auto"/>
    </w:pPr>
  </w:style>
  <w:style w:type="character" w:customStyle="1" w:styleId="lfejChar">
    <w:name w:val="Élőfej Char"/>
    <w:basedOn w:val="Bekezdsalapbettpusa"/>
    <w:link w:val="lfej"/>
    <w:uiPriority w:val="99"/>
    <w:rsid w:val="008C1E37"/>
  </w:style>
  <w:style w:type="paragraph" w:styleId="llb">
    <w:name w:val="footer"/>
    <w:basedOn w:val="Norml"/>
    <w:link w:val="llbChar"/>
    <w:uiPriority w:val="99"/>
    <w:unhideWhenUsed/>
    <w:rsid w:val="008C1E37"/>
    <w:pPr>
      <w:tabs>
        <w:tab w:val="center" w:pos="4536"/>
        <w:tab w:val="right" w:pos="9072"/>
      </w:tabs>
      <w:spacing w:after="0" w:line="240" w:lineRule="auto"/>
    </w:pPr>
  </w:style>
  <w:style w:type="character" w:customStyle="1" w:styleId="llbChar">
    <w:name w:val="Élőláb Char"/>
    <w:basedOn w:val="Bekezdsalapbettpusa"/>
    <w:link w:val="llb"/>
    <w:uiPriority w:val="99"/>
    <w:rsid w:val="008C1E37"/>
  </w:style>
  <w:style w:type="character" w:styleId="Jegyzethivatkozs">
    <w:name w:val="annotation reference"/>
    <w:basedOn w:val="Bekezdsalapbettpusa"/>
    <w:uiPriority w:val="99"/>
    <w:semiHidden/>
    <w:unhideWhenUsed/>
    <w:rsid w:val="002530B8"/>
    <w:rPr>
      <w:sz w:val="16"/>
      <w:szCs w:val="16"/>
    </w:rPr>
  </w:style>
  <w:style w:type="paragraph" w:styleId="Jegyzetszveg">
    <w:name w:val="annotation text"/>
    <w:basedOn w:val="Norml"/>
    <w:link w:val="JegyzetszvegChar"/>
    <w:uiPriority w:val="99"/>
    <w:semiHidden/>
    <w:unhideWhenUsed/>
    <w:rsid w:val="002530B8"/>
    <w:pPr>
      <w:spacing w:line="240" w:lineRule="auto"/>
    </w:pPr>
    <w:rPr>
      <w:sz w:val="20"/>
      <w:szCs w:val="20"/>
    </w:rPr>
  </w:style>
  <w:style w:type="character" w:customStyle="1" w:styleId="JegyzetszvegChar">
    <w:name w:val="Jegyzetszöveg Char"/>
    <w:basedOn w:val="Bekezdsalapbettpusa"/>
    <w:link w:val="Jegyzetszveg"/>
    <w:uiPriority w:val="99"/>
    <w:semiHidden/>
    <w:rsid w:val="002530B8"/>
    <w:rPr>
      <w:sz w:val="20"/>
      <w:szCs w:val="20"/>
    </w:rPr>
  </w:style>
  <w:style w:type="paragraph" w:styleId="Megjegyzstrgya">
    <w:name w:val="annotation subject"/>
    <w:basedOn w:val="Jegyzetszveg"/>
    <w:next w:val="Jegyzetszveg"/>
    <w:link w:val="MegjegyzstrgyaChar"/>
    <w:uiPriority w:val="99"/>
    <w:semiHidden/>
    <w:unhideWhenUsed/>
    <w:rsid w:val="002530B8"/>
    <w:rPr>
      <w:b/>
      <w:bCs/>
    </w:rPr>
  </w:style>
  <w:style w:type="character" w:customStyle="1" w:styleId="MegjegyzstrgyaChar">
    <w:name w:val="Megjegyzés tárgya Char"/>
    <w:basedOn w:val="JegyzetszvegChar"/>
    <w:link w:val="Megjegyzstrgya"/>
    <w:uiPriority w:val="99"/>
    <w:semiHidden/>
    <w:rsid w:val="002530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851A4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51A41"/>
    <w:rPr>
      <w:sz w:val="20"/>
      <w:szCs w:val="20"/>
    </w:rPr>
  </w:style>
  <w:style w:type="character" w:styleId="Lbjegyzet-hivatkozs">
    <w:name w:val="footnote reference"/>
    <w:basedOn w:val="Bekezdsalapbettpusa"/>
    <w:uiPriority w:val="99"/>
    <w:semiHidden/>
    <w:unhideWhenUsed/>
    <w:rsid w:val="00851A41"/>
    <w:rPr>
      <w:vertAlign w:val="superscript"/>
    </w:rPr>
  </w:style>
  <w:style w:type="paragraph" w:styleId="Listaszerbekezds">
    <w:name w:val="List Paragraph"/>
    <w:basedOn w:val="Norml"/>
    <w:uiPriority w:val="34"/>
    <w:qFormat/>
    <w:rsid w:val="006702AD"/>
    <w:pPr>
      <w:ind w:left="720"/>
      <w:contextualSpacing/>
    </w:pPr>
  </w:style>
  <w:style w:type="table" w:styleId="Rcsostblzat">
    <w:name w:val="Table Grid"/>
    <w:basedOn w:val="Normltblzat"/>
    <w:uiPriority w:val="39"/>
    <w:rsid w:val="00670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6702A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702AD"/>
    <w:rPr>
      <w:rFonts w:ascii="Segoe UI" w:hAnsi="Segoe UI" w:cs="Segoe UI"/>
      <w:sz w:val="18"/>
      <w:szCs w:val="18"/>
    </w:rPr>
  </w:style>
  <w:style w:type="paragraph" w:styleId="lfej">
    <w:name w:val="header"/>
    <w:basedOn w:val="Norml"/>
    <w:link w:val="lfejChar"/>
    <w:uiPriority w:val="99"/>
    <w:unhideWhenUsed/>
    <w:rsid w:val="008C1E37"/>
    <w:pPr>
      <w:tabs>
        <w:tab w:val="center" w:pos="4536"/>
        <w:tab w:val="right" w:pos="9072"/>
      </w:tabs>
      <w:spacing w:after="0" w:line="240" w:lineRule="auto"/>
    </w:pPr>
  </w:style>
  <w:style w:type="character" w:customStyle="1" w:styleId="lfejChar">
    <w:name w:val="Élőfej Char"/>
    <w:basedOn w:val="Bekezdsalapbettpusa"/>
    <w:link w:val="lfej"/>
    <w:uiPriority w:val="99"/>
    <w:rsid w:val="008C1E37"/>
  </w:style>
  <w:style w:type="paragraph" w:styleId="llb">
    <w:name w:val="footer"/>
    <w:basedOn w:val="Norml"/>
    <w:link w:val="llbChar"/>
    <w:uiPriority w:val="99"/>
    <w:unhideWhenUsed/>
    <w:rsid w:val="008C1E37"/>
    <w:pPr>
      <w:tabs>
        <w:tab w:val="center" w:pos="4536"/>
        <w:tab w:val="right" w:pos="9072"/>
      </w:tabs>
      <w:spacing w:after="0" w:line="240" w:lineRule="auto"/>
    </w:pPr>
  </w:style>
  <w:style w:type="character" w:customStyle="1" w:styleId="llbChar">
    <w:name w:val="Élőláb Char"/>
    <w:basedOn w:val="Bekezdsalapbettpusa"/>
    <w:link w:val="llb"/>
    <w:uiPriority w:val="99"/>
    <w:rsid w:val="008C1E37"/>
  </w:style>
  <w:style w:type="character" w:styleId="Jegyzethivatkozs">
    <w:name w:val="annotation reference"/>
    <w:basedOn w:val="Bekezdsalapbettpusa"/>
    <w:uiPriority w:val="99"/>
    <w:semiHidden/>
    <w:unhideWhenUsed/>
    <w:rsid w:val="002530B8"/>
    <w:rPr>
      <w:sz w:val="16"/>
      <w:szCs w:val="16"/>
    </w:rPr>
  </w:style>
  <w:style w:type="paragraph" w:styleId="Jegyzetszveg">
    <w:name w:val="annotation text"/>
    <w:basedOn w:val="Norml"/>
    <w:link w:val="JegyzetszvegChar"/>
    <w:uiPriority w:val="99"/>
    <w:semiHidden/>
    <w:unhideWhenUsed/>
    <w:rsid w:val="002530B8"/>
    <w:pPr>
      <w:spacing w:line="240" w:lineRule="auto"/>
    </w:pPr>
    <w:rPr>
      <w:sz w:val="20"/>
      <w:szCs w:val="20"/>
    </w:rPr>
  </w:style>
  <w:style w:type="character" w:customStyle="1" w:styleId="JegyzetszvegChar">
    <w:name w:val="Jegyzetszöveg Char"/>
    <w:basedOn w:val="Bekezdsalapbettpusa"/>
    <w:link w:val="Jegyzetszveg"/>
    <w:uiPriority w:val="99"/>
    <w:semiHidden/>
    <w:rsid w:val="002530B8"/>
    <w:rPr>
      <w:sz w:val="20"/>
      <w:szCs w:val="20"/>
    </w:rPr>
  </w:style>
  <w:style w:type="paragraph" w:styleId="Megjegyzstrgya">
    <w:name w:val="annotation subject"/>
    <w:basedOn w:val="Jegyzetszveg"/>
    <w:next w:val="Jegyzetszveg"/>
    <w:link w:val="MegjegyzstrgyaChar"/>
    <w:uiPriority w:val="99"/>
    <w:semiHidden/>
    <w:unhideWhenUsed/>
    <w:rsid w:val="002530B8"/>
    <w:rPr>
      <w:b/>
      <w:bCs/>
    </w:rPr>
  </w:style>
  <w:style w:type="character" w:customStyle="1" w:styleId="MegjegyzstrgyaChar">
    <w:name w:val="Megjegyzés tárgya Char"/>
    <w:basedOn w:val="JegyzetszvegChar"/>
    <w:link w:val="Megjegyzstrgya"/>
    <w:uiPriority w:val="99"/>
    <w:semiHidden/>
    <w:rsid w:val="002530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2227">
      <w:bodyDiv w:val="1"/>
      <w:marLeft w:val="0"/>
      <w:marRight w:val="0"/>
      <w:marTop w:val="0"/>
      <w:marBottom w:val="0"/>
      <w:divBdr>
        <w:top w:val="none" w:sz="0" w:space="0" w:color="auto"/>
        <w:left w:val="none" w:sz="0" w:space="0" w:color="auto"/>
        <w:bottom w:val="none" w:sz="0" w:space="0" w:color="auto"/>
        <w:right w:val="none" w:sz="0" w:space="0" w:color="auto"/>
      </w:divBdr>
      <w:divsChild>
        <w:div w:id="524951186">
          <w:marLeft w:val="0"/>
          <w:marRight w:val="0"/>
          <w:marTop w:val="0"/>
          <w:marBottom w:val="0"/>
          <w:divBdr>
            <w:top w:val="none" w:sz="0" w:space="0" w:color="auto"/>
            <w:left w:val="none" w:sz="0" w:space="0" w:color="auto"/>
            <w:bottom w:val="none" w:sz="0" w:space="0" w:color="auto"/>
            <w:right w:val="none" w:sz="0" w:space="0" w:color="auto"/>
          </w:divBdr>
          <w:divsChild>
            <w:div w:id="1087389030">
              <w:marLeft w:val="0"/>
              <w:marRight w:val="0"/>
              <w:marTop w:val="0"/>
              <w:marBottom w:val="0"/>
              <w:divBdr>
                <w:top w:val="none" w:sz="0" w:space="0" w:color="auto"/>
                <w:left w:val="none" w:sz="0" w:space="0" w:color="auto"/>
                <w:bottom w:val="none" w:sz="0" w:space="0" w:color="auto"/>
                <w:right w:val="none" w:sz="0" w:space="0" w:color="auto"/>
              </w:divBdr>
              <w:divsChild>
                <w:div w:id="1395860954">
                  <w:marLeft w:val="0"/>
                  <w:marRight w:val="0"/>
                  <w:marTop w:val="0"/>
                  <w:marBottom w:val="0"/>
                  <w:divBdr>
                    <w:top w:val="none" w:sz="0" w:space="0" w:color="auto"/>
                    <w:left w:val="none" w:sz="0" w:space="0" w:color="auto"/>
                    <w:bottom w:val="none" w:sz="0" w:space="0" w:color="auto"/>
                    <w:right w:val="none" w:sz="0" w:space="0" w:color="auto"/>
                  </w:divBdr>
                </w:div>
                <w:div w:id="694039928">
                  <w:marLeft w:val="0"/>
                  <w:marRight w:val="0"/>
                  <w:marTop w:val="0"/>
                  <w:marBottom w:val="0"/>
                  <w:divBdr>
                    <w:top w:val="none" w:sz="0" w:space="0" w:color="auto"/>
                    <w:left w:val="none" w:sz="0" w:space="0" w:color="auto"/>
                    <w:bottom w:val="none" w:sz="0" w:space="0" w:color="auto"/>
                    <w:right w:val="none" w:sz="0" w:space="0" w:color="auto"/>
                  </w:divBdr>
                </w:div>
                <w:div w:id="1175919228">
                  <w:marLeft w:val="0"/>
                  <w:marRight w:val="0"/>
                  <w:marTop w:val="0"/>
                  <w:marBottom w:val="0"/>
                  <w:divBdr>
                    <w:top w:val="none" w:sz="0" w:space="0" w:color="auto"/>
                    <w:left w:val="none" w:sz="0" w:space="0" w:color="auto"/>
                    <w:bottom w:val="none" w:sz="0" w:space="0" w:color="auto"/>
                    <w:right w:val="none" w:sz="0" w:space="0" w:color="auto"/>
                  </w:divBdr>
                </w:div>
                <w:div w:id="226259843">
                  <w:marLeft w:val="0"/>
                  <w:marRight w:val="0"/>
                  <w:marTop w:val="0"/>
                  <w:marBottom w:val="0"/>
                  <w:divBdr>
                    <w:top w:val="none" w:sz="0" w:space="0" w:color="auto"/>
                    <w:left w:val="none" w:sz="0" w:space="0" w:color="auto"/>
                    <w:bottom w:val="none" w:sz="0" w:space="0" w:color="auto"/>
                    <w:right w:val="none" w:sz="0" w:space="0" w:color="auto"/>
                  </w:divBdr>
                </w:div>
                <w:div w:id="445003769">
                  <w:marLeft w:val="0"/>
                  <w:marRight w:val="0"/>
                  <w:marTop w:val="0"/>
                  <w:marBottom w:val="0"/>
                  <w:divBdr>
                    <w:top w:val="none" w:sz="0" w:space="0" w:color="auto"/>
                    <w:left w:val="none" w:sz="0" w:space="0" w:color="auto"/>
                    <w:bottom w:val="none" w:sz="0" w:space="0" w:color="auto"/>
                    <w:right w:val="none" w:sz="0" w:space="0" w:color="auto"/>
                  </w:divBdr>
                </w:div>
                <w:div w:id="1627851921">
                  <w:marLeft w:val="0"/>
                  <w:marRight w:val="0"/>
                  <w:marTop w:val="0"/>
                  <w:marBottom w:val="0"/>
                  <w:divBdr>
                    <w:top w:val="none" w:sz="0" w:space="0" w:color="auto"/>
                    <w:left w:val="none" w:sz="0" w:space="0" w:color="auto"/>
                    <w:bottom w:val="none" w:sz="0" w:space="0" w:color="auto"/>
                    <w:right w:val="none" w:sz="0" w:space="0" w:color="auto"/>
                  </w:divBdr>
                </w:div>
                <w:div w:id="841243000">
                  <w:marLeft w:val="0"/>
                  <w:marRight w:val="0"/>
                  <w:marTop w:val="0"/>
                  <w:marBottom w:val="0"/>
                  <w:divBdr>
                    <w:top w:val="none" w:sz="0" w:space="0" w:color="auto"/>
                    <w:left w:val="none" w:sz="0" w:space="0" w:color="auto"/>
                    <w:bottom w:val="none" w:sz="0" w:space="0" w:color="auto"/>
                    <w:right w:val="none" w:sz="0" w:space="0" w:color="auto"/>
                  </w:divBdr>
                </w:div>
                <w:div w:id="1743210542">
                  <w:marLeft w:val="0"/>
                  <w:marRight w:val="0"/>
                  <w:marTop w:val="0"/>
                  <w:marBottom w:val="0"/>
                  <w:divBdr>
                    <w:top w:val="none" w:sz="0" w:space="0" w:color="auto"/>
                    <w:left w:val="none" w:sz="0" w:space="0" w:color="auto"/>
                    <w:bottom w:val="none" w:sz="0" w:space="0" w:color="auto"/>
                    <w:right w:val="none" w:sz="0" w:space="0" w:color="auto"/>
                  </w:divBdr>
                </w:div>
                <w:div w:id="417557715">
                  <w:marLeft w:val="0"/>
                  <w:marRight w:val="0"/>
                  <w:marTop w:val="0"/>
                  <w:marBottom w:val="0"/>
                  <w:divBdr>
                    <w:top w:val="none" w:sz="0" w:space="0" w:color="auto"/>
                    <w:left w:val="none" w:sz="0" w:space="0" w:color="auto"/>
                    <w:bottom w:val="none" w:sz="0" w:space="0" w:color="auto"/>
                    <w:right w:val="none" w:sz="0" w:space="0" w:color="auto"/>
                  </w:divBdr>
                </w:div>
                <w:div w:id="2051488547">
                  <w:marLeft w:val="0"/>
                  <w:marRight w:val="0"/>
                  <w:marTop w:val="0"/>
                  <w:marBottom w:val="0"/>
                  <w:divBdr>
                    <w:top w:val="none" w:sz="0" w:space="0" w:color="auto"/>
                    <w:left w:val="none" w:sz="0" w:space="0" w:color="auto"/>
                    <w:bottom w:val="none" w:sz="0" w:space="0" w:color="auto"/>
                    <w:right w:val="none" w:sz="0" w:space="0" w:color="auto"/>
                  </w:divBdr>
                </w:div>
                <w:div w:id="13463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0332">
          <w:marLeft w:val="0"/>
          <w:marRight w:val="0"/>
          <w:marTop w:val="0"/>
          <w:marBottom w:val="0"/>
          <w:divBdr>
            <w:top w:val="none" w:sz="0" w:space="0" w:color="auto"/>
            <w:left w:val="none" w:sz="0" w:space="0" w:color="auto"/>
            <w:bottom w:val="none" w:sz="0" w:space="0" w:color="auto"/>
            <w:right w:val="none" w:sz="0" w:space="0" w:color="auto"/>
          </w:divBdr>
        </w:div>
        <w:div w:id="106896196">
          <w:marLeft w:val="0"/>
          <w:marRight w:val="0"/>
          <w:marTop w:val="0"/>
          <w:marBottom w:val="0"/>
          <w:divBdr>
            <w:top w:val="none" w:sz="0" w:space="0" w:color="auto"/>
            <w:left w:val="none" w:sz="0" w:space="0" w:color="auto"/>
            <w:bottom w:val="none" w:sz="0" w:space="0" w:color="auto"/>
            <w:right w:val="none" w:sz="0" w:space="0" w:color="auto"/>
          </w:divBdr>
        </w:div>
        <w:div w:id="545072498">
          <w:marLeft w:val="0"/>
          <w:marRight w:val="0"/>
          <w:marTop w:val="0"/>
          <w:marBottom w:val="0"/>
          <w:divBdr>
            <w:top w:val="none" w:sz="0" w:space="0" w:color="auto"/>
            <w:left w:val="none" w:sz="0" w:space="0" w:color="auto"/>
            <w:bottom w:val="none" w:sz="0" w:space="0" w:color="auto"/>
            <w:right w:val="none" w:sz="0" w:space="0" w:color="auto"/>
          </w:divBdr>
        </w:div>
        <w:div w:id="473182643">
          <w:marLeft w:val="0"/>
          <w:marRight w:val="0"/>
          <w:marTop w:val="0"/>
          <w:marBottom w:val="0"/>
          <w:divBdr>
            <w:top w:val="none" w:sz="0" w:space="0" w:color="auto"/>
            <w:left w:val="none" w:sz="0" w:space="0" w:color="auto"/>
            <w:bottom w:val="none" w:sz="0" w:space="0" w:color="auto"/>
            <w:right w:val="none" w:sz="0" w:space="0" w:color="auto"/>
          </w:divBdr>
        </w:div>
        <w:div w:id="974875465">
          <w:marLeft w:val="0"/>
          <w:marRight w:val="0"/>
          <w:marTop w:val="0"/>
          <w:marBottom w:val="0"/>
          <w:divBdr>
            <w:top w:val="none" w:sz="0" w:space="0" w:color="auto"/>
            <w:left w:val="none" w:sz="0" w:space="0" w:color="auto"/>
            <w:bottom w:val="none" w:sz="0" w:space="0" w:color="auto"/>
            <w:right w:val="none" w:sz="0" w:space="0" w:color="auto"/>
          </w:divBdr>
        </w:div>
        <w:div w:id="117989624">
          <w:marLeft w:val="0"/>
          <w:marRight w:val="0"/>
          <w:marTop w:val="0"/>
          <w:marBottom w:val="0"/>
          <w:divBdr>
            <w:top w:val="none" w:sz="0" w:space="0" w:color="auto"/>
            <w:left w:val="none" w:sz="0" w:space="0" w:color="auto"/>
            <w:bottom w:val="none" w:sz="0" w:space="0" w:color="auto"/>
            <w:right w:val="none" w:sz="0" w:space="0" w:color="auto"/>
          </w:divBdr>
        </w:div>
        <w:div w:id="639579823">
          <w:marLeft w:val="0"/>
          <w:marRight w:val="0"/>
          <w:marTop w:val="0"/>
          <w:marBottom w:val="0"/>
          <w:divBdr>
            <w:top w:val="none" w:sz="0" w:space="0" w:color="auto"/>
            <w:left w:val="none" w:sz="0" w:space="0" w:color="auto"/>
            <w:bottom w:val="none" w:sz="0" w:space="0" w:color="auto"/>
            <w:right w:val="none" w:sz="0" w:space="0" w:color="auto"/>
          </w:divBdr>
        </w:div>
      </w:divsChild>
    </w:div>
    <w:div w:id="180247527">
      <w:bodyDiv w:val="1"/>
      <w:marLeft w:val="0"/>
      <w:marRight w:val="0"/>
      <w:marTop w:val="0"/>
      <w:marBottom w:val="0"/>
      <w:divBdr>
        <w:top w:val="none" w:sz="0" w:space="0" w:color="auto"/>
        <w:left w:val="none" w:sz="0" w:space="0" w:color="auto"/>
        <w:bottom w:val="none" w:sz="0" w:space="0" w:color="auto"/>
        <w:right w:val="none" w:sz="0" w:space="0" w:color="auto"/>
      </w:divBdr>
      <w:divsChild>
        <w:div w:id="1661233462">
          <w:marLeft w:val="0"/>
          <w:marRight w:val="0"/>
          <w:marTop w:val="0"/>
          <w:marBottom w:val="0"/>
          <w:divBdr>
            <w:top w:val="none" w:sz="0" w:space="0" w:color="auto"/>
            <w:left w:val="none" w:sz="0" w:space="0" w:color="auto"/>
            <w:bottom w:val="none" w:sz="0" w:space="0" w:color="auto"/>
            <w:right w:val="none" w:sz="0" w:space="0" w:color="auto"/>
          </w:divBdr>
        </w:div>
        <w:div w:id="1714694672">
          <w:marLeft w:val="0"/>
          <w:marRight w:val="0"/>
          <w:marTop w:val="0"/>
          <w:marBottom w:val="0"/>
          <w:divBdr>
            <w:top w:val="none" w:sz="0" w:space="0" w:color="auto"/>
            <w:left w:val="none" w:sz="0" w:space="0" w:color="auto"/>
            <w:bottom w:val="none" w:sz="0" w:space="0" w:color="auto"/>
            <w:right w:val="none" w:sz="0" w:space="0" w:color="auto"/>
          </w:divBdr>
        </w:div>
        <w:div w:id="719132969">
          <w:marLeft w:val="0"/>
          <w:marRight w:val="0"/>
          <w:marTop w:val="0"/>
          <w:marBottom w:val="0"/>
          <w:divBdr>
            <w:top w:val="none" w:sz="0" w:space="0" w:color="auto"/>
            <w:left w:val="none" w:sz="0" w:space="0" w:color="auto"/>
            <w:bottom w:val="none" w:sz="0" w:space="0" w:color="auto"/>
            <w:right w:val="none" w:sz="0" w:space="0" w:color="auto"/>
          </w:divBdr>
        </w:div>
        <w:div w:id="1528904971">
          <w:marLeft w:val="0"/>
          <w:marRight w:val="0"/>
          <w:marTop w:val="0"/>
          <w:marBottom w:val="0"/>
          <w:divBdr>
            <w:top w:val="none" w:sz="0" w:space="0" w:color="auto"/>
            <w:left w:val="none" w:sz="0" w:space="0" w:color="auto"/>
            <w:bottom w:val="none" w:sz="0" w:space="0" w:color="auto"/>
            <w:right w:val="none" w:sz="0" w:space="0" w:color="auto"/>
          </w:divBdr>
        </w:div>
        <w:div w:id="1780711225">
          <w:marLeft w:val="0"/>
          <w:marRight w:val="0"/>
          <w:marTop w:val="0"/>
          <w:marBottom w:val="0"/>
          <w:divBdr>
            <w:top w:val="none" w:sz="0" w:space="0" w:color="auto"/>
            <w:left w:val="none" w:sz="0" w:space="0" w:color="auto"/>
            <w:bottom w:val="none" w:sz="0" w:space="0" w:color="auto"/>
            <w:right w:val="none" w:sz="0" w:space="0" w:color="auto"/>
          </w:divBdr>
        </w:div>
        <w:div w:id="1345940513">
          <w:marLeft w:val="0"/>
          <w:marRight w:val="0"/>
          <w:marTop w:val="0"/>
          <w:marBottom w:val="0"/>
          <w:divBdr>
            <w:top w:val="none" w:sz="0" w:space="0" w:color="auto"/>
            <w:left w:val="none" w:sz="0" w:space="0" w:color="auto"/>
            <w:bottom w:val="none" w:sz="0" w:space="0" w:color="auto"/>
            <w:right w:val="none" w:sz="0" w:space="0" w:color="auto"/>
          </w:divBdr>
        </w:div>
        <w:div w:id="1492525324">
          <w:marLeft w:val="0"/>
          <w:marRight w:val="0"/>
          <w:marTop w:val="0"/>
          <w:marBottom w:val="0"/>
          <w:divBdr>
            <w:top w:val="none" w:sz="0" w:space="0" w:color="auto"/>
            <w:left w:val="none" w:sz="0" w:space="0" w:color="auto"/>
            <w:bottom w:val="none" w:sz="0" w:space="0" w:color="auto"/>
            <w:right w:val="none" w:sz="0" w:space="0" w:color="auto"/>
          </w:divBdr>
        </w:div>
        <w:div w:id="1294403774">
          <w:marLeft w:val="0"/>
          <w:marRight w:val="0"/>
          <w:marTop w:val="0"/>
          <w:marBottom w:val="0"/>
          <w:divBdr>
            <w:top w:val="none" w:sz="0" w:space="0" w:color="auto"/>
            <w:left w:val="none" w:sz="0" w:space="0" w:color="auto"/>
            <w:bottom w:val="none" w:sz="0" w:space="0" w:color="auto"/>
            <w:right w:val="none" w:sz="0" w:space="0" w:color="auto"/>
          </w:divBdr>
        </w:div>
        <w:div w:id="1779594297">
          <w:marLeft w:val="0"/>
          <w:marRight w:val="0"/>
          <w:marTop w:val="0"/>
          <w:marBottom w:val="0"/>
          <w:divBdr>
            <w:top w:val="none" w:sz="0" w:space="0" w:color="auto"/>
            <w:left w:val="none" w:sz="0" w:space="0" w:color="auto"/>
            <w:bottom w:val="none" w:sz="0" w:space="0" w:color="auto"/>
            <w:right w:val="none" w:sz="0" w:space="0" w:color="auto"/>
          </w:divBdr>
        </w:div>
        <w:div w:id="1528368518">
          <w:marLeft w:val="0"/>
          <w:marRight w:val="0"/>
          <w:marTop w:val="0"/>
          <w:marBottom w:val="0"/>
          <w:divBdr>
            <w:top w:val="none" w:sz="0" w:space="0" w:color="auto"/>
            <w:left w:val="none" w:sz="0" w:space="0" w:color="auto"/>
            <w:bottom w:val="none" w:sz="0" w:space="0" w:color="auto"/>
            <w:right w:val="none" w:sz="0" w:space="0" w:color="auto"/>
          </w:divBdr>
        </w:div>
        <w:div w:id="1376081225">
          <w:marLeft w:val="0"/>
          <w:marRight w:val="0"/>
          <w:marTop w:val="0"/>
          <w:marBottom w:val="0"/>
          <w:divBdr>
            <w:top w:val="none" w:sz="0" w:space="0" w:color="auto"/>
            <w:left w:val="none" w:sz="0" w:space="0" w:color="auto"/>
            <w:bottom w:val="none" w:sz="0" w:space="0" w:color="auto"/>
            <w:right w:val="none" w:sz="0" w:space="0" w:color="auto"/>
          </w:divBdr>
        </w:div>
        <w:div w:id="1819035102">
          <w:marLeft w:val="0"/>
          <w:marRight w:val="0"/>
          <w:marTop w:val="0"/>
          <w:marBottom w:val="0"/>
          <w:divBdr>
            <w:top w:val="none" w:sz="0" w:space="0" w:color="auto"/>
            <w:left w:val="none" w:sz="0" w:space="0" w:color="auto"/>
            <w:bottom w:val="none" w:sz="0" w:space="0" w:color="auto"/>
            <w:right w:val="none" w:sz="0" w:space="0" w:color="auto"/>
          </w:divBdr>
        </w:div>
        <w:div w:id="1707370453">
          <w:marLeft w:val="0"/>
          <w:marRight w:val="0"/>
          <w:marTop w:val="0"/>
          <w:marBottom w:val="0"/>
          <w:divBdr>
            <w:top w:val="none" w:sz="0" w:space="0" w:color="auto"/>
            <w:left w:val="none" w:sz="0" w:space="0" w:color="auto"/>
            <w:bottom w:val="none" w:sz="0" w:space="0" w:color="auto"/>
            <w:right w:val="none" w:sz="0" w:space="0" w:color="auto"/>
          </w:divBdr>
        </w:div>
        <w:div w:id="1869683242">
          <w:marLeft w:val="0"/>
          <w:marRight w:val="0"/>
          <w:marTop w:val="0"/>
          <w:marBottom w:val="0"/>
          <w:divBdr>
            <w:top w:val="none" w:sz="0" w:space="0" w:color="auto"/>
            <w:left w:val="none" w:sz="0" w:space="0" w:color="auto"/>
            <w:bottom w:val="none" w:sz="0" w:space="0" w:color="auto"/>
            <w:right w:val="none" w:sz="0" w:space="0" w:color="auto"/>
          </w:divBdr>
        </w:div>
        <w:div w:id="1576278553">
          <w:marLeft w:val="0"/>
          <w:marRight w:val="0"/>
          <w:marTop w:val="0"/>
          <w:marBottom w:val="0"/>
          <w:divBdr>
            <w:top w:val="none" w:sz="0" w:space="0" w:color="auto"/>
            <w:left w:val="none" w:sz="0" w:space="0" w:color="auto"/>
            <w:bottom w:val="none" w:sz="0" w:space="0" w:color="auto"/>
            <w:right w:val="none" w:sz="0" w:space="0" w:color="auto"/>
          </w:divBdr>
        </w:div>
        <w:div w:id="869758206">
          <w:marLeft w:val="0"/>
          <w:marRight w:val="0"/>
          <w:marTop w:val="0"/>
          <w:marBottom w:val="0"/>
          <w:divBdr>
            <w:top w:val="none" w:sz="0" w:space="0" w:color="auto"/>
            <w:left w:val="none" w:sz="0" w:space="0" w:color="auto"/>
            <w:bottom w:val="none" w:sz="0" w:space="0" w:color="auto"/>
            <w:right w:val="none" w:sz="0" w:space="0" w:color="auto"/>
          </w:divBdr>
        </w:div>
        <w:div w:id="1730028741">
          <w:marLeft w:val="0"/>
          <w:marRight w:val="0"/>
          <w:marTop w:val="0"/>
          <w:marBottom w:val="0"/>
          <w:divBdr>
            <w:top w:val="none" w:sz="0" w:space="0" w:color="auto"/>
            <w:left w:val="none" w:sz="0" w:space="0" w:color="auto"/>
            <w:bottom w:val="none" w:sz="0" w:space="0" w:color="auto"/>
            <w:right w:val="none" w:sz="0" w:space="0" w:color="auto"/>
          </w:divBdr>
        </w:div>
        <w:div w:id="975451367">
          <w:marLeft w:val="0"/>
          <w:marRight w:val="0"/>
          <w:marTop w:val="0"/>
          <w:marBottom w:val="0"/>
          <w:divBdr>
            <w:top w:val="none" w:sz="0" w:space="0" w:color="auto"/>
            <w:left w:val="none" w:sz="0" w:space="0" w:color="auto"/>
            <w:bottom w:val="none" w:sz="0" w:space="0" w:color="auto"/>
            <w:right w:val="none" w:sz="0" w:space="0" w:color="auto"/>
          </w:divBdr>
        </w:div>
        <w:div w:id="238907558">
          <w:marLeft w:val="0"/>
          <w:marRight w:val="0"/>
          <w:marTop w:val="0"/>
          <w:marBottom w:val="0"/>
          <w:divBdr>
            <w:top w:val="none" w:sz="0" w:space="0" w:color="auto"/>
            <w:left w:val="none" w:sz="0" w:space="0" w:color="auto"/>
            <w:bottom w:val="none" w:sz="0" w:space="0" w:color="auto"/>
            <w:right w:val="none" w:sz="0" w:space="0" w:color="auto"/>
          </w:divBdr>
        </w:div>
        <w:div w:id="715592652">
          <w:marLeft w:val="0"/>
          <w:marRight w:val="0"/>
          <w:marTop w:val="0"/>
          <w:marBottom w:val="0"/>
          <w:divBdr>
            <w:top w:val="none" w:sz="0" w:space="0" w:color="auto"/>
            <w:left w:val="none" w:sz="0" w:space="0" w:color="auto"/>
            <w:bottom w:val="none" w:sz="0" w:space="0" w:color="auto"/>
            <w:right w:val="none" w:sz="0" w:space="0" w:color="auto"/>
          </w:divBdr>
        </w:div>
      </w:divsChild>
    </w:div>
    <w:div w:id="340788028">
      <w:bodyDiv w:val="1"/>
      <w:marLeft w:val="0"/>
      <w:marRight w:val="0"/>
      <w:marTop w:val="0"/>
      <w:marBottom w:val="0"/>
      <w:divBdr>
        <w:top w:val="none" w:sz="0" w:space="0" w:color="auto"/>
        <w:left w:val="none" w:sz="0" w:space="0" w:color="auto"/>
        <w:bottom w:val="none" w:sz="0" w:space="0" w:color="auto"/>
        <w:right w:val="none" w:sz="0" w:space="0" w:color="auto"/>
      </w:divBdr>
      <w:divsChild>
        <w:div w:id="10836679">
          <w:marLeft w:val="0"/>
          <w:marRight w:val="0"/>
          <w:marTop w:val="0"/>
          <w:marBottom w:val="0"/>
          <w:divBdr>
            <w:top w:val="none" w:sz="0" w:space="0" w:color="auto"/>
            <w:left w:val="none" w:sz="0" w:space="0" w:color="auto"/>
            <w:bottom w:val="none" w:sz="0" w:space="0" w:color="auto"/>
            <w:right w:val="none" w:sz="0" w:space="0" w:color="auto"/>
          </w:divBdr>
        </w:div>
        <w:div w:id="906648301">
          <w:marLeft w:val="0"/>
          <w:marRight w:val="0"/>
          <w:marTop w:val="0"/>
          <w:marBottom w:val="0"/>
          <w:divBdr>
            <w:top w:val="none" w:sz="0" w:space="0" w:color="auto"/>
            <w:left w:val="none" w:sz="0" w:space="0" w:color="auto"/>
            <w:bottom w:val="none" w:sz="0" w:space="0" w:color="auto"/>
            <w:right w:val="none" w:sz="0" w:space="0" w:color="auto"/>
          </w:divBdr>
        </w:div>
        <w:div w:id="1496070649">
          <w:marLeft w:val="0"/>
          <w:marRight w:val="0"/>
          <w:marTop w:val="0"/>
          <w:marBottom w:val="0"/>
          <w:divBdr>
            <w:top w:val="none" w:sz="0" w:space="0" w:color="auto"/>
            <w:left w:val="none" w:sz="0" w:space="0" w:color="auto"/>
            <w:bottom w:val="none" w:sz="0" w:space="0" w:color="auto"/>
            <w:right w:val="none" w:sz="0" w:space="0" w:color="auto"/>
          </w:divBdr>
        </w:div>
        <w:div w:id="816798981">
          <w:marLeft w:val="0"/>
          <w:marRight w:val="0"/>
          <w:marTop w:val="0"/>
          <w:marBottom w:val="0"/>
          <w:divBdr>
            <w:top w:val="none" w:sz="0" w:space="0" w:color="auto"/>
            <w:left w:val="none" w:sz="0" w:space="0" w:color="auto"/>
            <w:bottom w:val="none" w:sz="0" w:space="0" w:color="auto"/>
            <w:right w:val="none" w:sz="0" w:space="0" w:color="auto"/>
          </w:divBdr>
        </w:div>
        <w:div w:id="710306488">
          <w:marLeft w:val="0"/>
          <w:marRight w:val="0"/>
          <w:marTop w:val="0"/>
          <w:marBottom w:val="0"/>
          <w:divBdr>
            <w:top w:val="none" w:sz="0" w:space="0" w:color="auto"/>
            <w:left w:val="none" w:sz="0" w:space="0" w:color="auto"/>
            <w:bottom w:val="none" w:sz="0" w:space="0" w:color="auto"/>
            <w:right w:val="none" w:sz="0" w:space="0" w:color="auto"/>
          </w:divBdr>
        </w:div>
        <w:div w:id="936014426">
          <w:marLeft w:val="0"/>
          <w:marRight w:val="0"/>
          <w:marTop w:val="0"/>
          <w:marBottom w:val="0"/>
          <w:divBdr>
            <w:top w:val="none" w:sz="0" w:space="0" w:color="auto"/>
            <w:left w:val="none" w:sz="0" w:space="0" w:color="auto"/>
            <w:bottom w:val="none" w:sz="0" w:space="0" w:color="auto"/>
            <w:right w:val="none" w:sz="0" w:space="0" w:color="auto"/>
          </w:divBdr>
        </w:div>
        <w:div w:id="573202811">
          <w:marLeft w:val="0"/>
          <w:marRight w:val="0"/>
          <w:marTop w:val="0"/>
          <w:marBottom w:val="0"/>
          <w:divBdr>
            <w:top w:val="none" w:sz="0" w:space="0" w:color="auto"/>
            <w:left w:val="none" w:sz="0" w:space="0" w:color="auto"/>
            <w:bottom w:val="none" w:sz="0" w:space="0" w:color="auto"/>
            <w:right w:val="none" w:sz="0" w:space="0" w:color="auto"/>
          </w:divBdr>
        </w:div>
        <w:div w:id="1402606742">
          <w:marLeft w:val="0"/>
          <w:marRight w:val="0"/>
          <w:marTop w:val="0"/>
          <w:marBottom w:val="0"/>
          <w:divBdr>
            <w:top w:val="none" w:sz="0" w:space="0" w:color="auto"/>
            <w:left w:val="none" w:sz="0" w:space="0" w:color="auto"/>
            <w:bottom w:val="none" w:sz="0" w:space="0" w:color="auto"/>
            <w:right w:val="none" w:sz="0" w:space="0" w:color="auto"/>
          </w:divBdr>
        </w:div>
        <w:div w:id="1337073281">
          <w:marLeft w:val="0"/>
          <w:marRight w:val="0"/>
          <w:marTop w:val="0"/>
          <w:marBottom w:val="0"/>
          <w:divBdr>
            <w:top w:val="none" w:sz="0" w:space="0" w:color="auto"/>
            <w:left w:val="none" w:sz="0" w:space="0" w:color="auto"/>
            <w:bottom w:val="none" w:sz="0" w:space="0" w:color="auto"/>
            <w:right w:val="none" w:sz="0" w:space="0" w:color="auto"/>
          </w:divBdr>
        </w:div>
        <w:div w:id="1030691812">
          <w:marLeft w:val="0"/>
          <w:marRight w:val="0"/>
          <w:marTop w:val="0"/>
          <w:marBottom w:val="0"/>
          <w:divBdr>
            <w:top w:val="none" w:sz="0" w:space="0" w:color="auto"/>
            <w:left w:val="none" w:sz="0" w:space="0" w:color="auto"/>
            <w:bottom w:val="none" w:sz="0" w:space="0" w:color="auto"/>
            <w:right w:val="none" w:sz="0" w:space="0" w:color="auto"/>
          </w:divBdr>
        </w:div>
        <w:div w:id="281306022">
          <w:marLeft w:val="0"/>
          <w:marRight w:val="0"/>
          <w:marTop w:val="0"/>
          <w:marBottom w:val="0"/>
          <w:divBdr>
            <w:top w:val="none" w:sz="0" w:space="0" w:color="auto"/>
            <w:left w:val="none" w:sz="0" w:space="0" w:color="auto"/>
            <w:bottom w:val="none" w:sz="0" w:space="0" w:color="auto"/>
            <w:right w:val="none" w:sz="0" w:space="0" w:color="auto"/>
          </w:divBdr>
        </w:div>
        <w:div w:id="136846314">
          <w:marLeft w:val="0"/>
          <w:marRight w:val="0"/>
          <w:marTop w:val="0"/>
          <w:marBottom w:val="0"/>
          <w:divBdr>
            <w:top w:val="none" w:sz="0" w:space="0" w:color="auto"/>
            <w:left w:val="none" w:sz="0" w:space="0" w:color="auto"/>
            <w:bottom w:val="none" w:sz="0" w:space="0" w:color="auto"/>
            <w:right w:val="none" w:sz="0" w:space="0" w:color="auto"/>
          </w:divBdr>
        </w:div>
        <w:div w:id="2079547390">
          <w:marLeft w:val="0"/>
          <w:marRight w:val="0"/>
          <w:marTop w:val="0"/>
          <w:marBottom w:val="0"/>
          <w:divBdr>
            <w:top w:val="none" w:sz="0" w:space="0" w:color="auto"/>
            <w:left w:val="none" w:sz="0" w:space="0" w:color="auto"/>
            <w:bottom w:val="none" w:sz="0" w:space="0" w:color="auto"/>
            <w:right w:val="none" w:sz="0" w:space="0" w:color="auto"/>
          </w:divBdr>
        </w:div>
        <w:div w:id="935752295">
          <w:marLeft w:val="0"/>
          <w:marRight w:val="0"/>
          <w:marTop w:val="0"/>
          <w:marBottom w:val="0"/>
          <w:divBdr>
            <w:top w:val="none" w:sz="0" w:space="0" w:color="auto"/>
            <w:left w:val="none" w:sz="0" w:space="0" w:color="auto"/>
            <w:bottom w:val="none" w:sz="0" w:space="0" w:color="auto"/>
            <w:right w:val="none" w:sz="0" w:space="0" w:color="auto"/>
          </w:divBdr>
        </w:div>
        <w:div w:id="1955018098">
          <w:marLeft w:val="0"/>
          <w:marRight w:val="0"/>
          <w:marTop w:val="0"/>
          <w:marBottom w:val="0"/>
          <w:divBdr>
            <w:top w:val="none" w:sz="0" w:space="0" w:color="auto"/>
            <w:left w:val="none" w:sz="0" w:space="0" w:color="auto"/>
            <w:bottom w:val="none" w:sz="0" w:space="0" w:color="auto"/>
            <w:right w:val="none" w:sz="0" w:space="0" w:color="auto"/>
          </w:divBdr>
        </w:div>
        <w:div w:id="1615869426">
          <w:marLeft w:val="0"/>
          <w:marRight w:val="0"/>
          <w:marTop w:val="0"/>
          <w:marBottom w:val="0"/>
          <w:divBdr>
            <w:top w:val="none" w:sz="0" w:space="0" w:color="auto"/>
            <w:left w:val="none" w:sz="0" w:space="0" w:color="auto"/>
            <w:bottom w:val="none" w:sz="0" w:space="0" w:color="auto"/>
            <w:right w:val="none" w:sz="0" w:space="0" w:color="auto"/>
          </w:divBdr>
        </w:div>
        <w:div w:id="649791503">
          <w:marLeft w:val="0"/>
          <w:marRight w:val="0"/>
          <w:marTop w:val="0"/>
          <w:marBottom w:val="0"/>
          <w:divBdr>
            <w:top w:val="none" w:sz="0" w:space="0" w:color="auto"/>
            <w:left w:val="none" w:sz="0" w:space="0" w:color="auto"/>
            <w:bottom w:val="none" w:sz="0" w:space="0" w:color="auto"/>
            <w:right w:val="none" w:sz="0" w:space="0" w:color="auto"/>
          </w:divBdr>
        </w:div>
        <w:div w:id="672219882">
          <w:marLeft w:val="0"/>
          <w:marRight w:val="0"/>
          <w:marTop w:val="0"/>
          <w:marBottom w:val="0"/>
          <w:divBdr>
            <w:top w:val="none" w:sz="0" w:space="0" w:color="auto"/>
            <w:left w:val="none" w:sz="0" w:space="0" w:color="auto"/>
            <w:bottom w:val="none" w:sz="0" w:space="0" w:color="auto"/>
            <w:right w:val="none" w:sz="0" w:space="0" w:color="auto"/>
          </w:divBdr>
        </w:div>
      </w:divsChild>
    </w:div>
    <w:div w:id="456030209">
      <w:bodyDiv w:val="1"/>
      <w:marLeft w:val="0"/>
      <w:marRight w:val="0"/>
      <w:marTop w:val="0"/>
      <w:marBottom w:val="0"/>
      <w:divBdr>
        <w:top w:val="none" w:sz="0" w:space="0" w:color="auto"/>
        <w:left w:val="none" w:sz="0" w:space="0" w:color="auto"/>
        <w:bottom w:val="none" w:sz="0" w:space="0" w:color="auto"/>
        <w:right w:val="none" w:sz="0" w:space="0" w:color="auto"/>
      </w:divBdr>
      <w:divsChild>
        <w:div w:id="1218708906">
          <w:marLeft w:val="0"/>
          <w:marRight w:val="0"/>
          <w:marTop w:val="0"/>
          <w:marBottom w:val="0"/>
          <w:divBdr>
            <w:top w:val="none" w:sz="0" w:space="0" w:color="auto"/>
            <w:left w:val="none" w:sz="0" w:space="0" w:color="auto"/>
            <w:bottom w:val="none" w:sz="0" w:space="0" w:color="auto"/>
            <w:right w:val="none" w:sz="0" w:space="0" w:color="auto"/>
          </w:divBdr>
        </w:div>
        <w:div w:id="1101411912">
          <w:marLeft w:val="0"/>
          <w:marRight w:val="0"/>
          <w:marTop w:val="0"/>
          <w:marBottom w:val="0"/>
          <w:divBdr>
            <w:top w:val="none" w:sz="0" w:space="0" w:color="auto"/>
            <w:left w:val="none" w:sz="0" w:space="0" w:color="auto"/>
            <w:bottom w:val="none" w:sz="0" w:space="0" w:color="auto"/>
            <w:right w:val="none" w:sz="0" w:space="0" w:color="auto"/>
          </w:divBdr>
        </w:div>
        <w:div w:id="1995406416">
          <w:marLeft w:val="0"/>
          <w:marRight w:val="0"/>
          <w:marTop w:val="0"/>
          <w:marBottom w:val="0"/>
          <w:divBdr>
            <w:top w:val="none" w:sz="0" w:space="0" w:color="auto"/>
            <w:left w:val="none" w:sz="0" w:space="0" w:color="auto"/>
            <w:bottom w:val="none" w:sz="0" w:space="0" w:color="auto"/>
            <w:right w:val="none" w:sz="0" w:space="0" w:color="auto"/>
          </w:divBdr>
        </w:div>
        <w:div w:id="635381335">
          <w:marLeft w:val="0"/>
          <w:marRight w:val="0"/>
          <w:marTop w:val="0"/>
          <w:marBottom w:val="0"/>
          <w:divBdr>
            <w:top w:val="none" w:sz="0" w:space="0" w:color="auto"/>
            <w:left w:val="none" w:sz="0" w:space="0" w:color="auto"/>
            <w:bottom w:val="none" w:sz="0" w:space="0" w:color="auto"/>
            <w:right w:val="none" w:sz="0" w:space="0" w:color="auto"/>
          </w:divBdr>
        </w:div>
        <w:div w:id="1948154468">
          <w:marLeft w:val="0"/>
          <w:marRight w:val="0"/>
          <w:marTop w:val="0"/>
          <w:marBottom w:val="0"/>
          <w:divBdr>
            <w:top w:val="none" w:sz="0" w:space="0" w:color="auto"/>
            <w:left w:val="none" w:sz="0" w:space="0" w:color="auto"/>
            <w:bottom w:val="none" w:sz="0" w:space="0" w:color="auto"/>
            <w:right w:val="none" w:sz="0" w:space="0" w:color="auto"/>
          </w:divBdr>
        </w:div>
        <w:div w:id="100729494">
          <w:marLeft w:val="0"/>
          <w:marRight w:val="0"/>
          <w:marTop w:val="0"/>
          <w:marBottom w:val="0"/>
          <w:divBdr>
            <w:top w:val="none" w:sz="0" w:space="0" w:color="auto"/>
            <w:left w:val="none" w:sz="0" w:space="0" w:color="auto"/>
            <w:bottom w:val="none" w:sz="0" w:space="0" w:color="auto"/>
            <w:right w:val="none" w:sz="0" w:space="0" w:color="auto"/>
          </w:divBdr>
        </w:div>
        <w:div w:id="1113741465">
          <w:marLeft w:val="0"/>
          <w:marRight w:val="0"/>
          <w:marTop w:val="0"/>
          <w:marBottom w:val="0"/>
          <w:divBdr>
            <w:top w:val="none" w:sz="0" w:space="0" w:color="auto"/>
            <w:left w:val="none" w:sz="0" w:space="0" w:color="auto"/>
            <w:bottom w:val="none" w:sz="0" w:space="0" w:color="auto"/>
            <w:right w:val="none" w:sz="0" w:space="0" w:color="auto"/>
          </w:divBdr>
        </w:div>
        <w:div w:id="1977028079">
          <w:marLeft w:val="0"/>
          <w:marRight w:val="0"/>
          <w:marTop w:val="0"/>
          <w:marBottom w:val="0"/>
          <w:divBdr>
            <w:top w:val="none" w:sz="0" w:space="0" w:color="auto"/>
            <w:left w:val="none" w:sz="0" w:space="0" w:color="auto"/>
            <w:bottom w:val="none" w:sz="0" w:space="0" w:color="auto"/>
            <w:right w:val="none" w:sz="0" w:space="0" w:color="auto"/>
          </w:divBdr>
        </w:div>
        <w:div w:id="257295587">
          <w:marLeft w:val="0"/>
          <w:marRight w:val="0"/>
          <w:marTop w:val="0"/>
          <w:marBottom w:val="0"/>
          <w:divBdr>
            <w:top w:val="none" w:sz="0" w:space="0" w:color="auto"/>
            <w:left w:val="none" w:sz="0" w:space="0" w:color="auto"/>
            <w:bottom w:val="none" w:sz="0" w:space="0" w:color="auto"/>
            <w:right w:val="none" w:sz="0" w:space="0" w:color="auto"/>
          </w:divBdr>
        </w:div>
        <w:div w:id="243420588">
          <w:marLeft w:val="0"/>
          <w:marRight w:val="0"/>
          <w:marTop w:val="0"/>
          <w:marBottom w:val="0"/>
          <w:divBdr>
            <w:top w:val="none" w:sz="0" w:space="0" w:color="auto"/>
            <w:left w:val="none" w:sz="0" w:space="0" w:color="auto"/>
            <w:bottom w:val="none" w:sz="0" w:space="0" w:color="auto"/>
            <w:right w:val="none" w:sz="0" w:space="0" w:color="auto"/>
          </w:divBdr>
        </w:div>
        <w:div w:id="1896236428">
          <w:marLeft w:val="0"/>
          <w:marRight w:val="0"/>
          <w:marTop w:val="0"/>
          <w:marBottom w:val="0"/>
          <w:divBdr>
            <w:top w:val="none" w:sz="0" w:space="0" w:color="auto"/>
            <w:left w:val="none" w:sz="0" w:space="0" w:color="auto"/>
            <w:bottom w:val="none" w:sz="0" w:space="0" w:color="auto"/>
            <w:right w:val="none" w:sz="0" w:space="0" w:color="auto"/>
          </w:divBdr>
        </w:div>
        <w:div w:id="697240748">
          <w:marLeft w:val="0"/>
          <w:marRight w:val="0"/>
          <w:marTop w:val="0"/>
          <w:marBottom w:val="0"/>
          <w:divBdr>
            <w:top w:val="none" w:sz="0" w:space="0" w:color="auto"/>
            <w:left w:val="none" w:sz="0" w:space="0" w:color="auto"/>
            <w:bottom w:val="none" w:sz="0" w:space="0" w:color="auto"/>
            <w:right w:val="none" w:sz="0" w:space="0" w:color="auto"/>
          </w:divBdr>
        </w:div>
        <w:div w:id="1037581749">
          <w:marLeft w:val="0"/>
          <w:marRight w:val="0"/>
          <w:marTop w:val="0"/>
          <w:marBottom w:val="0"/>
          <w:divBdr>
            <w:top w:val="none" w:sz="0" w:space="0" w:color="auto"/>
            <w:left w:val="none" w:sz="0" w:space="0" w:color="auto"/>
            <w:bottom w:val="none" w:sz="0" w:space="0" w:color="auto"/>
            <w:right w:val="none" w:sz="0" w:space="0" w:color="auto"/>
          </w:divBdr>
        </w:div>
        <w:div w:id="1536698398">
          <w:marLeft w:val="0"/>
          <w:marRight w:val="0"/>
          <w:marTop w:val="0"/>
          <w:marBottom w:val="0"/>
          <w:divBdr>
            <w:top w:val="none" w:sz="0" w:space="0" w:color="auto"/>
            <w:left w:val="none" w:sz="0" w:space="0" w:color="auto"/>
            <w:bottom w:val="none" w:sz="0" w:space="0" w:color="auto"/>
            <w:right w:val="none" w:sz="0" w:space="0" w:color="auto"/>
          </w:divBdr>
        </w:div>
        <w:div w:id="368380210">
          <w:marLeft w:val="0"/>
          <w:marRight w:val="0"/>
          <w:marTop w:val="0"/>
          <w:marBottom w:val="0"/>
          <w:divBdr>
            <w:top w:val="none" w:sz="0" w:space="0" w:color="auto"/>
            <w:left w:val="none" w:sz="0" w:space="0" w:color="auto"/>
            <w:bottom w:val="none" w:sz="0" w:space="0" w:color="auto"/>
            <w:right w:val="none" w:sz="0" w:space="0" w:color="auto"/>
          </w:divBdr>
        </w:div>
        <w:div w:id="1369795749">
          <w:marLeft w:val="0"/>
          <w:marRight w:val="0"/>
          <w:marTop w:val="0"/>
          <w:marBottom w:val="0"/>
          <w:divBdr>
            <w:top w:val="none" w:sz="0" w:space="0" w:color="auto"/>
            <w:left w:val="none" w:sz="0" w:space="0" w:color="auto"/>
            <w:bottom w:val="none" w:sz="0" w:space="0" w:color="auto"/>
            <w:right w:val="none" w:sz="0" w:space="0" w:color="auto"/>
          </w:divBdr>
        </w:div>
        <w:div w:id="250890459">
          <w:marLeft w:val="0"/>
          <w:marRight w:val="0"/>
          <w:marTop w:val="0"/>
          <w:marBottom w:val="0"/>
          <w:divBdr>
            <w:top w:val="none" w:sz="0" w:space="0" w:color="auto"/>
            <w:left w:val="none" w:sz="0" w:space="0" w:color="auto"/>
            <w:bottom w:val="none" w:sz="0" w:space="0" w:color="auto"/>
            <w:right w:val="none" w:sz="0" w:space="0" w:color="auto"/>
          </w:divBdr>
        </w:div>
        <w:div w:id="352458484">
          <w:marLeft w:val="0"/>
          <w:marRight w:val="0"/>
          <w:marTop w:val="0"/>
          <w:marBottom w:val="0"/>
          <w:divBdr>
            <w:top w:val="none" w:sz="0" w:space="0" w:color="auto"/>
            <w:left w:val="none" w:sz="0" w:space="0" w:color="auto"/>
            <w:bottom w:val="none" w:sz="0" w:space="0" w:color="auto"/>
            <w:right w:val="none" w:sz="0" w:space="0" w:color="auto"/>
          </w:divBdr>
        </w:div>
        <w:div w:id="569845809">
          <w:marLeft w:val="0"/>
          <w:marRight w:val="0"/>
          <w:marTop w:val="0"/>
          <w:marBottom w:val="0"/>
          <w:divBdr>
            <w:top w:val="none" w:sz="0" w:space="0" w:color="auto"/>
            <w:left w:val="none" w:sz="0" w:space="0" w:color="auto"/>
            <w:bottom w:val="none" w:sz="0" w:space="0" w:color="auto"/>
            <w:right w:val="none" w:sz="0" w:space="0" w:color="auto"/>
          </w:divBdr>
        </w:div>
        <w:div w:id="1866866958">
          <w:marLeft w:val="0"/>
          <w:marRight w:val="0"/>
          <w:marTop w:val="0"/>
          <w:marBottom w:val="0"/>
          <w:divBdr>
            <w:top w:val="none" w:sz="0" w:space="0" w:color="auto"/>
            <w:left w:val="none" w:sz="0" w:space="0" w:color="auto"/>
            <w:bottom w:val="none" w:sz="0" w:space="0" w:color="auto"/>
            <w:right w:val="none" w:sz="0" w:space="0" w:color="auto"/>
          </w:divBdr>
        </w:div>
      </w:divsChild>
    </w:div>
    <w:div w:id="476189293">
      <w:bodyDiv w:val="1"/>
      <w:marLeft w:val="0"/>
      <w:marRight w:val="0"/>
      <w:marTop w:val="0"/>
      <w:marBottom w:val="0"/>
      <w:divBdr>
        <w:top w:val="none" w:sz="0" w:space="0" w:color="auto"/>
        <w:left w:val="none" w:sz="0" w:space="0" w:color="auto"/>
        <w:bottom w:val="none" w:sz="0" w:space="0" w:color="auto"/>
        <w:right w:val="none" w:sz="0" w:space="0" w:color="auto"/>
      </w:divBdr>
      <w:divsChild>
        <w:div w:id="458650823">
          <w:marLeft w:val="0"/>
          <w:marRight w:val="0"/>
          <w:marTop w:val="0"/>
          <w:marBottom w:val="0"/>
          <w:divBdr>
            <w:top w:val="none" w:sz="0" w:space="0" w:color="auto"/>
            <w:left w:val="none" w:sz="0" w:space="0" w:color="auto"/>
            <w:bottom w:val="none" w:sz="0" w:space="0" w:color="auto"/>
            <w:right w:val="none" w:sz="0" w:space="0" w:color="auto"/>
          </w:divBdr>
        </w:div>
        <w:div w:id="387844055">
          <w:marLeft w:val="0"/>
          <w:marRight w:val="0"/>
          <w:marTop w:val="0"/>
          <w:marBottom w:val="0"/>
          <w:divBdr>
            <w:top w:val="none" w:sz="0" w:space="0" w:color="auto"/>
            <w:left w:val="none" w:sz="0" w:space="0" w:color="auto"/>
            <w:bottom w:val="none" w:sz="0" w:space="0" w:color="auto"/>
            <w:right w:val="none" w:sz="0" w:space="0" w:color="auto"/>
          </w:divBdr>
        </w:div>
        <w:div w:id="1494369843">
          <w:marLeft w:val="0"/>
          <w:marRight w:val="0"/>
          <w:marTop w:val="0"/>
          <w:marBottom w:val="0"/>
          <w:divBdr>
            <w:top w:val="none" w:sz="0" w:space="0" w:color="auto"/>
            <w:left w:val="none" w:sz="0" w:space="0" w:color="auto"/>
            <w:bottom w:val="none" w:sz="0" w:space="0" w:color="auto"/>
            <w:right w:val="none" w:sz="0" w:space="0" w:color="auto"/>
          </w:divBdr>
        </w:div>
        <w:div w:id="688525002">
          <w:marLeft w:val="0"/>
          <w:marRight w:val="0"/>
          <w:marTop w:val="0"/>
          <w:marBottom w:val="0"/>
          <w:divBdr>
            <w:top w:val="none" w:sz="0" w:space="0" w:color="auto"/>
            <w:left w:val="none" w:sz="0" w:space="0" w:color="auto"/>
            <w:bottom w:val="none" w:sz="0" w:space="0" w:color="auto"/>
            <w:right w:val="none" w:sz="0" w:space="0" w:color="auto"/>
          </w:divBdr>
        </w:div>
        <w:div w:id="1932086625">
          <w:marLeft w:val="0"/>
          <w:marRight w:val="0"/>
          <w:marTop w:val="0"/>
          <w:marBottom w:val="0"/>
          <w:divBdr>
            <w:top w:val="none" w:sz="0" w:space="0" w:color="auto"/>
            <w:left w:val="none" w:sz="0" w:space="0" w:color="auto"/>
            <w:bottom w:val="none" w:sz="0" w:space="0" w:color="auto"/>
            <w:right w:val="none" w:sz="0" w:space="0" w:color="auto"/>
          </w:divBdr>
        </w:div>
        <w:div w:id="461191554">
          <w:marLeft w:val="0"/>
          <w:marRight w:val="0"/>
          <w:marTop w:val="0"/>
          <w:marBottom w:val="0"/>
          <w:divBdr>
            <w:top w:val="none" w:sz="0" w:space="0" w:color="auto"/>
            <w:left w:val="none" w:sz="0" w:space="0" w:color="auto"/>
            <w:bottom w:val="none" w:sz="0" w:space="0" w:color="auto"/>
            <w:right w:val="none" w:sz="0" w:space="0" w:color="auto"/>
          </w:divBdr>
        </w:div>
        <w:div w:id="1356075967">
          <w:marLeft w:val="0"/>
          <w:marRight w:val="0"/>
          <w:marTop w:val="0"/>
          <w:marBottom w:val="0"/>
          <w:divBdr>
            <w:top w:val="none" w:sz="0" w:space="0" w:color="auto"/>
            <w:left w:val="none" w:sz="0" w:space="0" w:color="auto"/>
            <w:bottom w:val="none" w:sz="0" w:space="0" w:color="auto"/>
            <w:right w:val="none" w:sz="0" w:space="0" w:color="auto"/>
          </w:divBdr>
        </w:div>
      </w:divsChild>
    </w:div>
    <w:div w:id="512036004">
      <w:bodyDiv w:val="1"/>
      <w:marLeft w:val="0"/>
      <w:marRight w:val="0"/>
      <w:marTop w:val="0"/>
      <w:marBottom w:val="0"/>
      <w:divBdr>
        <w:top w:val="none" w:sz="0" w:space="0" w:color="auto"/>
        <w:left w:val="none" w:sz="0" w:space="0" w:color="auto"/>
        <w:bottom w:val="none" w:sz="0" w:space="0" w:color="auto"/>
        <w:right w:val="none" w:sz="0" w:space="0" w:color="auto"/>
      </w:divBdr>
      <w:divsChild>
        <w:div w:id="233779195">
          <w:marLeft w:val="0"/>
          <w:marRight w:val="0"/>
          <w:marTop w:val="0"/>
          <w:marBottom w:val="0"/>
          <w:divBdr>
            <w:top w:val="none" w:sz="0" w:space="0" w:color="auto"/>
            <w:left w:val="none" w:sz="0" w:space="0" w:color="auto"/>
            <w:bottom w:val="none" w:sz="0" w:space="0" w:color="auto"/>
            <w:right w:val="none" w:sz="0" w:space="0" w:color="auto"/>
          </w:divBdr>
        </w:div>
        <w:div w:id="954681327">
          <w:marLeft w:val="0"/>
          <w:marRight w:val="0"/>
          <w:marTop w:val="0"/>
          <w:marBottom w:val="0"/>
          <w:divBdr>
            <w:top w:val="none" w:sz="0" w:space="0" w:color="auto"/>
            <w:left w:val="none" w:sz="0" w:space="0" w:color="auto"/>
            <w:bottom w:val="none" w:sz="0" w:space="0" w:color="auto"/>
            <w:right w:val="none" w:sz="0" w:space="0" w:color="auto"/>
          </w:divBdr>
        </w:div>
        <w:div w:id="831144257">
          <w:marLeft w:val="0"/>
          <w:marRight w:val="0"/>
          <w:marTop w:val="0"/>
          <w:marBottom w:val="0"/>
          <w:divBdr>
            <w:top w:val="none" w:sz="0" w:space="0" w:color="auto"/>
            <w:left w:val="none" w:sz="0" w:space="0" w:color="auto"/>
            <w:bottom w:val="none" w:sz="0" w:space="0" w:color="auto"/>
            <w:right w:val="none" w:sz="0" w:space="0" w:color="auto"/>
          </w:divBdr>
        </w:div>
        <w:div w:id="1819346801">
          <w:marLeft w:val="0"/>
          <w:marRight w:val="0"/>
          <w:marTop w:val="0"/>
          <w:marBottom w:val="0"/>
          <w:divBdr>
            <w:top w:val="none" w:sz="0" w:space="0" w:color="auto"/>
            <w:left w:val="none" w:sz="0" w:space="0" w:color="auto"/>
            <w:bottom w:val="none" w:sz="0" w:space="0" w:color="auto"/>
            <w:right w:val="none" w:sz="0" w:space="0" w:color="auto"/>
          </w:divBdr>
        </w:div>
        <w:div w:id="272397977">
          <w:marLeft w:val="0"/>
          <w:marRight w:val="0"/>
          <w:marTop w:val="0"/>
          <w:marBottom w:val="0"/>
          <w:divBdr>
            <w:top w:val="none" w:sz="0" w:space="0" w:color="auto"/>
            <w:left w:val="none" w:sz="0" w:space="0" w:color="auto"/>
            <w:bottom w:val="none" w:sz="0" w:space="0" w:color="auto"/>
            <w:right w:val="none" w:sz="0" w:space="0" w:color="auto"/>
          </w:divBdr>
        </w:div>
        <w:div w:id="1937050973">
          <w:marLeft w:val="0"/>
          <w:marRight w:val="0"/>
          <w:marTop w:val="0"/>
          <w:marBottom w:val="0"/>
          <w:divBdr>
            <w:top w:val="none" w:sz="0" w:space="0" w:color="auto"/>
            <w:left w:val="none" w:sz="0" w:space="0" w:color="auto"/>
            <w:bottom w:val="none" w:sz="0" w:space="0" w:color="auto"/>
            <w:right w:val="none" w:sz="0" w:space="0" w:color="auto"/>
          </w:divBdr>
        </w:div>
        <w:div w:id="561794134">
          <w:marLeft w:val="0"/>
          <w:marRight w:val="0"/>
          <w:marTop w:val="0"/>
          <w:marBottom w:val="0"/>
          <w:divBdr>
            <w:top w:val="none" w:sz="0" w:space="0" w:color="auto"/>
            <w:left w:val="none" w:sz="0" w:space="0" w:color="auto"/>
            <w:bottom w:val="none" w:sz="0" w:space="0" w:color="auto"/>
            <w:right w:val="none" w:sz="0" w:space="0" w:color="auto"/>
          </w:divBdr>
        </w:div>
      </w:divsChild>
    </w:div>
    <w:div w:id="619185652">
      <w:bodyDiv w:val="1"/>
      <w:marLeft w:val="0"/>
      <w:marRight w:val="0"/>
      <w:marTop w:val="0"/>
      <w:marBottom w:val="0"/>
      <w:divBdr>
        <w:top w:val="none" w:sz="0" w:space="0" w:color="auto"/>
        <w:left w:val="none" w:sz="0" w:space="0" w:color="auto"/>
        <w:bottom w:val="none" w:sz="0" w:space="0" w:color="auto"/>
        <w:right w:val="none" w:sz="0" w:space="0" w:color="auto"/>
      </w:divBdr>
      <w:divsChild>
        <w:div w:id="2128311835">
          <w:marLeft w:val="0"/>
          <w:marRight w:val="0"/>
          <w:marTop w:val="0"/>
          <w:marBottom w:val="0"/>
          <w:divBdr>
            <w:top w:val="none" w:sz="0" w:space="0" w:color="auto"/>
            <w:left w:val="none" w:sz="0" w:space="0" w:color="auto"/>
            <w:bottom w:val="none" w:sz="0" w:space="0" w:color="auto"/>
            <w:right w:val="none" w:sz="0" w:space="0" w:color="auto"/>
          </w:divBdr>
        </w:div>
        <w:div w:id="114108904">
          <w:marLeft w:val="0"/>
          <w:marRight w:val="0"/>
          <w:marTop w:val="0"/>
          <w:marBottom w:val="0"/>
          <w:divBdr>
            <w:top w:val="none" w:sz="0" w:space="0" w:color="auto"/>
            <w:left w:val="none" w:sz="0" w:space="0" w:color="auto"/>
            <w:bottom w:val="none" w:sz="0" w:space="0" w:color="auto"/>
            <w:right w:val="none" w:sz="0" w:space="0" w:color="auto"/>
          </w:divBdr>
        </w:div>
        <w:div w:id="809596363">
          <w:marLeft w:val="0"/>
          <w:marRight w:val="0"/>
          <w:marTop w:val="0"/>
          <w:marBottom w:val="0"/>
          <w:divBdr>
            <w:top w:val="none" w:sz="0" w:space="0" w:color="auto"/>
            <w:left w:val="none" w:sz="0" w:space="0" w:color="auto"/>
            <w:bottom w:val="none" w:sz="0" w:space="0" w:color="auto"/>
            <w:right w:val="none" w:sz="0" w:space="0" w:color="auto"/>
          </w:divBdr>
        </w:div>
        <w:div w:id="660693801">
          <w:marLeft w:val="0"/>
          <w:marRight w:val="0"/>
          <w:marTop w:val="0"/>
          <w:marBottom w:val="0"/>
          <w:divBdr>
            <w:top w:val="none" w:sz="0" w:space="0" w:color="auto"/>
            <w:left w:val="none" w:sz="0" w:space="0" w:color="auto"/>
            <w:bottom w:val="none" w:sz="0" w:space="0" w:color="auto"/>
            <w:right w:val="none" w:sz="0" w:space="0" w:color="auto"/>
          </w:divBdr>
        </w:div>
        <w:div w:id="1193153737">
          <w:marLeft w:val="0"/>
          <w:marRight w:val="0"/>
          <w:marTop w:val="0"/>
          <w:marBottom w:val="0"/>
          <w:divBdr>
            <w:top w:val="none" w:sz="0" w:space="0" w:color="auto"/>
            <w:left w:val="none" w:sz="0" w:space="0" w:color="auto"/>
            <w:bottom w:val="none" w:sz="0" w:space="0" w:color="auto"/>
            <w:right w:val="none" w:sz="0" w:space="0" w:color="auto"/>
          </w:divBdr>
        </w:div>
        <w:div w:id="2092579772">
          <w:marLeft w:val="0"/>
          <w:marRight w:val="0"/>
          <w:marTop w:val="0"/>
          <w:marBottom w:val="0"/>
          <w:divBdr>
            <w:top w:val="none" w:sz="0" w:space="0" w:color="auto"/>
            <w:left w:val="none" w:sz="0" w:space="0" w:color="auto"/>
            <w:bottom w:val="none" w:sz="0" w:space="0" w:color="auto"/>
            <w:right w:val="none" w:sz="0" w:space="0" w:color="auto"/>
          </w:divBdr>
        </w:div>
        <w:div w:id="809245997">
          <w:marLeft w:val="0"/>
          <w:marRight w:val="0"/>
          <w:marTop w:val="0"/>
          <w:marBottom w:val="0"/>
          <w:divBdr>
            <w:top w:val="none" w:sz="0" w:space="0" w:color="auto"/>
            <w:left w:val="none" w:sz="0" w:space="0" w:color="auto"/>
            <w:bottom w:val="none" w:sz="0" w:space="0" w:color="auto"/>
            <w:right w:val="none" w:sz="0" w:space="0" w:color="auto"/>
          </w:divBdr>
        </w:div>
        <w:div w:id="1252466583">
          <w:marLeft w:val="0"/>
          <w:marRight w:val="0"/>
          <w:marTop w:val="0"/>
          <w:marBottom w:val="0"/>
          <w:divBdr>
            <w:top w:val="none" w:sz="0" w:space="0" w:color="auto"/>
            <w:left w:val="none" w:sz="0" w:space="0" w:color="auto"/>
            <w:bottom w:val="none" w:sz="0" w:space="0" w:color="auto"/>
            <w:right w:val="none" w:sz="0" w:space="0" w:color="auto"/>
          </w:divBdr>
        </w:div>
        <w:div w:id="2086878037">
          <w:marLeft w:val="0"/>
          <w:marRight w:val="0"/>
          <w:marTop w:val="0"/>
          <w:marBottom w:val="0"/>
          <w:divBdr>
            <w:top w:val="none" w:sz="0" w:space="0" w:color="auto"/>
            <w:left w:val="none" w:sz="0" w:space="0" w:color="auto"/>
            <w:bottom w:val="none" w:sz="0" w:space="0" w:color="auto"/>
            <w:right w:val="none" w:sz="0" w:space="0" w:color="auto"/>
          </w:divBdr>
        </w:div>
        <w:div w:id="1238980325">
          <w:marLeft w:val="0"/>
          <w:marRight w:val="0"/>
          <w:marTop w:val="0"/>
          <w:marBottom w:val="0"/>
          <w:divBdr>
            <w:top w:val="none" w:sz="0" w:space="0" w:color="auto"/>
            <w:left w:val="none" w:sz="0" w:space="0" w:color="auto"/>
            <w:bottom w:val="none" w:sz="0" w:space="0" w:color="auto"/>
            <w:right w:val="none" w:sz="0" w:space="0" w:color="auto"/>
          </w:divBdr>
        </w:div>
        <w:div w:id="1058938555">
          <w:marLeft w:val="0"/>
          <w:marRight w:val="0"/>
          <w:marTop w:val="0"/>
          <w:marBottom w:val="0"/>
          <w:divBdr>
            <w:top w:val="none" w:sz="0" w:space="0" w:color="auto"/>
            <w:left w:val="none" w:sz="0" w:space="0" w:color="auto"/>
            <w:bottom w:val="none" w:sz="0" w:space="0" w:color="auto"/>
            <w:right w:val="none" w:sz="0" w:space="0" w:color="auto"/>
          </w:divBdr>
        </w:div>
        <w:div w:id="2022662997">
          <w:marLeft w:val="0"/>
          <w:marRight w:val="0"/>
          <w:marTop w:val="0"/>
          <w:marBottom w:val="0"/>
          <w:divBdr>
            <w:top w:val="none" w:sz="0" w:space="0" w:color="auto"/>
            <w:left w:val="none" w:sz="0" w:space="0" w:color="auto"/>
            <w:bottom w:val="none" w:sz="0" w:space="0" w:color="auto"/>
            <w:right w:val="none" w:sz="0" w:space="0" w:color="auto"/>
          </w:divBdr>
        </w:div>
        <w:div w:id="1793471834">
          <w:marLeft w:val="0"/>
          <w:marRight w:val="0"/>
          <w:marTop w:val="0"/>
          <w:marBottom w:val="0"/>
          <w:divBdr>
            <w:top w:val="none" w:sz="0" w:space="0" w:color="auto"/>
            <w:left w:val="none" w:sz="0" w:space="0" w:color="auto"/>
            <w:bottom w:val="none" w:sz="0" w:space="0" w:color="auto"/>
            <w:right w:val="none" w:sz="0" w:space="0" w:color="auto"/>
          </w:divBdr>
        </w:div>
        <w:div w:id="1175605521">
          <w:marLeft w:val="0"/>
          <w:marRight w:val="0"/>
          <w:marTop w:val="0"/>
          <w:marBottom w:val="0"/>
          <w:divBdr>
            <w:top w:val="none" w:sz="0" w:space="0" w:color="auto"/>
            <w:left w:val="none" w:sz="0" w:space="0" w:color="auto"/>
            <w:bottom w:val="none" w:sz="0" w:space="0" w:color="auto"/>
            <w:right w:val="none" w:sz="0" w:space="0" w:color="auto"/>
          </w:divBdr>
        </w:div>
        <w:div w:id="744912946">
          <w:marLeft w:val="0"/>
          <w:marRight w:val="0"/>
          <w:marTop w:val="0"/>
          <w:marBottom w:val="0"/>
          <w:divBdr>
            <w:top w:val="none" w:sz="0" w:space="0" w:color="auto"/>
            <w:left w:val="none" w:sz="0" w:space="0" w:color="auto"/>
            <w:bottom w:val="none" w:sz="0" w:space="0" w:color="auto"/>
            <w:right w:val="none" w:sz="0" w:space="0" w:color="auto"/>
          </w:divBdr>
        </w:div>
        <w:div w:id="1353341176">
          <w:marLeft w:val="0"/>
          <w:marRight w:val="0"/>
          <w:marTop w:val="0"/>
          <w:marBottom w:val="0"/>
          <w:divBdr>
            <w:top w:val="none" w:sz="0" w:space="0" w:color="auto"/>
            <w:left w:val="none" w:sz="0" w:space="0" w:color="auto"/>
            <w:bottom w:val="none" w:sz="0" w:space="0" w:color="auto"/>
            <w:right w:val="none" w:sz="0" w:space="0" w:color="auto"/>
          </w:divBdr>
        </w:div>
        <w:div w:id="883057622">
          <w:marLeft w:val="0"/>
          <w:marRight w:val="0"/>
          <w:marTop w:val="0"/>
          <w:marBottom w:val="0"/>
          <w:divBdr>
            <w:top w:val="none" w:sz="0" w:space="0" w:color="auto"/>
            <w:left w:val="none" w:sz="0" w:space="0" w:color="auto"/>
            <w:bottom w:val="none" w:sz="0" w:space="0" w:color="auto"/>
            <w:right w:val="none" w:sz="0" w:space="0" w:color="auto"/>
          </w:divBdr>
        </w:div>
        <w:div w:id="494297133">
          <w:marLeft w:val="0"/>
          <w:marRight w:val="0"/>
          <w:marTop w:val="0"/>
          <w:marBottom w:val="0"/>
          <w:divBdr>
            <w:top w:val="none" w:sz="0" w:space="0" w:color="auto"/>
            <w:left w:val="none" w:sz="0" w:space="0" w:color="auto"/>
            <w:bottom w:val="none" w:sz="0" w:space="0" w:color="auto"/>
            <w:right w:val="none" w:sz="0" w:space="0" w:color="auto"/>
          </w:divBdr>
        </w:div>
        <w:div w:id="1110853394">
          <w:marLeft w:val="0"/>
          <w:marRight w:val="0"/>
          <w:marTop w:val="0"/>
          <w:marBottom w:val="0"/>
          <w:divBdr>
            <w:top w:val="none" w:sz="0" w:space="0" w:color="auto"/>
            <w:left w:val="none" w:sz="0" w:space="0" w:color="auto"/>
            <w:bottom w:val="none" w:sz="0" w:space="0" w:color="auto"/>
            <w:right w:val="none" w:sz="0" w:space="0" w:color="auto"/>
          </w:divBdr>
        </w:div>
        <w:div w:id="222447164">
          <w:marLeft w:val="0"/>
          <w:marRight w:val="0"/>
          <w:marTop w:val="0"/>
          <w:marBottom w:val="0"/>
          <w:divBdr>
            <w:top w:val="none" w:sz="0" w:space="0" w:color="auto"/>
            <w:left w:val="none" w:sz="0" w:space="0" w:color="auto"/>
            <w:bottom w:val="none" w:sz="0" w:space="0" w:color="auto"/>
            <w:right w:val="none" w:sz="0" w:space="0" w:color="auto"/>
          </w:divBdr>
        </w:div>
        <w:div w:id="89856032">
          <w:marLeft w:val="0"/>
          <w:marRight w:val="0"/>
          <w:marTop w:val="0"/>
          <w:marBottom w:val="0"/>
          <w:divBdr>
            <w:top w:val="none" w:sz="0" w:space="0" w:color="auto"/>
            <w:left w:val="none" w:sz="0" w:space="0" w:color="auto"/>
            <w:bottom w:val="none" w:sz="0" w:space="0" w:color="auto"/>
            <w:right w:val="none" w:sz="0" w:space="0" w:color="auto"/>
          </w:divBdr>
        </w:div>
      </w:divsChild>
    </w:div>
    <w:div w:id="766117363">
      <w:bodyDiv w:val="1"/>
      <w:marLeft w:val="0"/>
      <w:marRight w:val="0"/>
      <w:marTop w:val="0"/>
      <w:marBottom w:val="0"/>
      <w:divBdr>
        <w:top w:val="none" w:sz="0" w:space="0" w:color="auto"/>
        <w:left w:val="none" w:sz="0" w:space="0" w:color="auto"/>
        <w:bottom w:val="none" w:sz="0" w:space="0" w:color="auto"/>
        <w:right w:val="none" w:sz="0" w:space="0" w:color="auto"/>
      </w:divBdr>
      <w:divsChild>
        <w:div w:id="139421476">
          <w:marLeft w:val="0"/>
          <w:marRight w:val="0"/>
          <w:marTop w:val="0"/>
          <w:marBottom w:val="0"/>
          <w:divBdr>
            <w:top w:val="none" w:sz="0" w:space="0" w:color="auto"/>
            <w:left w:val="none" w:sz="0" w:space="0" w:color="auto"/>
            <w:bottom w:val="none" w:sz="0" w:space="0" w:color="auto"/>
            <w:right w:val="none" w:sz="0" w:space="0" w:color="auto"/>
          </w:divBdr>
        </w:div>
        <w:div w:id="1717730971">
          <w:marLeft w:val="0"/>
          <w:marRight w:val="0"/>
          <w:marTop w:val="0"/>
          <w:marBottom w:val="0"/>
          <w:divBdr>
            <w:top w:val="none" w:sz="0" w:space="0" w:color="auto"/>
            <w:left w:val="none" w:sz="0" w:space="0" w:color="auto"/>
            <w:bottom w:val="none" w:sz="0" w:space="0" w:color="auto"/>
            <w:right w:val="none" w:sz="0" w:space="0" w:color="auto"/>
          </w:divBdr>
        </w:div>
        <w:div w:id="452361480">
          <w:marLeft w:val="0"/>
          <w:marRight w:val="0"/>
          <w:marTop w:val="0"/>
          <w:marBottom w:val="0"/>
          <w:divBdr>
            <w:top w:val="none" w:sz="0" w:space="0" w:color="auto"/>
            <w:left w:val="none" w:sz="0" w:space="0" w:color="auto"/>
            <w:bottom w:val="none" w:sz="0" w:space="0" w:color="auto"/>
            <w:right w:val="none" w:sz="0" w:space="0" w:color="auto"/>
          </w:divBdr>
        </w:div>
        <w:div w:id="1293444678">
          <w:marLeft w:val="0"/>
          <w:marRight w:val="0"/>
          <w:marTop w:val="0"/>
          <w:marBottom w:val="0"/>
          <w:divBdr>
            <w:top w:val="none" w:sz="0" w:space="0" w:color="auto"/>
            <w:left w:val="none" w:sz="0" w:space="0" w:color="auto"/>
            <w:bottom w:val="none" w:sz="0" w:space="0" w:color="auto"/>
            <w:right w:val="none" w:sz="0" w:space="0" w:color="auto"/>
          </w:divBdr>
        </w:div>
        <w:div w:id="1086536780">
          <w:marLeft w:val="0"/>
          <w:marRight w:val="0"/>
          <w:marTop w:val="0"/>
          <w:marBottom w:val="0"/>
          <w:divBdr>
            <w:top w:val="none" w:sz="0" w:space="0" w:color="auto"/>
            <w:left w:val="none" w:sz="0" w:space="0" w:color="auto"/>
            <w:bottom w:val="none" w:sz="0" w:space="0" w:color="auto"/>
            <w:right w:val="none" w:sz="0" w:space="0" w:color="auto"/>
          </w:divBdr>
        </w:div>
        <w:div w:id="1203322349">
          <w:marLeft w:val="0"/>
          <w:marRight w:val="0"/>
          <w:marTop w:val="0"/>
          <w:marBottom w:val="0"/>
          <w:divBdr>
            <w:top w:val="none" w:sz="0" w:space="0" w:color="auto"/>
            <w:left w:val="none" w:sz="0" w:space="0" w:color="auto"/>
            <w:bottom w:val="none" w:sz="0" w:space="0" w:color="auto"/>
            <w:right w:val="none" w:sz="0" w:space="0" w:color="auto"/>
          </w:divBdr>
        </w:div>
        <w:div w:id="925073033">
          <w:marLeft w:val="0"/>
          <w:marRight w:val="0"/>
          <w:marTop w:val="0"/>
          <w:marBottom w:val="0"/>
          <w:divBdr>
            <w:top w:val="none" w:sz="0" w:space="0" w:color="auto"/>
            <w:left w:val="none" w:sz="0" w:space="0" w:color="auto"/>
            <w:bottom w:val="none" w:sz="0" w:space="0" w:color="auto"/>
            <w:right w:val="none" w:sz="0" w:space="0" w:color="auto"/>
          </w:divBdr>
        </w:div>
        <w:div w:id="2124154708">
          <w:marLeft w:val="0"/>
          <w:marRight w:val="0"/>
          <w:marTop w:val="0"/>
          <w:marBottom w:val="0"/>
          <w:divBdr>
            <w:top w:val="none" w:sz="0" w:space="0" w:color="auto"/>
            <w:left w:val="none" w:sz="0" w:space="0" w:color="auto"/>
            <w:bottom w:val="none" w:sz="0" w:space="0" w:color="auto"/>
            <w:right w:val="none" w:sz="0" w:space="0" w:color="auto"/>
          </w:divBdr>
        </w:div>
        <w:div w:id="858079664">
          <w:marLeft w:val="0"/>
          <w:marRight w:val="0"/>
          <w:marTop w:val="0"/>
          <w:marBottom w:val="0"/>
          <w:divBdr>
            <w:top w:val="none" w:sz="0" w:space="0" w:color="auto"/>
            <w:left w:val="none" w:sz="0" w:space="0" w:color="auto"/>
            <w:bottom w:val="none" w:sz="0" w:space="0" w:color="auto"/>
            <w:right w:val="none" w:sz="0" w:space="0" w:color="auto"/>
          </w:divBdr>
        </w:div>
        <w:div w:id="598682348">
          <w:marLeft w:val="0"/>
          <w:marRight w:val="0"/>
          <w:marTop w:val="0"/>
          <w:marBottom w:val="0"/>
          <w:divBdr>
            <w:top w:val="none" w:sz="0" w:space="0" w:color="auto"/>
            <w:left w:val="none" w:sz="0" w:space="0" w:color="auto"/>
            <w:bottom w:val="none" w:sz="0" w:space="0" w:color="auto"/>
            <w:right w:val="none" w:sz="0" w:space="0" w:color="auto"/>
          </w:divBdr>
        </w:div>
        <w:div w:id="873467819">
          <w:marLeft w:val="0"/>
          <w:marRight w:val="0"/>
          <w:marTop w:val="0"/>
          <w:marBottom w:val="0"/>
          <w:divBdr>
            <w:top w:val="none" w:sz="0" w:space="0" w:color="auto"/>
            <w:left w:val="none" w:sz="0" w:space="0" w:color="auto"/>
            <w:bottom w:val="none" w:sz="0" w:space="0" w:color="auto"/>
            <w:right w:val="none" w:sz="0" w:space="0" w:color="auto"/>
          </w:divBdr>
        </w:div>
        <w:div w:id="211575524">
          <w:marLeft w:val="0"/>
          <w:marRight w:val="0"/>
          <w:marTop w:val="0"/>
          <w:marBottom w:val="0"/>
          <w:divBdr>
            <w:top w:val="none" w:sz="0" w:space="0" w:color="auto"/>
            <w:left w:val="none" w:sz="0" w:space="0" w:color="auto"/>
            <w:bottom w:val="none" w:sz="0" w:space="0" w:color="auto"/>
            <w:right w:val="none" w:sz="0" w:space="0" w:color="auto"/>
          </w:divBdr>
        </w:div>
        <w:div w:id="2002463590">
          <w:marLeft w:val="0"/>
          <w:marRight w:val="0"/>
          <w:marTop w:val="0"/>
          <w:marBottom w:val="0"/>
          <w:divBdr>
            <w:top w:val="none" w:sz="0" w:space="0" w:color="auto"/>
            <w:left w:val="none" w:sz="0" w:space="0" w:color="auto"/>
            <w:bottom w:val="none" w:sz="0" w:space="0" w:color="auto"/>
            <w:right w:val="none" w:sz="0" w:space="0" w:color="auto"/>
          </w:divBdr>
        </w:div>
        <w:div w:id="1954045553">
          <w:marLeft w:val="0"/>
          <w:marRight w:val="0"/>
          <w:marTop w:val="0"/>
          <w:marBottom w:val="0"/>
          <w:divBdr>
            <w:top w:val="none" w:sz="0" w:space="0" w:color="auto"/>
            <w:left w:val="none" w:sz="0" w:space="0" w:color="auto"/>
            <w:bottom w:val="none" w:sz="0" w:space="0" w:color="auto"/>
            <w:right w:val="none" w:sz="0" w:space="0" w:color="auto"/>
          </w:divBdr>
        </w:div>
        <w:div w:id="1004431639">
          <w:marLeft w:val="0"/>
          <w:marRight w:val="0"/>
          <w:marTop w:val="0"/>
          <w:marBottom w:val="0"/>
          <w:divBdr>
            <w:top w:val="none" w:sz="0" w:space="0" w:color="auto"/>
            <w:left w:val="none" w:sz="0" w:space="0" w:color="auto"/>
            <w:bottom w:val="none" w:sz="0" w:space="0" w:color="auto"/>
            <w:right w:val="none" w:sz="0" w:space="0" w:color="auto"/>
          </w:divBdr>
        </w:div>
        <w:div w:id="992173245">
          <w:marLeft w:val="0"/>
          <w:marRight w:val="0"/>
          <w:marTop w:val="0"/>
          <w:marBottom w:val="0"/>
          <w:divBdr>
            <w:top w:val="none" w:sz="0" w:space="0" w:color="auto"/>
            <w:left w:val="none" w:sz="0" w:space="0" w:color="auto"/>
            <w:bottom w:val="none" w:sz="0" w:space="0" w:color="auto"/>
            <w:right w:val="none" w:sz="0" w:space="0" w:color="auto"/>
          </w:divBdr>
        </w:div>
        <w:div w:id="1739815288">
          <w:marLeft w:val="0"/>
          <w:marRight w:val="0"/>
          <w:marTop w:val="0"/>
          <w:marBottom w:val="0"/>
          <w:divBdr>
            <w:top w:val="none" w:sz="0" w:space="0" w:color="auto"/>
            <w:left w:val="none" w:sz="0" w:space="0" w:color="auto"/>
            <w:bottom w:val="none" w:sz="0" w:space="0" w:color="auto"/>
            <w:right w:val="none" w:sz="0" w:space="0" w:color="auto"/>
          </w:divBdr>
        </w:div>
        <w:div w:id="431125950">
          <w:marLeft w:val="0"/>
          <w:marRight w:val="0"/>
          <w:marTop w:val="0"/>
          <w:marBottom w:val="0"/>
          <w:divBdr>
            <w:top w:val="none" w:sz="0" w:space="0" w:color="auto"/>
            <w:left w:val="none" w:sz="0" w:space="0" w:color="auto"/>
            <w:bottom w:val="none" w:sz="0" w:space="0" w:color="auto"/>
            <w:right w:val="none" w:sz="0" w:space="0" w:color="auto"/>
          </w:divBdr>
        </w:div>
        <w:div w:id="888956929">
          <w:marLeft w:val="0"/>
          <w:marRight w:val="0"/>
          <w:marTop w:val="0"/>
          <w:marBottom w:val="0"/>
          <w:divBdr>
            <w:top w:val="none" w:sz="0" w:space="0" w:color="auto"/>
            <w:left w:val="none" w:sz="0" w:space="0" w:color="auto"/>
            <w:bottom w:val="none" w:sz="0" w:space="0" w:color="auto"/>
            <w:right w:val="none" w:sz="0" w:space="0" w:color="auto"/>
          </w:divBdr>
        </w:div>
        <w:div w:id="253973854">
          <w:marLeft w:val="0"/>
          <w:marRight w:val="0"/>
          <w:marTop w:val="0"/>
          <w:marBottom w:val="0"/>
          <w:divBdr>
            <w:top w:val="none" w:sz="0" w:space="0" w:color="auto"/>
            <w:left w:val="none" w:sz="0" w:space="0" w:color="auto"/>
            <w:bottom w:val="none" w:sz="0" w:space="0" w:color="auto"/>
            <w:right w:val="none" w:sz="0" w:space="0" w:color="auto"/>
          </w:divBdr>
        </w:div>
        <w:div w:id="477645974">
          <w:marLeft w:val="0"/>
          <w:marRight w:val="0"/>
          <w:marTop w:val="0"/>
          <w:marBottom w:val="0"/>
          <w:divBdr>
            <w:top w:val="none" w:sz="0" w:space="0" w:color="auto"/>
            <w:left w:val="none" w:sz="0" w:space="0" w:color="auto"/>
            <w:bottom w:val="none" w:sz="0" w:space="0" w:color="auto"/>
            <w:right w:val="none" w:sz="0" w:space="0" w:color="auto"/>
          </w:divBdr>
        </w:div>
      </w:divsChild>
    </w:div>
    <w:div w:id="1129014635">
      <w:bodyDiv w:val="1"/>
      <w:marLeft w:val="0"/>
      <w:marRight w:val="0"/>
      <w:marTop w:val="0"/>
      <w:marBottom w:val="0"/>
      <w:divBdr>
        <w:top w:val="none" w:sz="0" w:space="0" w:color="auto"/>
        <w:left w:val="none" w:sz="0" w:space="0" w:color="auto"/>
        <w:bottom w:val="none" w:sz="0" w:space="0" w:color="auto"/>
        <w:right w:val="none" w:sz="0" w:space="0" w:color="auto"/>
      </w:divBdr>
      <w:divsChild>
        <w:div w:id="1859200555">
          <w:marLeft w:val="0"/>
          <w:marRight w:val="0"/>
          <w:marTop w:val="0"/>
          <w:marBottom w:val="0"/>
          <w:divBdr>
            <w:top w:val="none" w:sz="0" w:space="0" w:color="auto"/>
            <w:left w:val="none" w:sz="0" w:space="0" w:color="auto"/>
            <w:bottom w:val="none" w:sz="0" w:space="0" w:color="auto"/>
            <w:right w:val="none" w:sz="0" w:space="0" w:color="auto"/>
          </w:divBdr>
          <w:divsChild>
            <w:div w:id="1845391451">
              <w:marLeft w:val="0"/>
              <w:marRight w:val="0"/>
              <w:marTop w:val="0"/>
              <w:marBottom w:val="0"/>
              <w:divBdr>
                <w:top w:val="none" w:sz="0" w:space="0" w:color="auto"/>
                <w:left w:val="none" w:sz="0" w:space="0" w:color="auto"/>
                <w:bottom w:val="none" w:sz="0" w:space="0" w:color="auto"/>
                <w:right w:val="none" w:sz="0" w:space="0" w:color="auto"/>
              </w:divBdr>
              <w:divsChild>
                <w:div w:id="1092042716">
                  <w:marLeft w:val="0"/>
                  <w:marRight w:val="0"/>
                  <w:marTop w:val="0"/>
                  <w:marBottom w:val="0"/>
                  <w:divBdr>
                    <w:top w:val="none" w:sz="0" w:space="0" w:color="auto"/>
                    <w:left w:val="none" w:sz="0" w:space="0" w:color="auto"/>
                    <w:bottom w:val="none" w:sz="0" w:space="0" w:color="auto"/>
                    <w:right w:val="none" w:sz="0" w:space="0" w:color="auto"/>
                  </w:divBdr>
                </w:div>
                <w:div w:id="1910725803">
                  <w:marLeft w:val="0"/>
                  <w:marRight w:val="0"/>
                  <w:marTop w:val="0"/>
                  <w:marBottom w:val="0"/>
                  <w:divBdr>
                    <w:top w:val="none" w:sz="0" w:space="0" w:color="auto"/>
                    <w:left w:val="none" w:sz="0" w:space="0" w:color="auto"/>
                    <w:bottom w:val="none" w:sz="0" w:space="0" w:color="auto"/>
                    <w:right w:val="none" w:sz="0" w:space="0" w:color="auto"/>
                  </w:divBdr>
                </w:div>
                <w:div w:id="1035303925">
                  <w:marLeft w:val="0"/>
                  <w:marRight w:val="0"/>
                  <w:marTop w:val="0"/>
                  <w:marBottom w:val="0"/>
                  <w:divBdr>
                    <w:top w:val="none" w:sz="0" w:space="0" w:color="auto"/>
                    <w:left w:val="none" w:sz="0" w:space="0" w:color="auto"/>
                    <w:bottom w:val="none" w:sz="0" w:space="0" w:color="auto"/>
                    <w:right w:val="none" w:sz="0" w:space="0" w:color="auto"/>
                  </w:divBdr>
                </w:div>
                <w:div w:id="506287708">
                  <w:marLeft w:val="0"/>
                  <w:marRight w:val="0"/>
                  <w:marTop w:val="0"/>
                  <w:marBottom w:val="0"/>
                  <w:divBdr>
                    <w:top w:val="none" w:sz="0" w:space="0" w:color="auto"/>
                    <w:left w:val="none" w:sz="0" w:space="0" w:color="auto"/>
                    <w:bottom w:val="none" w:sz="0" w:space="0" w:color="auto"/>
                    <w:right w:val="none" w:sz="0" w:space="0" w:color="auto"/>
                  </w:divBdr>
                </w:div>
                <w:div w:id="922644783">
                  <w:marLeft w:val="0"/>
                  <w:marRight w:val="0"/>
                  <w:marTop w:val="0"/>
                  <w:marBottom w:val="0"/>
                  <w:divBdr>
                    <w:top w:val="none" w:sz="0" w:space="0" w:color="auto"/>
                    <w:left w:val="none" w:sz="0" w:space="0" w:color="auto"/>
                    <w:bottom w:val="none" w:sz="0" w:space="0" w:color="auto"/>
                    <w:right w:val="none" w:sz="0" w:space="0" w:color="auto"/>
                  </w:divBdr>
                </w:div>
                <w:div w:id="1205946589">
                  <w:marLeft w:val="0"/>
                  <w:marRight w:val="0"/>
                  <w:marTop w:val="0"/>
                  <w:marBottom w:val="0"/>
                  <w:divBdr>
                    <w:top w:val="none" w:sz="0" w:space="0" w:color="auto"/>
                    <w:left w:val="none" w:sz="0" w:space="0" w:color="auto"/>
                    <w:bottom w:val="none" w:sz="0" w:space="0" w:color="auto"/>
                    <w:right w:val="none" w:sz="0" w:space="0" w:color="auto"/>
                  </w:divBdr>
                </w:div>
                <w:div w:id="1367482622">
                  <w:marLeft w:val="0"/>
                  <w:marRight w:val="0"/>
                  <w:marTop w:val="0"/>
                  <w:marBottom w:val="0"/>
                  <w:divBdr>
                    <w:top w:val="none" w:sz="0" w:space="0" w:color="auto"/>
                    <w:left w:val="none" w:sz="0" w:space="0" w:color="auto"/>
                    <w:bottom w:val="none" w:sz="0" w:space="0" w:color="auto"/>
                    <w:right w:val="none" w:sz="0" w:space="0" w:color="auto"/>
                  </w:divBdr>
                </w:div>
                <w:div w:id="1028145645">
                  <w:marLeft w:val="0"/>
                  <w:marRight w:val="0"/>
                  <w:marTop w:val="0"/>
                  <w:marBottom w:val="0"/>
                  <w:divBdr>
                    <w:top w:val="none" w:sz="0" w:space="0" w:color="auto"/>
                    <w:left w:val="none" w:sz="0" w:space="0" w:color="auto"/>
                    <w:bottom w:val="none" w:sz="0" w:space="0" w:color="auto"/>
                    <w:right w:val="none" w:sz="0" w:space="0" w:color="auto"/>
                  </w:divBdr>
                </w:div>
                <w:div w:id="760832365">
                  <w:marLeft w:val="0"/>
                  <w:marRight w:val="0"/>
                  <w:marTop w:val="0"/>
                  <w:marBottom w:val="0"/>
                  <w:divBdr>
                    <w:top w:val="none" w:sz="0" w:space="0" w:color="auto"/>
                    <w:left w:val="none" w:sz="0" w:space="0" w:color="auto"/>
                    <w:bottom w:val="none" w:sz="0" w:space="0" w:color="auto"/>
                    <w:right w:val="none" w:sz="0" w:space="0" w:color="auto"/>
                  </w:divBdr>
                </w:div>
                <w:div w:id="1085884508">
                  <w:marLeft w:val="0"/>
                  <w:marRight w:val="0"/>
                  <w:marTop w:val="0"/>
                  <w:marBottom w:val="0"/>
                  <w:divBdr>
                    <w:top w:val="none" w:sz="0" w:space="0" w:color="auto"/>
                    <w:left w:val="none" w:sz="0" w:space="0" w:color="auto"/>
                    <w:bottom w:val="none" w:sz="0" w:space="0" w:color="auto"/>
                    <w:right w:val="none" w:sz="0" w:space="0" w:color="auto"/>
                  </w:divBdr>
                </w:div>
                <w:div w:id="2791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6062">
          <w:marLeft w:val="0"/>
          <w:marRight w:val="0"/>
          <w:marTop w:val="0"/>
          <w:marBottom w:val="0"/>
          <w:divBdr>
            <w:top w:val="none" w:sz="0" w:space="0" w:color="auto"/>
            <w:left w:val="none" w:sz="0" w:space="0" w:color="auto"/>
            <w:bottom w:val="none" w:sz="0" w:space="0" w:color="auto"/>
            <w:right w:val="none" w:sz="0" w:space="0" w:color="auto"/>
          </w:divBdr>
        </w:div>
        <w:div w:id="746460913">
          <w:marLeft w:val="0"/>
          <w:marRight w:val="0"/>
          <w:marTop w:val="0"/>
          <w:marBottom w:val="0"/>
          <w:divBdr>
            <w:top w:val="none" w:sz="0" w:space="0" w:color="auto"/>
            <w:left w:val="none" w:sz="0" w:space="0" w:color="auto"/>
            <w:bottom w:val="none" w:sz="0" w:space="0" w:color="auto"/>
            <w:right w:val="none" w:sz="0" w:space="0" w:color="auto"/>
          </w:divBdr>
        </w:div>
        <w:div w:id="799610029">
          <w:marLeft w:val="0"/>
          <w:marRight w:val="0"/>
          <w:marTop w:val="0"/>
          <w:marBottom w:val="0"/>
          <w:divBdr>
            <w:top w:val="none" w:sz="0" w:space="0" w:color="auto"/>
            <w:left w:val="none" w:sz="0" w:space="0" w:color="auto"/>
            <w:bottom w:val="none" w:sz="0" w:space="0" w:color="auto"/>
            <w:right w:val="none" w:sz="0" w:space="0" w:color="auto"/>
          </w:divBdr>
        </w:div>
        <w:div w:id="929896966">
          <w:marLeft w:val="0"/>
          <w:marRight w:val="0"/>
          <w:marTop w:val="0"/>
          <w:marBottom w:val="0"/>
          <w:divBdr>
            <w:top w:val="none" w:sz="0" w:space="0" w:color="auto"/>
            <w:left w:val="none" w:sz="0" w:space="0" w:color="auto"/>
            <w:bottom w:val="none" w:sz="0" w:space="0" w:color="auto"/>
            <w:right w:val="none" w:sz="0" w:space="0" w:color="auto"/>
          </w:divBdr>
        </w:div>
        <w:div w:id="1832062220">
          <w:marLeft w:val="0"/>
          <w:marRight w:val="0"/>
          <w:marTop w:val="0"/>
          <w:marBottom w:val="0"/>
          <w:divBdr>
            <w:top w:val="none" w:sz="0" w:space="0" w:color="auto"/>
            <w:left w:val="none" w:sz="0" w:space="0" w:color="auto"/>
            <w:bottom w:val="none" w:sz="0" w:space="0" w:color="auto"/>
            <w:right w:val="none" w:sz="0" w:space="0" w:color="auto"/>
          </w:divBdr>
        </w:div>
        <w:div w:id="102308471">
          <w:marLeft w:val="0"/>
          <w:marRight w:val="0"/>
          <w:marTop w:val="0"/>
          <w:marBottom w:val="0"/>
          <w:divBdr>
            <w:top w:val="none" w:sz="0" w:space="0" w:color="auto"/>
            <w:left w:val="none" w:sz="0" w:space="0" w:color="auto"/>
            <w:bottom w:val="none" w:sz="0" w:space="0" w:color="auto"/>
            <w:right w:val="none" w:sz="0" w:space="0" w:color="auto"/>
          </w:divBdr>
        </w:div>
        <w:div w:id="1547524057">
          <w:marLeft w:val="0"/>
          <w:marRight w:val="0"/>
          <w:marTop w:val="0"/>
          <w:marBottom w:val="0"/>
          <w:divBdr>
            <w:top w:val="none" w:sz="0" w:space="0" w:color="auto"/>
            <w:left w:val="none" w:sz="0" w:space="0" w:color="auto"/>
            <w:bottom w:val="none" w:sz="0" w:space="0" w:color="auto"/>
            <w:right w:val="none" w:sz="0" w:space="0" w:color="auto"/>
          </w:divBdr>
        </w:div>
      </w:divsChild>
    </w:div>
    <w:div w:id="1198280402">
      <w:bodyDiv w:val="1"/>
      <w:marLeft w:val="0"/>
      <w:marRight w:val="0"/>
      <w:marTop w:val="0"/>
      <w:marBottom w:val="0"/>
      <w:divBdr>
        <w:top w:val="none" w:sz="0" w:space="0" w:color="auto"/>
        <w:left w:val="none" w:sz="0" w:space="0" w:color="auto"/>
        <w:bottom w:val="none" w:sz="0" w:space="0" w:color="auto"/>
        <w:right w:val="none" w:sz="0" w:space="0" w:color="auto"/>
      </w:divBdr>
      <w:divsChild>
        <w:div w:id="330567077">
          <w:marLeft w:val="0"/>
          <w:marRight w:val="0"/>
          <w:marTop w:val="0"/>
          <w:marBottom w:val="0"/>
          <w:divBdr>
            <w:top w:val="none" w:sz="0" w:space="0" w:color="auto"/>
            <w:left w:val="none" w:sz="0" w:space="0" w:color="auto"/>
            <w:bottom w:val="none" w:sz="0" w:space="0" w:color="auto"/>
            <w:right w:val="none" w:sz="0" w:space="0" w:color="auto"/>
          </w:divBdr>
        </w:div>
        <w:div w:id="93092175">
          <w:marLeft w:val="0"/>
          <w:marRight w:val="0"/>
          <w:marTop w:val="0"/>
          <w:marBottom w:val="0"/>
          <w:divBdr>
            <w:top w:val="none" w:sz="0" w:space="0" w:color="auto"/>
            <w:left w:val="none" w:sz="0" w:space="0" w:color="auto"/>
            <w:bottom w:val="none" w:sz="0" w:space="0" w:color="auto"/>
            <w:right w:val="none" w:sz="0" w:space="0" w:color="auto"/>
          </w:divBdr>
        </w:div>
        <w:div w:id="1811941746">
          <w:marLeft w:val="0"/>
          <w:marRight w:val="0"/>
          <w:marTop w:val="0"/>
          <w:marBottom w:val="0"/>
          <w:divBdr>
            <w:top w:val="none" w:sz="0" w:space="0" w:color="auto"/>
            <w:left w:val="none" w:sz="0" w:space="0" w:color="auto"/>
            <w:bottom w:val="none" w:sz="0" w:space="0" w:color="auto"/>
            <w:right w:val="none" w:sz="0" w:space="0" w:color="auto"/>
          </w:divBdr>
        </w:div>
        <w:div w:id="1396779354">
          <w:marLeft w:val="0"/>
          <w:marRight w:val="0"/>
          <w:marTop w:val="0"/>
          <w:marBottom w:val="0"/>
          <w:divBdr>
            <w:top w:val="none" w:sz="0" w:space="0" w:color="auto"/>
            <w:left w:val="none" w:sz="0" w:space="0" w:color="auto"/>
            <w:bottom w:val="none" w:sz="0" w:space="0" w:color="auto"/>
            <w:right w:val="none" w:sz="0" w:space="0" w:color="auto"/>
          </w:divBdr>
        </w:div>
        <w:div w:id="1773822866">
          <w:marLeft w:val="0"/>
          <w:marRight w:val="0"/>
          <w:marTop w:val="0"/>
          <w:marBottom w:val="0"/>
          <w:divBdr>
            <w:top w:val="none" w:sz="0" w:space="0" w:color="auto"/>
            <w:left w:val="none" w:sz="0" w:space="0" w:color="auto"/>
            <w:bottom w:val="none" w:sz="0" w:space="0" w:color="auto"/>
            <w:right w:val="none" w:sz="0" w:space="0" w:color="auto"/>
          </w:divBdr>
        </w:div>
        <w:div w:id="219022681">
          <w:marLeft w:val="0"/>
          <w:marRight w:val="0"/>
          <w:marTop w:val="0"/>
          <w:marBottom w:val="0"/>
          <w:divBdr>
            <w:top w:val="none" w:sz="0" w:space="0" w:color="auto"/>
            <w:left w:val="none" w:sz="0" w:space="0" w:color="auto"/>
            <w:bottom w:val="none" w:sz="0" w:space="0" w:color="auto"/>
            <w:right w:val="none" w:sz="0" w:space="0" w:color="auto"/>
          </w:divBdr>
        </w:div>
        <w:div w:id="1006054595">
          <w:marLeft w:val="0"/>
          <w:marRight w:val="0"/>
          <w:marTop w:val="0"/>
          <w:marBottom w:val="0"/>
          <w:divBdr>
            <w:top w:val="none" w:sz="0" w:space="0" w:color="auto"/>
            <w:left w:val="none" w:sz="0" w:space="0" w:color="auto"/>
            <w:bottom w:val="none" w:sz="0" w:space="0" w:color="auto"/>
            <w:right w:val="none" w:sz="0" w:space="0" w:color="auto"/>
          </w:divBdr>
        </w:div>
      </w:divsChild>
    </w:div>
    <w:div w:id="1218396358">
      <w:bodyDiv w:val="1"/>
      <w:marLeft w:val="0"/>
      <w:marRight w:val="0"/>
      <w:marTop w:val="0"/>
      <w:marBottom w:val="0"/>
      <w:divBdr>
        <w:top w:val="none" w:sz="0" w:space="0" w:color="auto"/>
        <w:left w:val="none" w:sz="0" w:space="0" w:color="auto"/>
        <w:bottom w:val="none" w:sz="0" w:space="0" w:color="auto"/>
        <w:right w:val="none" w:sz="0" w:space="0" w:color="auto"/>
      </w:divBdr>
      <w:divsChild>
        <w:div w:id="1136944567">
          <w:marLeft w:val="0"/>
          <w:marRight w:val="0"/>
          <w:marTop w:val="0"/>
          <w:marBottom w:val="0"/>
          <w:divBdr>
            <w:top w:val="none" w:sz="0" w:space="0" w:color="auto"/>
            <w:left w:val="none" w:sz="0" w:space="0" w:color="auto"/>
            <w:bottom w:val="none" w:sz="0" w:space="0" w:color="auto"/>
            <w:right w:val="none" w:sz="0" w:space="0" w:color="auto"/>
          </w:divBdr>
        </w:div>
        <w:div w:id="915212253">
          <w:marLeft w:val="0"/>
          <w:marRight w:val="0"/>
          <w:marTop w:val="0"/>
          <w:marBottom w:val="0"/>
          <w:divBdr>
            <w:top w:val="none" w:sz="0" w:space="0" w:color="auto"/>
            <w:left w:val="none" w:sz="0" w:space="0" w:color="auto"/>
            <w:bottom w:val="none" w:sz="0" w:space="0" w:color="auto"/>
            <w:right w:val="none" w:sz="0" w:space="0" w:color="auto"/>
          </w:divBdr>
        </w:div>
        <w:div w:id="835196092">
          <w:marLeft w:val="0"/>
          <w:marRight w:val="0"/>
          <w:marTop w:val="0"/>
          <w:marBottom w:val="0"/>
          <w:divBdr>
            <w:top w:val="none" w:sz="0" w:space="0" w:color="auto"/>
            <w:left w:val="none" w:sz="0" w:space="0" w:color="auto"/>
            <w:bottom w:val="none" w:sz="0" w:space="0" w:color="auto"/>
            <w:right w:val="none" w:sz="0" w:space="0" w:color="auto"/>
          </w:divBdr>
        </w:div>
        <w:div w:id="1935547165">
          <w:marLeft w:val="0"/>
          <w:marRight w:val="0"/>
          <w:marTop w:val="0"/>
          <w:marBottom w:val="0"/>
          <w:divBdr>
            <w:top w:val="none" w:sz="0" w:space="0" w:color="auto"/>
            <w:left w:val="none" w:sz="0" w:space="0" w:color="auto"/>
            <w:bottom w:val="none" w:sz="0" w:space="0" w:color="auto"/>
            <w:right w:val="none" w:sz="0" w:space="0" w:color="auto"/>
          </w:divBdr>
        </w:div>
        <w:div w:id="668168943">
          <w:marLeft w:val="0"/>
          <w:marRight w:val="0"/>
          <w:marTop w:val="0"/>
          <w:marBottom w:val="0"/>
          <w:divBdr>
            <w:top w:val="none" w:sz="0" w:space="0" w:color="auto"/>
            <w:left w:val="none" w:sz="0" w:space="0" w:color="auto"/>
            <w:bottom w:val="none" w:sz="0" w:space="0" w:color="auto"/>
            <w:right w:val="none" w:sz="0" w:space="0" w:color="auto"/>
          </w:divBdr>
        </w:div>
        <w:div w:id="1933969977">
          <w:marLeft w:val="0"/>
          <w:marRight w:val="0"/>
          <w:marTop w:val="0"/>
          <w:marBottom w:val="0"/>
          <w:divBdr>
            <w:top w:val="none" w:sz="0" w:space="0" w:color="auto"/>
            <w:left w:val="none" w:sz="0" w:space="0" w:color="auto"/>
            <w:bottom w:val="none" w:sz="0" w:space="0" w:color="auto"/>
            <w:right w:val="none" w:sz="0" w:space="0" w:color="auto"/>
          </w:divBdr>
        </w:div>
        <w:div w:id="946080451">
          <w:marLeft w:val="0"/>
          <w:marRight w:val="0"/>
          <w:marTop w:val="0"/>
          <w:marBottom w:val="0"/>
          <w:divBdr>
            <w:top w:val="none" w:sz="0" w:space="0" w:color="auto"/>
            <w:left w:val="none" w:sz="0" w:space="0" w:color="auto"/>
            <w:bottom w:val="none" w:sz="0" w:space="0" w:color="auto"/>
            <w:right w:val="none" w:sz="0" w:space="0" w:color="auto"/>
          </w:divBdr>
        </w:div>
        <w:div w:id="1460760126">
          <w:marLeft w:val="0"/>
          <w:marRight w:val="0"/>
          <w:marTop w:val="0"/>
          <w:marBottom w:val="0"/>
          <w:divBdr>
            <w:top w:val="none" w:sz="0" w:space="0" w:color="auto"/>
            <w:left w:val="none" w:sz="0" w:space="0" w:color="auto"/>
            <w:bottom w:val="none" w:sz="0" w:space="0" w:color="auto"/>
            <w:right w:val="none" w:sz="0" w:space="0" w:color="auto"/>
          </w:divBdr>
        </w:div>
        <w:div w:id="1511603604">
          <w:marLeft w:val="0"/>
          <w:marRight w:val="0"/>
          <w:marTop w:val="0"/>
          <w:marBottom w:val="0"/>
          <w:divBdr>
            <w:top w:val="none" w:sz="0" w:space="0" w:color="auto"/>
            <w:left w:val="none" w:sz="0" w:space="0" w:color="auto"/>
            <w:bottom w:val="none" w:sz="0" w:space="0" w:color="auto"/>
            <w:right w:val="none" w:sz="0" w:space="0" w:color="auto"/>
          </w:divBdr>
        </w:div>
        <w:div w:id="1951162401">
          <w:marLeft w:val="0"/>
          <w:marRight w:val="0"/>
          <w:marTop w:val="0"/>
          <w:marBottom w:val="0"/>
          <w:divBdr>
            <w:top w:val="none" w:sz="0" w:space="0" w:color="auto"/>
            <w:left w:val="none" w:sz="0" w:space="0" w:color="auto"/>
            <w:bottom w:val="none" w:sz="0" w:space="0" w:color="auto"/>
            <w:right w:val="none" w:sz="0" w:space="0" w:color="auto"/>
          </w:divBdr>
        </w:div>
        <w:div w:id="1967854092">
          <w:marLeft w:val="0"/>
          <w:marRight w:val="0"/>
          <w:marTop w:val="0"/>
          <w:marBottom w:val="0"/>
          <w:divBdr>
            <w:top w:val="none" w:sz="0" w:space="0" w:color="auto"/>
            <w:left w:val="none" w:sz="0" w:space="0" w:color="auto"/>
            <w:bottom w:val="none" w:sz="0" w:space="0" w:color="auto"/>
            <w:right w:val="none" w:sz="0" w:space="0" w:color="auto"/>
          </w:divBdr>
        </w:div>
        <w:div w:id="1922979302">
          <w:marLeft w:val="0"/>
          <w:marRight w:val="0"/>
          <w:marTop w:val="0"/>
          <w:marBottom w:val="0"/>
          <w:divBdr>
            <w:top w:val="none" w:sz="0" w:space="0" w:color="auto"/>
            <w:left w:val="none" w:sz="0" w:space="0" w:color="auto"/>
            <w:bottom w:val="none" w:sz="0" w:space="0" w:color="auto"/>
            <w:right w:val="none" w:sz="0" w:space="0" w:color="auto"/>
          </w:divBdr>
        </w:div>
        <w:div w:id="2058813521">
          <w:marLeft w:val="0"/>
          <w:marRight w:val="0"/>
          <w:marTop w:val="0"/>
          <w:marBottom w:val="0"/>
          <w:divBdr>
            <w:top w:val="none" w:sz="0" w:space="0" w:color="auto"/>
            <w:left w:val="none" w:sz="0" w:space="0" w:color="auto"/>
            <w:bottom w:val="none" w:sz="0" w:space="0" w:color="auto"/>
            <w:right w:val="none" w:sz="0" w:space="0" w:color="auto"/>
          </w:divBdr>
        </w:div>
        <w:div w:id="762722765">
          <w:marLeft w:val="0"/>
          <w:marRight w:val="0"/>
          <w:marTop w:val="0"/>
          <w:marBottom w:val="0"/>
          <w:divBdr>
            <w:top w:val="none" w:sz="0" w:space="0" w:color="auto"/>
            <w:left w:val="none" w:sz="0" w:space="0" w:color="auto"/>
            <w:bottom w:val="none" w:sz="0" w:space="0" w:color="auto"/>
            <w:right w:val="none" w:sz="0" w:space="0" w:color="auto"/>
          </w:divBdr>
        </w:div>
        <w:div w:id="1980844062">
          <w:marLeft w:val="0"/>
          <w:marRight w:val="0"/>
          <w:marTop w:val="0"/>
          <w:marBottom w:val="0"/>
          <w:divBdr>
            <w:top w:val="none" w:sz="0" w:space="0" w:color="auto"/>
            <w:left w:val="none" w:sz="0" w:space="0" w:color="auto"/>
            <w:bottom w:val="none" w:sz="0" w:space="0" w:color="auto"/>
            <w:right w:val="none" w:sz="0" w:space="0" w:color="auto"/>
          </w:divBdr>
        </w:div>
        <w:div w:id="1223059927">
          <w:marLeft w:val="0"/>
          <w:marRight w:val="0"/>
          <w:marTop w:val="0"/>
          <w:marBottom w:val="0"/>
          <w:divBdr>
            <w:top w:val="none" w:sz="0" w:space="0" w:color="auto"/>
            <w:left w:val="none" w:sz="0" w:space="0" w:color="auto"/>
            <w:bottom w:val="none" w:sz="0" w:space="0" w:color="auto"/>
            <w:right w:val="none" w:sz="0" w:space="0" w:color="auto"/>
          </w:divBdr>
        </w:div>
        <w:div w:id="1978532861">
          <w:marLeft w:val="0"/>
          <w:marRight w:val="0"/>
          <w:marTop w:val="0"/>
          <w:marBottom w:val="0"/>
          <w:divBdr>
            <w:top w:val="none" w:sz="0" w:space="0" w:color="auto"/>
            <w:left w:val="none" w:sz="0" w:space="0" w:color="auto"/>
            <w:bottom w:val="none" w:sz="0" w:space="0" w:color="auto"/>
            <w:right w:val="none" w:sz="0" w:space="0" w:color="auto"/>
          </w:divBdr>
        </w:div>
        <w:div w:id="92241687">
          <w:marLeft w:val="0"/>
          <w:marRight w:val="0"/>
          <w:marTop w:val="0"/>
          <w:marBottom w:val="0"/>
          <w:divBdr>
            <w:top w:val="none" w:sz="0" w:space="0" w:color="auto"/>
            <w:left w:val="none" w:sz="0" w:space="0" w:color="auto"/>
            <w:bottom w:val="none" w:sz="0" w:space="0" w:color="auto"/>
            <w:right w:val="none" w:sz="0" w:space="0" w:color="auto"/>
          </w:divBdr>
        </w:div>
        <w:div w:id="1340694949">
          <w:marLeft w:val="0"/>
          <w:marRight w:val="0"/>
          <w:marTop w:val="0"/>
          <w:marBottom w:val="0"/>
          <w:divBdr>
            <w:top w:val="none" w:sz="0" w:space="0" w:color="auto"/>
            <w:left w:val="none" w:sz="0" w:space="0" w:color="auto"/>
            <w:bottom w:val="none" w:sz="0" w:space="0" w:color="auto"/>
            <w:right w:val="none" w:sz="0" w:space="0" w:color="auto"/>
          </w:divBdr>
        </w:div>
        <w:div w:id="217253620">
          <w:marLeft w:val="0"/>
          <w:marRight w:val="0"/>
          <w:marTop w:val="0"/>
          <w:marBottom w:val="0"/>
          <w:divBdr>
            <w:top w:val="none" w:sz="0" w:space="0" w:color="auto"/>
            <w:left w:val="none" w:sz="0" w:space="0" w:color="auto"/>
            <w:bottom w:val="none" w:sz="0" w:space="0" w:color="auto"/>
            <w:right w:val="none" w:sz="0" w:space="0" w:color="auto"/>
          </w:divBdr>
        </w:div>
      </w:divsChild>
    </w:div>
    <w:div w:id="1223249892">
      <w:bodyDiv w:val="1"/>
      <w:marLeft w:val="0"/>
      <w:marRight w:val="0"/>
      <w:marTop w:val="0"/>
      <w:marBottom w:val="0"/>
      <w:divBdr>
        <w:top w:val="none" w:sz="0" w:space="0" w:color="auto"/>
        <w:left w:val="none" w:sz="0" w:space="0" w:color="auto"/>
        <w:bottom w:val="none" w:sz="0" w:space="0" w:color="auto"/>
        <w:right w:val="none" w:sz="0" w:space="0" w:color="auto"/>
      </w:divBdr>
      <w:divsChild>
        <w:div w:id="1292056618">
          <w:marLeft w:val="0"/>
          <w:marRight w:val="0"/>
          <w:marTop w:val="0"/>
          <w:marBottom w:val="0"/>
          <w:divBdr>
            <w:top w:val="none" w:sz="0" w:space="0" w:color="auto"/>
            <w:left w:val="none" w:sz="0" w:space="0" w:color="auto"/>
            <w:bottom w:val="none" w:sz="0" w:space="0" w:color="auto"/>
            <w:right w:val="none" w:sz="0" w:space="0" w:color="auto"/>
          </w:divBdr>
        </w:div>
        <w:div w:id="694041142">
          <w:marLeft w:val="0"/>
          <w:marRight w:val="0"/>
          <w:marTop w:val="0"/>
          <w:marBottom w:val="0"/>
          <w:divBdr>
            <w:top w:val="none" w:sz="0" w:space="0" w:color="auto"/>
            <w:left w:val="none" w:sz="0" w:space="0" w:color="auto"/>
            <w:bottom w:val="none" w:sz="0" w:space="0" w:color="auto"/>
            <w:right w:val="none" w:sz="0" w:space="0" w:color="auto"/>
          </w:divBdr>
        </w:div>
        <w:div w:id="1025600212">
          <w:marLeft w:val="0"/>
          <w:marRight w:val="0"/>
          <w:marTop w:val="0"/>
          <w:marBottom w:val="0"/>
          <w:divBdr>
            <w:top w:val="none" w:sz="0" w:space="0" w:color="auto"/>
            <w:left w:val="none" w:sz="0" w:space="0" w:color="auto"/>
            <w:bottom w:val="none" w:sz="0" w:space="0" w:color="auto"/>
            <w:right w:val="none" w:sz="0" w:space="0" w:color="auto"/>
          </w:divBdr>
        </w:div>
        <w:div w:id="1586567733">
          <w:marLeft w:val="0"/>
          <w:marRight w:val="0"/>
          <w:marTop w:val="0"/>
          <w:marBottom w:val="0"/>
          <w:divBdr>
            <w:top w:val="none" w:sz="0" w:space="0" w:color="auto"/>
            <w:left w:val="none" w:sz="0" w:space="0" w:color="auto"/>
            <w:bottom w:val="none" w:sz="0" w:space="0" w:color="auto"/>
            <w:right w:val="none" w:sz="0" w:space="0" w:color="auto"/>
          </w:divBdr>
        </w:div>
        <w:div w:id="2108424743">
          <w:marLeft w:val="0"/>
          <w:marRight w:val="0"/>
          <w:marTop w:val="0"/>
          <w:marBottom w:val="0"/>
          <w:divBdr>
            <w:top w:val="none" w:sz="0" w:space="0" w:color="auto"/>
            <w:left w:val="none" w:sz="0" w:space="0" w:color="auto"/>
            <w:bottom w:val="none" w:sz="0" w:space="0" w:color="auto"/>
            <w:right w:val="none" w:sz="0" w:space="0" w:color="auto"/>
          </w:divBdr>
        </w:div>
        <w:div w:id="177432810">
          <w:marLeft w:val="0"/>
          <w:marRight w:val="0"/>
          <w:marTop w:val="0"/>
          <w:marBottom w:val="0"/>
          <w:divBdr>
            <w:top w:val="none" w:sz="0" w:space="0" w:color="auto"/>
            <w:left w:val="none" w:sz="0" w:space="0" w:color="auto"/>
            <w:bottom w:val="none" w:sz="0" w:space="0" w:color="auto"/>
            <w:right w:val="none" w:sz="0" w:space="0" w:color="auto"/>
          </w:divBdr>
        </w:div>
        <w:div w:id="1834445642">
          <w:marLeft w:val="0"/>
          <w:marRight w:val="0"/>
          <w:marTop w:val="0"/>
          <w:marBottom w:val="0"/>
          <w:divBdr>
            <w:top w:val="none" w:sz="0" w:space="0" w:color="auto"/>
            <w:left w:val="none" w:sz="0" w:space="0" w:color="auto"/>
            <w:bottom w:val="none" w:sz="0" w:space="0" w:color="auto"/>
            <w:right w:val="none" w:sz="0" w:space="0" w:color="auto"/>
          </w:divBdr>
        </w:div>
        <w:div w:id="468941883">
          <w:marLeft w:val="0"/>
          <w:marRight w:val="0"/>
          <w:marTop w:val="0"/>
          <w:marBottom w:val="0"/>
          <w:divBdr>
            <w:top w:val="none" w:sz="0" w:space="0" w:color="auto"/>
            <w:left w:val="none" w:sz="0" w:space="0" w:color="auto"/>
            <w:bottom w:val="none" w:sz="0" w:space="0" w:color="auto"/>
            <w:right w:val="none" w:sz="0" w:space="0" w:color="auto"/>
          </w:divBdr>
        </w:div>
        <w:div w:id="2129158362">
          <w:marLeft w:val="0"/>
          <w:marRight w:val="0"/>
          <w:marTop w:val="0"/>
          <w:marBottom w:val="0"/>
          <w:divBdr>
            <w:top w:val="none" w:sz="0" w:space="0" w:color="auto"/>
            <w:left w:val="none" w:sz="0" w:space="0" w:color="auto"/>
            <w:bottom w:val="none" w:sz="0" w:space="0" w:color="auto"/>
            <w:right w:val="none" w:sz="0" w:space="0" w:color="auto"/>
          </w:divBdr>
        </w:div>
        <w:div w:id="740177632">
          <w:marLeft w:val="0"/>
          <w:marRight w:val="0"/>
          <w:marTop w:val="0"/>
          <w:marBottom w:val="0"/>
          <w:divBdr>
            <w:top w:val="none" w:sz="0" w:space="0" w:color="auto"/>
            <w:left w:val="none" w:sz="0" w:space="0" w:color="auto"/>
            <w:bottom w:val="none" w:sz="0" w:space="0" w:color="auto"/>
            <w:right w:val="none" w:sz="0" w:space="0" w:color="auto"/>
          </w:divBdr>
        </w:div>
      </w:divsChild>
    </w:div>
    <w:div w:id="1452899564">
      <w:bodyDiv w:val="1"/>
      <w:marLeft w:val="0"/>
      <w:marRight w:val="0"/>
      <w:marTop w:val="0"/>
      <w:marBottom w:val="0"/>
      <w:divBdr>
        <w:top w:val="none" w:sz="0" w:space="0" w:color="auto"/>
        <w:left w:val="none" w:sz="0" w:space="0" w:color="auto"/>
        <w:bottom w:val="none" w:sz="0" w:space="0" w:color="auto"/>
        <w:right w:val="none" w:sz="0" w:space="0" w:color="auto"/>
      </w:divBdr>
      <w:divsChild>
        <w:div w:id="1706371865">
          <w:marLeft w:val="0"/>
          <w:marRight w:val="0"/>
          <w:marTop w:val="0"/>
          <w:marBottom w:val="0"/>
          <w:divBdr>
            <w:top w:val="none" w:sz="0" w:space="0" w:color="auto"/>
            <w:left w:val="none" w:sz="0" w:space="0" w:color="auto"/>
            <w:bottom w:val="none" w:sz="0" w:space="0" w:color="auto"/>
            <w:right w:val="none" w:sz="0" w:space="0" w:color="auto"/>
          </w:divBdr>
        </w:div>
        <w:div w:id="1850287362">
          <w:marLeft w:val="0"/>
          <w:marRight w:val="0"/>
          <w:marTop w:val="0"/>
          <w:marBottom w:val="0"/>
          <w:divBdr>
            <w:top w:val="none" w:sz="0" w:space="0" w:color="auto"/>
            <w:left w:val="none" w:sz="0" w:space="0" w:color="auto"/>
            <w:bottom w:val="none" w:sz="0" w:space="0" w:color="auto"/>
            <w:right w:val="none" w:sz="0" w:space="0" w:color="auto"/>
          </w:divBdr>
        </w:div>
        <w:div w:id="1075904893">
          <w:marLeft w:val="0"/>
          <w:marRight w:val="0"/>
          <w:marTop w:val="0"/>
          <w:marBottom w:val="0"/>
          <w:divBdr>
            <w:top w:val="none" w:sz="0" w:space="0" w:color="auto"/>
            <w:left w:val="none" w:sz="0" w:space="0" w:color="auto"/>
            <w:bottom w:val="none" w:sz="0" w:space="0" w:color="auto"/>
            <w:right w:val="none" w:sz="0" w:space="0" w:color="auto"/>
          </w:divBdr>
        </w:div>
        <w:div w:id="402335683">
          <w:marLeft w:val="0"/>
          <w:marRight w:val="0"/>
          <w:marTop w:val="0"/>
          <w:marBottom w:val="0"/>
          <w:divBdr>
            <w:top w:val="none" w:sz="0" w:space="0" w:color="auto"/>
            <w:left w:val="none" w:sz="0" w:space="0" w:color="auto"/>
            <w:bottom w:val="none" w:sz="0" w:space="0" w:color="auto"/>
            <w:right w:val="none" w:sz="0" w:space="0" w:color="auto"/>
          </w:divBdr>
        </w:div>
        <w:div w:id="2010670145">
          <w:marLeft w:val="0"/>
          <w:marRight w:val="0"/>
          <w:marTop w:val="0"/>
          <w:marBottom w:val="0"/>
          <w:divBdr>
            <w:top w:val="none" w:sz="0" w:space="0" w:color="auto"/>
            <w:left w:val="none" w:sz="0" w:space="0" w:color="auto"/>
            <w:bottom w:val="none" w:sz="0" w:space="0" w:color="auto"/>
            <w:right w:val="none" w:sz="0" w:space="0" w:color="auto"/>
          </w:divBdr>
        </w:div>
        <w:div w:id="732124334">
          <w:marLeft w:val="0"/>
          <w:marRight w:val="0"/>
          <w:marTop w:val="0"/>
          <w:marBottom w:val="0"/>
          <w:divBdr>
            <w:top w:val="none" w:sz="0" w:space="0" w:color="auto"/>
            <w:left w:val="none" w:sz="0" w:space="0" w:color="auto"/>
            <w:bottom w:val="none" w:sz="0" w:space="0" w:color="auto"/>
            <w:right w:val="none" w:sz="0" w:space="0" w:color="auto"/>
          </w:divBdr>
        </w:div>
        <w:div w:id="847334397">
          <w:marLeft w:val="0"/>
          <w:marRight w:val="0"/>
          <w:marTop w:val="0"/>
          <w:marBottom w:val="0"/>
          <w:divBdr>
            <w:top w:val="none" w:sz="0" w:space="0" w:color="auto"/>
            <w:left w:val="none" w:sz="0" w:space="0" w:color="auto"/>
            <w:bottom w:val="none" w:sz="0" w:space="0" w:color="auto"/>
            <w:right w:val="none" w:sz="0" w:space="0" w:color="auto"/>
          </w:divBdr>
        </w:div>
        <w:div w:id="881670426">
          <w:marLeft w:val="0"/>
          <w:marRight w:val="0"/>
          <w:marTop w:val="0"/>
          <w:marBottom w:val="0"/>
          <w:divBdr>
            <w:top w:val="none" w:sz="0" w:space="0" w:color="auto"/>
            <w:left w:val="none" w:sz="0" w:space="0" w:color="auto"/>
            <w:bottom w:val="none" w:sz="0" w:space="0" w:color="auto"/>
            <w:right w:val="none" w:sz="0" w:space="0" w:color="auto"/>
          </w:divBdr>
        </w:div>
        <w:div w:id="606232100">
          <w:marLeft w:val="0"/>
          <w:marRight w:val="0"/>
          <w:marTop w:val="0"/>
          <w:marBottom w:val="0"/>
          <w:divBdr>
            <w:top w:val="none" w:sz="0" w:space="0" w:color="auto"/>
            <w:left w:val="none" w:sz="0" w:space="0" w:color="auto"/>
            <w:bottom w:val="none" w:sz="0" w:space="0" w:color="auto"/>
            <w:right w:val="none" w:sz="0" w:space="0" w:color="auto"/>
          </w:divBdr>
        </w:div>
        <w:div w:id="890001970">
          <w:marLeft w:val="0"/>
          <w:marRight w:val="0"/>
          <w:marTop w:val="0"/>
          <w:marBottom w:val="0"/>
          <w:divBdr>
            <w:top w:val="none" w:sz="0" w:space="0" w:color="auto"/>
            <w:left w:val="none" w:sz="0" w:space="0" w:color="auto"/>
            <w:bottom w:val="none" w:sz="0" w:space="0" w:color="auto"/>
            <w:right w:val="none" w:sz="0" w:space="0" w:color="auto"/>
          </w:divBdr>
        </w:div>
      </w:divsChild>
    </w:div>
    <w:div w:id="1464075990">
      <w:bodyDiv w:val="1"/>
      <w:marLeft w:val="0"/>
      <w:marRight w:val="0"/>
      <w:marTop w:val="0"/>
      <w:marBottom w:val="0"/>
      <w:divBdr>
        <w:top w:val="none" w:sz="0" w:space="0" w:color="auto"/>
        <w:left w:val="none" w:sz="0" w:space="0" w:color="auto"/>
        <w:bottom w:val="none" w:sz="0" w:space="0" w:color="auto"/>
        <w:right w:val="none" w:sz="0" w:space="0" w:color="auto"/>
      </w:divBdr>
      <w:divsChild>
        <w:div w:id="585966460">
          <w:marLeft w:val="0"/>
          <w:marRight w:val="0"/>
          <w:marTop w:val="0"/>
          <w:marBottom w:val="0"/>
          <w:divBdr>
            <w:top w:val="none" w:sz="0" w:space="0" w:color="auto"/>
            <w:left w:val="none" w:sz="0" w:space="0" w:color="auto"/>
            <w:bottom w:val="none" w:sz="0" w:space="0" w:color="auto"/>
            <w:right w:val="none" w:sz="0" w:space="0" w:color="auto"/>
          </w:divBdr>
        </w:div>
        <w:div w:id="1439719014">
          <w:marLeft w:val="0"/>
          <w:marRight w:val="0"/>
          <w:marTop w:val="0"/>
          <w:marBottom w:val="0"/>
          <w:divBdr>
            <w:top w:val="none" w:sz="0" w:space="0" w:color="auto"/>
            <w:left w:val="none" w:sz="0" w:space="0" w:color="auto"/>
            <w:bottom w:val="none" w:sz="0" w:space="0" w:color="auto"/>
            <w:right w:val="none" w:sz="0" w:space="0" w:color="auto"/>
          </w:divBdr>
        </w:div>
        <w:div w:id="283655338">
          <w:marLeft w:val="0"/>
          <w:marRight w:val="0"/>
          <w:marTop w:val="0"/>
          <w:marBottom w:val="0"/>
          <w:divBdr>
            <w:top w:val="none" w:sz="0" w:space="0" w:color="auto"/>
            <w:left w:val="none" w:sz="0" w:space="0" w:color="auto"/>
            <w:bottom w:val="none" w:sz="0" w:space="0" w:color="auto"/>
            <w:right w:val="none" w:sz="0" w:space="0" w:color="auto"/>
          </w:divBdr>
        </w:div>
        <w:div w:id="1820533848">
          <w:marLeft w:val="0"/>
          <w:marRight w:val="0"/>
          <w:marTop w:val="0"/>
          <w:marBottom w:val="0"/>
          <w:divBdr>
            <w:top w:val="none" w:sz="0" w:space="0" w:color="auto"/>
            <w:left w:val="none" w:sz="0" w:space="0" w:color="auto"/>
            <w:bottom w:val="none" w:sz="0" w:space="0" w:color="auto"/>
            <w:right w:val="none" w:sz="0" w:space="0" w:color="auto"/>
          </w:divBdr>
        </w:div>
        <w:div w:id="1313951769">
          <w:marLeft w:val="0"/>
          <w:marRight w:val="0"/>
          <w:marTop w:val="0"/>
          <w:marBottom w:val="0"/>
          <w:divBdr>
            <w:top w:val="none" w:sz="0" w:space="0" w:color="auto"/>
            <w:left w:val="none" w:sz="0" w:space="0" w:color="auto"/>
            <w:bottom w:val="none" w:sz="0" w:space="0" w:color="auto"/>
            <w:right w:val="none" w:sz="0" w:space="0" w:color="auto"/>
          </w:divBdr>
        </w:div>
        <w:div w:id="1643151053">
          <w:marLeft w:val="0"/>
          <w:marRight w:val="0"/>
          <w:marTop w:val="0"/>
          <w:marBottom w:val="0"/>
          <w:divBdr>
            <w:top w:val="none" w:sz="0" w:space="0" w:color="auto"/>
            <w:left w:val="none" w:sz="0" w:space="0" w:color="auto"/>
            <w:bottom w:val="none" w:sz="0" w:space="0" w:color="auto"/>
            <w:right w:val="none" w:sz="0" w:space="0" w:color="auto"/>
          </w:divBdr>
        </w:div>
        <w:div w:id="982351740">
          <w:marLeft w:val="0"/>
          <w:marRight w:val="0"/>
          <w:marTop w:val="0"/>
          <w:marBottom w:val="0"/>
          <w:divBdr>
            <w:top w:val="none" w:sz="0" w:space="0" w:color="auto"/>
            <w:left w:val="none" w:sz="0" w:space="0" w:color="auto"/>
            <w:bottom w:val="none" w:sz="0" w:space="0" w:color="auto"/>
            <w:right w:val="none" w:sz="0" w:space="0" w:color="auto"/>
          </w:divBdr>
        </w:div>
      </w:divsChild>
    </w:div>
    <w:div w:id="1469712039">
      <w:bodyDiv w:val="1"/>
      <w:marLeft w:val="0"/>
      <w:marRight w:val="0"/>
      <w:marTop w:val="0"/>
      <w:marBottom w:val="0"/>
      <w:divBdr>
        <w:top w:val="none" w:sz="0" w:space="0" w:color="auto"/>
        <w:left w:val="none" w:sz="0" w:space="0" w:color="auto"/>
        <w:bottom w:val="none" w:sz="0" w:space="0" w:color="auto"/>
        <w:right w:val="none" w:sz="0" w:space="0" w:color="auto"/>
      </w:divBdr>
      <w:divsChild>
        <w:div w:id="135998546">
          <w:marLeft w:val="0"/>
          <w:marRight w:val="0"/>
          <w:marTop w:val="0"/>
          <w:marBottom w:val="0"/>
          <w:divBdr>
            <w:top w:val="none" w:sz="0" w:space="0" w:color="auto"/>
            <w:left w:val="none" w:sz="0" w:space="0" w:color="auto"/>
            <w:bottom w:val="none" w:sz="0" w:space="0" w:color="auto"/>
            <w:right w:val="none" w:sz="0" w:space="0" w:color="auto"/>
          </w:divBdr>
        </w:div>
        <w:div w:id="1313824598">
          <w:marLeft w:val="0"/>
          <w:marRight w:val="0"/>
          <w:marTop w:val="0"/>
          <w:marBottom w:val="0"/>
          <w:divBdr>
            <w:top w:val="none" w:sz="0" w:space="0" w:color="auto"/>
            <w:left w:val="none" w:sz="0" w:space="0" w:color="auto"/>
            <w:bottom w:val="none" w:sz="0" w:space="0" w:color="auto"/>
            <w:right w:val="none" w:sz="0" w:space="0" w:color="auto"/>
          </w:divBdr>
        </w:div>
        <w:div w:id="294218386">
          <w:marLeft w:val="0"/>
          <w:marRight w:val="0"/>
          <w:marTop w:val="0"/>
          <w:marBottom w:val="0"/>
          <w:divBdr>
            <w:top w:val="none" w:sz="0" w:space="0" w:color="auto"/>
            <w:left w:val="none" w:sz="0" w:space="0" w:color="auto"/>
            <w:bottom w:val="none" w:sz="0" w:space="0" w:color="auto"/>
            <w:right w:val="none" w:sz="0" w:space="0" w:color="auto"/>
          </w:divBdr>
        </w:div>
        <w:div w:id="110056299">
          <w:marLeft w:val="0"/>
          <w:marRight w:val="0"/>
          <w:marTop w:val="0"/>
          <w:marBottom w:val="0"/>
          <w:divBdr>
            <w:top w:val="none" w:sz="0" w:space="0" w:color="auto"/>
            <w:left w:val="none" w:sz="0" w:space="0" w:color="auto"/>
            <w:bottom w:val="none" w:sz="0" w:space="0" w:color="auto"/>
            <w:right w:val="none" w:sz="0" w:space="0" w:color="auto"/>
          </w:divBdr>
        </w:div>
        <w:div w:id="1660108203">
          <w:marLeft w:val="0"/>
          <w:marRight w:val="0"/>
          <w:marTop w:val="0"/>
          <w:marBottom w:val="0"/>
          <w:divBdr>
            <w:top w:val="none" w:sz="0" w:space="0" w:color="auto"/>
            <w:left w:val="none" w:sz="0" w:space="0" w:color="auto"/>
            <w:bottom w:val="none" w:sz="0" w:space="0" w:color="auto"/>
            <w:right w:val="none" w:sz="0" w:space="0" w:color="auto"/>
          </w:divBdr>
        </w:div>
        <w:div w:id="1455752788">
          <w:marLeft w:val="0"/>
          <w:marRight w:val="0"/>
          <w:marTop w:val="0"/>
          <w:marBottom w:val="0"/>
          <w:divBdr>
            <w:top w:val="none" w:sz="0" w:space="0" w:color="auto"/>
            <w:left w:val="none" w:sz="0" w:space="0" w:color="auto"/>
            <w:bottom w:val="none" w:sz="0" w:space="0" w:color="auto"/>
            <w:right w:val="none" w:sz="0" w:space="0" w:color="auto"/>
          </w:divBdr>
        </w:div>
        <w:div w:id="1259756880">
          <w:marLeft w:val="0"/>
          <w:marRight w:val="0"/>
          <w:marTop w:val="0"/>
          <w:marBottom w:val="0"/>
          <w:divBdr>
            <w:top w:val="none" w:sz="0" w:space="0" w:color="auto"/>
            <w:left w:val="none" w:sz="0" w:space="0" w:color="auto"/>
            <w:bottom w:val="none" w:sz="0" w:space="0" w:color="auto"/>
            <w:right w:val="none" w:sz="0" w:space="0" w:color="auto"/>
          </w:divBdr>
        </w:div>
        <w:div w:id="1641886610">
          <w:marLeft w:val="0"/>
          <w:marRight w:val="0"/>
          <w:marTop w:val="0"/>
          <w:marBottom w:val="0"/>
          <w:divBdr>
            <w:top w:val="none" w:sz="0" w:space="0" w:color="auto"/>
            <w:left w:val="none" w:sz="0" w:space="0" w:color="auto"/>
            <w:bottom w:val="none" w:sz="0" w:space="0" w:color="auto"/>
            <w:right w:val="none" w:sz="0" w:space="0" w:color="auto"/>
          </w:divBdr>
        </w:div>
        <w:div w:id="2017029794">
          <w:marLeft w:val="0"/>
          <w:marRight w:val="0"/>
          <w:marTop w:val="0"/>
          <w:marBottom w:val="0"/>
          <w:divBdr>
            <w:top w:val="none" w:sz="0" w:space="0" w:color="auto"/>
            <w:left w:val="none" w:sz="0" w:space="0" w:color="auto"/>
            <w:bottom w:val="none" w:sz="0" w:space="0" w:color="auto"/>
            <w:right w:val="none" w:sz="0" w:space="0" w:color="auto"/>
          </w:divBdr>
        </w:div>
        <w:div w:id="1560244658">
          <w:marLeft w:val="0"/>
          <w:marRight w:val="0"/>
          <w:marTop w:val="0"/>
          <w:marBottom w:val="0"/>
          <w:divBdr>
            <w:top w:val="none" w:sz="0" w:space="0" w:color="auto"/>
            <w:left w:val="none" w:sz="0" w:space="0" w:color="auto"/>
            <w:bottom w:val="none" w:sz="0" w:space="0" w:color="auto"/>
            <w:right w:val="none" w:sz="0" w:space="0" w:color="auto"/>
          </w:divBdr>
        </w:div>
      </w:divsChild>
    </w:div>
    <w:div w:id="1500458988">
      <w:bodyDiv w:val="1"/>
      <w:marLeft w:val="0"/>
      <w:marRight w:val="0"/>
      <w:marTop w:val="0"/>
      <w:marBottom w:val="0"/>
      <w:divBdr>
        <w:top w:val="none" w:sz="0" w:space="0" w:color="auto"/>
        <w:left w:val="none" w:sz="0" w:space="0" w:color="auto"/>
        <w:bottom w:val="none" w:sz="0" w:space="0" w:color="auto"/>
        <w:right w:val="none" w:sz="0" w:space="0" w:color="auto"/>
      </w:divBdr>
      <w:divsChild>
        <w:div w:id="1303730682">
          <w:marLeft w:val="0"/>
          <w:marRight w:val="0"/>
          <w:marTop w:val="0"/>
          <w:marBottom w:val="0"/>
          <w:divBdr>
            <w:top w:val="none" w:sz="0" w:space="0" w:color="auto"/>
            <w:left w:val="none" w:sz="0" w:space="0" w:color="auto"/>
            <w:bottom w:val="none" w:sz="0" w:space="0" w:color="auto"/>
            <w:right w:val="none" w:sz="0" w:space="0" w:color="auto"/>
          </w:divBdr>
        </w:div>
        <w:div w:id="1908952723">
          <w:marLeft w:val="0"/>
          <w:marRight w:val="0"/>
          <w:marTop w:val="0"/>
          <w:marBottom w:val="0"/>
          <w:divBdr>
            <w:top w:val="none" w:sz="0" w:space="0" w:color="auto"/>
            <w:left w:val="none" w:sz="0" w:space="0" w:color="auto"/>
            <w:bottom w:val="none" w:sz="0" w:space="0" w:color="auto"/>
            <w:right w:val="none" w:sz="0" w:space="0" w:color="auto"/>
          </w:divBdr>
        </w:div>
        <w:div w:id="2001077389">
          <w:marLeft w:val="0"/>
          <w:marRight w:val="0"/>
          <w:marTop w:val="0"/>
          <w:marBottom w:val="0"/>
          <w:divBdr>
            <w:top w:val="none" w:sz="0" w:space="0" w:color="auto"/>
            <w:left w:val="none" w:sz="0" w:space="0" w:color="auto"/>
            <w:bottom w:val="none" w:sz="0" w:space="0" w:color="auto"/>
            <w:right w:val="none" w:sz="0" w:space="0" w:color="auto"/>
          </w:divBdr>
        </w:div>
        <w:div w:id="427434251">
          <w:marLeft w:val="0"/>
          <w:marRight w:val="0"/>
          <w:marTop w:val="0"/>
          <w:marBottom w:val="0"/>
          <w:divBdr>
            <w:top w:val="none" w:sz="0" w:space="0" w:color="auto"/>
            <w:left w:val="none" w:sz="0" w:space="0" w:color="auto"/>
            <w:bottom w:val="none" w:sz="0" w:space="0" w:color="auto"/>
            <w:right w:val="none" w:sz="0" w:space="0" w:color="auto"/>
          </w:divBdr>
        </w:div>
        <w:div w:id="1164247628">
          <w:marLeft w:val="0"/>
          <w:marRight w:val="0"/>
          <w:marTop w:val="0"/>
          <w:marBottom w:val="0"/>
          <w:divBdr>
            <w:top w:val="none" w:sz="0" w:space="0" w:color="auto"/>
            <w:left w:val="none" w:sz="0" w:space="0" w:color="auto"/>
            <w:bottom w:val="none" w:sz="0" w:space="0" w:color="auto"/>
            <w:right w:val="none" w:sz="0" w:space="0" w:color="auto"/>
          </w:divBdr>
        </w:div>
        <w:div w:id="915939990">
          <w:marLeft w:val="0"/>
          <w:marRight w:val="0"/>
          <w:marTop w:val="0"/>
          <w:marBottom w:val="0"/>
          <w:divBdr>
            <w:top w:val="none" w:sz="0" w:space="0" w:color="auto"/>
            <w:left w:val="none" w:sz="0" w:space="0" w:color="auto"/>
            <w:bottom w:val="none" w:sz="0" w:space="0" w:color="auto"/>
            <w:right w:val="none" w:sz="0" w:space="0" w:color="auto"/>
          </w:divBdr>
        </w:div>
        <w:div w:id="1948849136">
          <w:marLeft w:val="0"/>
          <w:marRight w:val="0"/>
          <w:marTop w:val="0"/>
          <w:marBottom w:val="0"/>
          <w:divBdr>
            <w:top w:val="none" w:sz="0" w:space="0" w:color="auto"/>
            <w:left w:val="none" w:sz="0" w:space="0" w:color="auto"/>
            <w:bottom w:val="none" w:sz="0" w:space="0" w:color="auto"/>
            <w:right w:val="none" w:sz="0" w:space="0" w:color="auto"/>
          </w:divBdr>
        </w:div>
        <w:div w:id="1842350040">
          <w:marLeft w:val="0"/>
          <w:marRight w:val="0"/>
          <w:marTop w:val="0"/>
          <w:marBottom w:val="0"/>
          <w:divBdr>
            <w:top w:val="none" w:sz="0" w:space="0" w:color="auto"/>
            <w:left w:val="none" w:sz="0" w:space="0" w:color="auto"/>
            <w:bottom w:val="none" w:sz="0" w:space="0" w:color="auto"/>
            <w:right w:val="none" w:sz="0" w:space="0" w:color="auto"/>
          </w:divBdr>
        </w:div>
        <w:div w:id="1797988245">
          <w:marLeft w:val="0"/>
          <w:marRight w:val="0"/>
          <w:marTop w:val="0"/>
          <w:marBottom w:val="0"/>
          <w:divBdr>
            <w:top w:val="none" w:sz="0" w:space="0" w:color="auto"/>
            <w:left w:val="none" w:sz="0" w:space="0" w:color="auto"/>
            <w:bottom w:val="none" w:sz="0" w:space="0" w:color="auto"/>
            <w:right w:val="none" w:sz="0" w:space="0" w:color="auto"/>
          </w:divBdr>
        </w:div>
        <w:div w:id="511725825">
          <w:marLeft w:val="0"/>
          <w:marRight w:val="0"/>
          <w:marTop w:val="0"/>
          <w:marBottom w:val="0"/>
          <w:divBdr>
            <w:top w:val="none" w:sz="0" w:space="0" w:color="auto"/>
            <w:left w:val="none" w:sz="0" w:space="0" w:color="auto"/>
            <w:bottom w:val="none" w:sz="0" w:space="0" w:color="auto"/>
            <w:right w:val="none" w:sz="0" w:space="0" w:color="auto"/>
          </w:divBdr>
        </w:div>
        <w:div w:id="567762616">
          <w:marLeft w:val="0"/>
          <w:marRight w:val="0"/>
          <w:marTop w:val="0"/>
          <w:marBottom w:val="0"/>
          <w:divBdr>
            <w:top w:val="none" w:sz="0" w:space="0" w:color="auto"/>
            <w:left w:val="none" w:sz="0" w:space="0" w:color="auto"/>
            <w:bottom w:val="none" w:sz="0" w:space="0" w:color="auto"/>
            <w:right w:val="none" w:sz="0" w:space="0" w:color="auto"/>
          </w:divBdr>
        </w:div>
        <w:div w:id="1849324468">
          <w:marLeft w:val="0"/>
          <w:marRight w:val="0"/>
          <w:marTop w:val="0"/>
          <w:marBottom w:val="0"/>
          <w:divBdr>
            <w:top w:val="none" w:sz="0" w:space="0" w:color="auto"/>
            <w:left w:val="none" w:sz="0" w:space="0" w:color="auto"/>
            <w:bottom w:val="none" w:sz="0" w:space="0" w:color="auto"/>
            <w:right w:val="none" w:sz="0" w:space="0" w:color="auto"/>
          </w:divBdr>
        </w:div>
      </w:divsChild>
    </w:div>
    <w:div w:id="1600454750">
      <w:bodyDiv w:val="1"/>
      <w:marLeft w:val="0"/>
      <w:marRight w:val="0"/>
      <w:marTop w:val="0"/>
      <w:marBottom w:val="0"/>
      <w:divBdr>
        <w:top w:val="none" w:sz="0" w:space="0" w:color="auto"/>
        <w:left w:val="none" w:sz="0" w:space="0" w:color="auto"/>
        <w:bottom w:val="none" w:sz="0" w:space="0" w:color="auto"/>
        <w:right w:val="none" w:sz="0" w:space="0" w:color="auto"/>
      </w:divBdr>
      <w:divsChild>
        <w:div w:id="514736275">
          <w:marLeft w:val="0"/>
          <w:marRight w:val="0"/>
          <w:marTop w:val="0"/>
          <w:marBottom w:val="0"/>
          <w:divBdr>
            <w:top w:val="none" w:sz="0" w:space="0" w:color="auto"/>
            <w:left w:val="none" w:sz="0" w:space="0" w:color="auto"/>
            <w:bottom w:val="none" w:sz="0" w:space="0" w:color="auto"/>
            <w:right w:val="none" w:sz="0" w:space="0" w:color="auto"/>
          </w:divBdr>
        </w:div>
        <w:div w:id="1560048283">
          <w:marLeft w:val="0"/>
          <w:marRight w:val="0"/>
          <w:marTop w:val="0"/>
          <w:marBottom w:val="0"/>
          <w:divBdr>
            <w:top w:val="none" w:sz="0" w:space="0" w:color="auto"/>
            <w:left w:val="none" w:sz="0" w:space="0" w:color="auto"/>
            <w:bottom w:val="none" w:sz="0" w:space="0" w:color="auto"/>
            <w:right w:val="none" w:sz="0" w:space="0" w:color="auto"/>
          </w:divBdr>
        </w:div>
        <w:div w:id="1195732122">
          <w:marLeft w:val="0"/>
          <w:marRight w:val="0"/>
          <w:marTop w:val="0"/>
          <w:marBottom w:val="0"/>
          <w:divBdr>
            <w:top w:val="none" w:sz="0" w:space="0" w:color="auto"/>
            <w:left w:val="none" w:sz="0" w:space="0" w:color="auto"/>
            <w:bottom w:val="none" w:sz="0" w:space="0" w:color="auto"/>
            <w:right w:val="none" w:sz="0" w:space="0" w:color="auto"/>
          </w:divBdr>
        </w:div>
        <w:div w:id="1850561828">
          <w:marLeft w:val="0"/>
          <w:marRight w:val="0"/>
          <w:marTop w:val="0"/>
          <w:marBottom w:val="0"/>
          <w:divBdr>
            <w:top w:val="none" w:sz="0" w:space="0" w:color="auto"/>
            <w:left w:val="none" w:sz="0" w:space="0" w:color="auto"/>
            <w:bottom w:val="none" w:sz="0" w:space="0" w:color="auto"/>
            <w:right w:val="none" w:sz="0" w:space="0" w:color="auto"/>
          </w:divBdr>
        </w:div>
        <w:div w:id="1424297762">
          <w:marLeft w:val="0"/>
          <w:marRight w:val="0"/>
          <w:marTop w:val="0"/>
          <w:marBottom w:val="0"/>
          <w:divBdr>
            <w:top w:val="none" w:sz="0" w:space="0" w:color="auto"/>
            <w:left w:val="none" w:sz="0" w:space="0" w:color="auto"/>
            <w:bottom w:val="none" w:sz="0" w:space="0" w:color="auto"/>
            <w:right w:val="none" w:sz="0" w:space="0" w:color="auto"/>
          </w:divBdr>
        </w:div>
        <w:div w:id="348526795">
          <w:marLeft w:val="0"/>
          <w:marRight w:val="0"/>
          <w:marTop w:val="0"/>
          <w:marBottom w:val="0"/>
          <w:divBdr>
            <w:top w:val="none" w:sz="0" w:space="0" w:color="auto"/>
            <w:left w:val="none" w:sz="0" w:space="0" w:color="auto"/>
            <w:bottom w:val="none" w:sz="0" w:space="0" w:color="auto"/>
            <w:right w:val="none" w:sz="0" w:space="0" w:color="auto"/>
          </w:divBdr>
        </w:div>
        <w:div w:id="833645758">
          <w:marLeft w:val="0"/>
          <w:marRight w:val="0"/>
          <w:marTop w:val="0"/>
          <w:marBottom w:val="0"/>
          <w:divBdr>
            <w:top w:val="none" w:sz="0" w:space="0" w:color="auto"/>
            <w:left w:val="none" w:sz="0" w:space="0" w:color="auto"/>
            <w:bottom w:val="none" w:sz="0" w:space="0" w:color="auto"/>
            <w:right w:val="none" w:sz="0" w:space="0" w:color="auto"/>
          </w:divBdr>
        </w:div>
      </w:divsChild>
    </w:div>
    <w:div w:id="1608196155">
      <w:bodyDiv w:val="1"/>
      <w:marLeft w:val="0"/>
      <w:marRight w:val="0"/>
      <w:marTop w:val="0"/>
      <w:marBottom w:val="0"/>
      <w:divBdr>
        <w:top w:val="none" w:sz="0" w:space="0" w:color="auto"/>
        <w:left w:val="none" w:sz="0" w:space="0" w:color="auto"/>
        <w:bottom w:val="none" w:sz="0" w:space="0" w:color="auto"/>
        <w:right w:val="none" w:sz="0" w:space="0" w:color="auto"/>
      </w:divBdr>
      <w:divsChild>
        <w:div w:id="1793935058">
          <w:marLeft w:val="0"/>
          <w:marRight w:val="0"/>
          <w:marTop w:val="0"/>
          <w:marBottom w:val="0"/>
          <w:divBdr>
            <w:top w:val="none" w:sz="0" w:space="0" w:color="auto"/>
            <w:left w:val="none" w:sz="0" w:space="0" w:color="auto"/>
            <w:bottom w:val="none" w:sz="0" w:space="0" w:color="auto"/>
            <w:right w:val="none" w:sz="0" w:space="0" w:color="auto"/>
          </w:divBdr>
        </w:div>
        <w:div w:id="100805144">
          <w:marLeft w:val="0"/>
          <w:marRight w:val="0"/>
          <w:marTop w:val="0"/>
          <w:marBottom w:val="0"/>
          <w:divBdr>
            <w:top w:val="none" w:sz="0" w:space="0" w:color="auto"/>
            <w:left w:val="none" w:sz="0" w:space="0" w:color="auto"/>
            <w:bottom w:val="none" w:sz="0" w:space="0" w:color="auto"/>
            <w:right w:val="none" w:sz="0" w:space="0" w:color="auto"/>
          </w:divBdr>
        </w:div>
        <w:div w:id="1740519259">
          <w:marLeft w:val="0"/>
          <w:marRight w:val="0"/>
          <w:marTop w:val="0"/>
          <w:marBottom w:val="0"/>
          <w:divBdr>
            <w:top w:val="none" w:sz="0" w:space="0" w:color="auto"/>
            <w:left w:val="none" w:sz="0" w:space="0" w:color="auto"/>
            <w:bottom w:val="none" w:sz="0" w:space="0" w:color="auto"/>
            <w:right w:val="none" w:sz="0" w:space="0" w:color="auto"/>
          </w:divBdr>
        </w:div>
        <w:div w:id="1202590669">
          <w:marLeft w:val="0"/>
          <w:marRight w:val="0"/>
          <w:marTop w:val="0"/>
          <w:marBottom w:val="0"/>
          <w:divBdr>
            <w:top w:val="none" w:sz="0" w:space="0" w:color="auto"/>
            <w:left w:val="none" w:sz="0" w:space="0" w:color="auto"/>
            <w:bottom w:val="none" w:sz="0" w:space="0" w:color="auto"/>
            <w:right w:val="none" w:sz="0" w:space="0" w:color="auto"/>
          </w:divBdr>
        </w:div>
        <w:div w:id="631982458">
          <w:marLeft w:val="0"/>
          <w:marRight w:val="0"/>
          <w:marTop w:val="0"/>
          <w:marBottom w:val="0"/>
          <w:divBdr>
            <w:top w:val="none" w:sz="0" w:space="0" w:color="auto"/>
            <w:left w:val="none" w:sz="0" w:space="0" w:color="auto"/>
            <w:bottom w:val="none" w:sz="0" w:space="0" w:color="auto"/>
            <w:right w:val="none" w:sz="0" w:space="0" w:color="auto"/>
          </w:divBdr>
        </w:div>
        <w:div w:id="1836874888">
          <w:marLeft w:val="0"/>
          <w:marRight w:val="0"/>
          <w:marTop w:val="0"/>
          <w:marBottom w:val="0"/>
          <w:divBdr>
            <w:top w:val="none" w:sz="0" w:space="0" w:color="auto"/>
            <w:left w:val="none" w:sz="0" w:space="0" w:color="auto"/>
            <w:bottom w:val="none" w:sz="0" w:space="0" w:color="auto"/>
            <w:right w:val="none" w:sz="0" w:space="0" w:color="auto"/>
          </w:divBdr>
        </w:div>
        <w:div w:id="444930039">
          <w:marLeft w:val="0"/>
          <w:marRight w:val="0"/>
          <w:marTop w:val="0"/>
          <w:marBottom w:val="0"/>
          <w:divBdr>
            <w:top w:val="none" w:sz="0" w:space="0" w:color="auto"/>
            <w:left w:val="none" w:sz="0" w:space="0" w:color="auto"/>
            <w:bottom w:val="none" w:sz="0" w:space="0" w:color="auto"/>
            <w:right w:val="none" w:sz="0" w:space="0" w:color="auto"/>
          </w:divBdr>
        </w:div>
      </w:divsChild>
    </w:div>
    <w:div w:id="1613437830">
      <w:bodyDiv w:val="1"/>
      <w:marLeft w:val="0"/>
      <w:marRight w:val="0"/>
      <w:marTop w:val="0"/>
      <w:marBottom w:val="0"/>
      <w:divBdr>
        <w:top w:val="none" w:sz="0" w:space="0" w:color="auto"/>
        <w:left w:val="none" w:sz="0" w:space="0" w:color="auto"/>
        <w:bottom w:val="none" w:sz="0" w:space="0" w:color="auto"/>
        <w:right w:val="none" w:sz="0" w:space="0" w:color="auto"/>
      </w:divBdr>
      <w:divsChild>
        <w:div w:id="651446554">
          <w:marLeft w:val="0"/>
          <w:marRight w:val="0"/>
          <w:marTop w:val="0"/>
          <w:marBottom w:val="0"/>
          <w:divBdr>
            <w:top w:val="none" w:sz="0" w:space="0" w:color="auto"/>
            <w:left w:val="none" w:sz="0" w:space="0" w:color="auto"/>
            <w:bottom w:val="none" w:sz="0" w:space="0" w:color="auto"/>
            <w:right w:val="none" w:sz="0" w:space="0" w:color="auto"/>
          </w:divBdr>
        </w:div>
        <w:div w:id="172956110">
          <w:marLeft w:val="0"/>
          <w:marRight w:val="0"/>
          <w:marTop w:val="0"/>
          <w:marBottom w:val="0"/>
          <w:divBdr>
            <w:top w:val="none" w:sz="0" w:space="0" w:color="auto"/>
            <w:left w:val="none" w:sz="0" w:space="0" w:color="auto"/>
            <w:bottom w:val="none" w:sz="0" w:space="0" w:color="auto"/>
            <w:right w:val="none" w:sz="0" w:space="0" w:color="auto"/>
          </w:divBdr>
        </w:div>
        <w:div w:id="2020232554">
          <w:marLeft w:val="0"/>
          <w:marRight w:val="0"/>
          <w:marTop w:val="0"/>
          <w:marBottom w:val="0"/>
          <w:divBdr>
            <w:top w:val="none" w:sz="0" w:space="0" w:color="auto"/>
            <w:left w:val="none" w:sz="0" w:space="0" w:color="auto"/>
            <w:bottom w:val="none" w:sz="0" w:space="0" w:color="auto"/>
            <w:right w:val="none" w:sz="0" w:space="0" w:color="auto"/>
          </w:divBdr>
        </w:div>
        <w:div w:id="1989628583">
          <w:marLeft w:val="0"/>
          <w:marRight w:val="0"/>
          <w:marTop w:val="0"/>
          <w:marBottom w:val="0"/>
          <w:divBdr>
            <w:top w:val="none" w:sz="0" w:space="0" w:color="auto"/>
            <w:left w:val="none" w:sz="0" w:space="0" w:color="auto"/>
            <w:bottom w:val="none" w:sz="0" w:space="0" w:color="auto"/>
            <w:right w:val="none" w:sz="0" w:space="0" w:color="auto"/>
          </w:divBdr>
        </w:div>
        <w:div w:id="1969237924">
          <w:marLeft w:val="0"/>
          <w:marRight w:val="0"/>
          <w:marTop w:val="0"/>
          <w:marBottom w:val="0"/>
          <w:divBdr>
            <w:top w:val="none" w:sz="0" w:space="0" w:color="auto"/>
            <w:left w:val="none" w:sz="0" w:space="0" w:color="auto"/>
            <w:bottom w:val="none" w:sz="0" w:space="0" w:color="auto"/>
            <w:right w:val="none" w:sz="0" w:space="0" w:color="auto"/>
          </w:divBdr>
        </w:div>
        <w:div w:id="1268779500">
          <w:marLeft w:val="0"/>
          <w:marRight w:val="0"/>
          <w:marTop w:val="0"/>
          <w:marBottom w:val="0"/>
          <w:divBdr>
            <w:top w:val="none" w:sz="0" w:space="0" w:color="auto"/>
            <w:left w:val="none" w:sz="0" w:space="0" w:color="auto"/>
            <w:bottom w:val="none" w:sz="0" w:space="0" w:color="auto"/>
            <w:right w:val="none" w:sz="0" w:space="0" w:color="auto"/>
          </w:divBdr>
        </w:div>
        <w:div w:id="632977683">
          <w:marLeft w:val="0"/>
          <w:marRight w:val="0"/>
          <w:marTop w:val="0"/>
          <w:marBottom w:val="0"/>
          <w:divBdr>
            <w:top w:val="none" w:sz="0" w:space="0" w:color="auto"/>
            <w:left w:val="none" w:sz="0" w:space="0" w:color="auto"/>
            <w:bottom w:val="none" w:sz="0" w:space="0" w:color="auto"/>
            <w:right w:val="none" w:sz="0" w:space="0" w:color="auto"/>
          </w:divBdr>
        </w:div>
        <w:div w:id="1865513666">
          <w:marLeft w:val="0"/>
          <w:marRight w:val="0"/>
          <w:marTop w:val="0"/>
          <w:marBottom w:val="0"/>
          <w:divBdr>
            <w:top w:val="none" w:sz="0" w:space="0" w:color="auto"/>
            <w:left w:val="none" w:sz="0" w:space="0" w:color="auto"/>
            <w:bottom w:val="none" w:sz="0" w:space="0" w:color="auto"/>
            <w:right w:val="none" w:sz="0" w:space="0" w:color="auto"/>
          </w:divBdr>
        </w:div>
        <w:div w:id="196965309">
          <w:marLeft w:val="0"/>
          <w:marRight w:val="0"/>
          <w:marTop w:val="0"/>
          <w:marBottom w:val="0"/>
          <w:divBdr>
            <w:top w:val="none" w:sz="0" w:space="0" w:color="auto"/>
            <w:left w:val="none" w:sz="0" w:space="0" w:color="auto"/>
            <w:bottom w:val="none" w:sz="0" w:space="0" w:color="auto"/>
            <w:right w:val="none" w:sz="0" w:space="0" w:color="auto"/>
          </w:divBdr>
        </w:div>
        <w:div w:id="1100296530">
          <w:marLeft w:val="0"/>
          <w:marRight w:val="0"/>
          <w:marTop w:val="0"/>
          <w:marBottom w:val="0"/>
          <w:divBdr>
            <w:top w:val="none" w:sz="0" w:space="0" w:color="auto"/>
            <w:left w:val="none" w:sz="0" w:space="0" w:color="auto"/>
            <w:bottom w:val="none" w:sz="0" w:space="0" w:color="auto"/>
            <w:right w:val="none" w:sz="0" w:space="0" w:color="auto"/>
          </w:divBdr>
        </w:div>
        <w:div w:id="458375615">
          <w:marLeft w:val="0"/>
          <w:marRight w:val="0"/>
          <w:marTop w:val="0"/>
          <w:marBottom w:val="0"/>
          <w:divBdr>
            <w:top w:val="none" w:sz="0" w:space="0" w:color="auto"/>
            <w:left w:val="none" w:sz="0" w:space="0" w:color="auto"/>
            <w:bottom w:val="none" w:sz="0" w:space="0" w:color="auto"/>
            <w:right w:val="none" w:sz="0" w:space="0" w:color="auto"/>
          </w:divBdr>
        </w:div>
        <w:div w:id="1772702968">
          <w:marLeft w:val="0"/>
          <w:marRight w:val="0"/>
          <w:marTop w:val="0"/>
          <w:marBottom w:val="0"/>
          <w:divBdr>
            <w:top w:val="none" w:sz="0" w:space="0" w:color="auto"/>
            <w:left w:val="none" w:sz="0" w:space="0" w:color="auto"/>
            <w:bottom w:val="none" w:sz="0" w:space="0" w:color="auto"/>
            <w:right w:val="none" w:sz="0" w:space="0" w:color="auto"/>
          </w:divBdr>
        </w:div>
        <w:div w:id="1714501053">
          <w:marLeft w:val="0"/>
          <w:marRight w:val="0"/>
          <w:marTop w:val="0"/>
          <w:marBottom w:val="0"/>
          <w:divBdr>
            <w:top w:val="none" w:sz="0" w:space="0" w:color="auto"/>
            <w:left w:val="none" w:sz="0" w:space="0" w:color="auto"/>
            <w:bottom w:val="none" w:sz="0" w:space="0" w:color="auto"/>
            <w:right w:val="none" w:sz="0" w:space="0" w:color="auto"/>
          </w:divBdr>
        </w:div>
        <w:div w:id="701629719">
          <w:marLeft w:val="0"/>
          <w:marRight w:val="0"/>
          <w:marTop w:val="0"/>
          <w:marBottom w:val="0"/>
          <w:divBdr>
            <w:top w:val="none" w:sz="0" w:space="0" w:color="auto"/>
            <w:left w:val="none" w:sz="0" w:space="0" w:color="auto"/>
            <w:bottom w:val="none" w:sz="0" w:space="0" w:color="auto"/>
            <w:right w:val="none" w:sz="0" w:space="0" w:color="auto"/>
          </w:divBdr>
        </w:div>
        <w:div w:id="1172253914">
          <w:marLeft w:val="0"/>
          <w:marRight w:val="0"/>
          <w:marTop w:val="0"/>
          <w:marBottom w:val="0"/>
          <w:divBdr>
            <w:top w:val="none" w:sz="0" w:space="0" w:color="auto"/>
            <w:left w:val="none" w:sz="0" w:space="0" w:color="auto"/>
            <w:bottom w:val="none" w:sz="0" w:space="0" w:color="auto"/>
            <w:right w:val="none" w:sz="0" w:space="0" w:color="auto"/>
          </w:divBdr>
        </w:div>
        <w:div w:id="940333830">
          <w:marLeft w:val="0"/>
          <w:marRight w:val="0"/>
          <w:marTop w:val="0"/>
          <w:marBottom w:val="0"/>
          <w:divBdr>
            <w:top w:val="none" w:sz="0" w:space="0" w:color="auto"/>
            <w:left w:val="none" w:sz="0" w:space="0" w:color="auto"/>
            <w:bottom w:val="none" w:sz="0" w:space="0" w:color="auto"/>
            <w:right w:val="none" w:sz="0" w:space="0" w:color="auto"/>
          </w:divBdr>
        </w:div>
        <w:div w:id="156001484">
          <w:marLeft w:val="0"/>
          <w:marRight w:val="0"/>
          <w:marTop w:val="0"/>
          <w:marBottom w:val="0"/>
          <w:divBdr>
            <w:top w:val="none" w:sz="0" w:space="0" w:color="auto"/>
            <w:left w:val="none" w:sz="0" w:space="0" w:color="auto"/>
            <w:bottom w:val="none" w:sz="0" w:space="0" w:color="auto"/>
            <w:right w:val="none" w:sz="0" w:space="0" w:color="auto"/>
          </w:divBdr>
        </w:div>
        <w:div w:id="269557868">
          <w:marLeft w:val="0"/>
          <w:marRight w:val="0"/>
          <w:marTop w:val="0"/>
          <w:marBottom w:val="0"/>
          <w:divBdr>
            <w:top w:val="none" w:sz="0" w:space="0" w:color="auto"/>
            <w:left w:val="none" w:sz="0" w:space="0" w:color="auto"/>
            <w:bottom w:val="none" w:sz="0" w:space="0" w:color="auto"/>
            <w:right w:val="none" w:sz="0" w:space="0" w:color="auto"/>
          </w:divBdr>
        </w:div>
      </w:divsChild>
    </w:div>
    <w:div w:id="1660495629">
      <w:bodyDiv w:val="1"/>
      <w:marLeft w:val="0"/>
      <w:marRight w:val="0"/>
      <w:marTop w:val="0"/>
      <w:marBottom w:val="0"/>
      <w:divBdr>
        <w:top w:val="none" w:sz="0" w:space="0" w:color="auto"/>
        <w:left w:val="none" w:sz="0" w:space="0" w:color="auto"/>
        <w:bottom w:val="none" w:sz="0" w:space="0" w:color="auto"/>
        <w:right w:val="none" w:sz="0" w:space="0" w:color="auto"/>
      </w:divBdr>
      <w:divsChild>
        <w:div w:id="1615596879">
          <w:marLeft w:val="0"/>
          <w:marRight w:val="0"/>
          <w:marTop w:val="0"/>
          <w:marBottom w:val="0"/>
          <w:divBdr>
            <w:top w:val="none" w:sz="0" w:space="0" w:color="auto"/>
            <w:left w:val="none" w:sz="0" w:space="0" w:color="auto"/>
            <w:bottom w:val="none" w:sz="0" w:space="0" w:color="auto"/>
            <w:right w:val="none" w:sz="0" w:space="0" w:color="auto"/>
          </w:divBdr>
        </w:div>
        <w:div w:id="549001669">
          <w:marLeft w:val="0"/>
          <w:marRight w:val="0"/>
          <w:marTop w:val="0"/>
          <w:marBottom w:val="0"/>
          <w:divBdr>
            <w:top w:val="none" w:sz="0" w:space="0" w:color="auto"/>
            <w:left w:val="none" w:sz="0" w:space="0" w:color="auto"/>
            <w:bottom w:val="none" w:sz="0" w:space="0" w:color="auto"/>
            <w:right w:val="none" w:sz="0" w:space="0" w:color="auto"/>
          </w:divBdr>
        </w:div>
        <w:div w:id="854609775">
          <w:marLeft w:val="0"/>
          <w:marRight w:val="0"/>
          <w:marTop w:val="0"/>
          <w:marBottom w:val="0"/>
          <w:divBdr>
            <w:top w:val="none" w:sz="0" w:space="0" w:color="auto"/>
            <w:left w:val="none" w:sz="0" w:space="0" w:color="auto"/>
            <w:bottom w:val="none" w:sz="0" w:space="0" w:color="auto"/>
            <w:right w:val="none" w:sz="0" w:space="0" w:color="auto"/>
          </w:divBdr>
        </w:div>
        <w:div w:id="1825468096">
          <w:marLeft w:val="0"/>
          <w:marRight w:val="0"/>
          <w:marTop w:val="0"/>
          <w:marBottom w:val="0"/>
          <w:divBdr>
            <w:top w:val="none" w:sz="0" w:space="0" w:color="auto"/>
            <w:left w:val="none" w:sz="0" w:space="0" w:color="auto"/>
            <w:bottom w:val="none" w:sz="0" w:space="0" w:color="auto"/>
            <w:right w:val="none" w:sz="0" w:space="0" w:color="auto"/>
          </w:divBdr>
        </w:div>
        <w:div w:id="1771047983">
          <w:marLeft w:val="0"/>
          <w:marRight w:val="0"/>
          <w:marTop w:val="0"/>
          <w:marBottom w:val="0"/>
          <w:divBdr>
            <w:top w:val="none" w:sz="0" w:space="0" w:color="auto"/>
            <w:left w:val="none" w:sz="0" w:space="0" w:color="auto"/>
            <w:bottom w:val="none" w:sz="0" w:space="0" w:color="auto"/>
            <w:right w:val="none" w:sz="0" w:space="0" w:color="auto"/>
          </w:divBdr>
        </w:div>
        <w:div w:id="1955406699">
          <w:marLeft w:val="0"/>
          <w:marRight w:val="0"/>
          <w:marTop w:val="0"/>
          <w:marBottom w:val="0"/>
          <w:divBdr>
            <w:top w:val="none" w:sz="0" w:space="0" w:color="auto"/>
            <w:left w:val="none" w:sz="0" w:space="0" w:color="auto"/>
            <w:bottom w:val="none" w:sz="0" w:space="0" w:color="auto"/>
            <w:right w:val="none" w:sz="0" w:space="0" w:color="auto"/>
          </w:divBdr>
        </w:div>
        <w:div w:id="1558008103">
          <w:marLeft w:val="0"/>
          <w:marRight w:val="0"/>
          <w:marTop w:val="0"/>
          <w:marBottom w:val="0"/>
          <w:divBdr>
            <w:top w:val="none" w:sz="0" w:space="0" w:color="auto"/>
            <w:left w:val="none" w:sz="0" w:space="0" w:color="auto"/>
            <w:bottom w:val="none" w:sz="0" w:space="0" w:color="auto"/>
            <w:right w:val="none" w:sz="0" w:space="0" w:color="auto"/>
          </w:divBdr>
        </w:div>
      </w:divsChild>
    </w:div>
    <w:div w:id="1676036761">
      <w:bodyDiv w:val="1"/>
      <w:marLeft w:val="0"/>
      <w:marRight w:val="0"/>
      <w:marTop w:val="0"/>
      <w:marBottom w:val="0"/>
      <w:divBdr>
        <w:top w:val="none" w:sz="0" w:space="0" w:color="auto"/>
        <w:left w:val="none" w:sz="0" w:space="0" w:color="auto"/>
        <w:bottom w:val="none" w:sz="0" w:space="0" w:color="auto"/>
        <w:right w:val="none" w:sz="0" w:space="0" w:color="auto"/>
      </w:divBdr>
      <w:divsChild>
        <w:div w:id="802969260">
          <w:marLeft w:val="0"/>
          <w:marRight w:val="0"/>
          <w:marTop w:val="0"/>
          <w:marBottom w:val="0"/>
          <w:divBdr>
            <w:top w:val="none" w:sz="0" w:space="0" w:color="auto"/>
            <w:left w:val="none" w:sz="0" w:space="0" w:color="auto"/>
            <w:bottom w:val="none" w:sz="0" w:space="0" w:color="auto"/>
            <w:right w:val="none" w:sz="0" w:space="0" w:color="auto"/>
          </w:divBdr>
        </w:div>
        <w:div w:id="894317490">
          <w:marLeft w:val="0"/>
          <w:marRight w:val="0"/>
          <w:marTop w:val="0"/>
          <w:marBottom w:val="0"/>
          <w:divBdr>
            <w:top w:val="none" w:sz="0" w:space="0" w:color="auto"/>
            <w:left w:val="none" w:sz="0" w:space="0" w:color="auto"/>
            <w:bottom w:val="none" w:sz="0" w:space="0" w:color="auto"/>
            <w:right w:val="none" w:sz="0" w:space="0" w:color="auto"/>
          </w:divBdr>
        </w:div>
        <w:div w:id="1560245135">
          <w:marLeft w:val="0"/>
          <w:marRight w:val="0"/>
          <w:marTop w:val="0"/>
          <w:marBottom w:val="0"/>
          <w:divBdr>
            <w:top w:val="none" w:sz="0" w:space="0" w:color="auto"/>
            <w:left w:val="none" w:sz="0" w:space="0" w:color="auto"/>
            <w:bottom w:val="none" w:sz="0" w:space="0" w:color="auto"/>
            <w:right w:val="none" w:sz="0" w:space="0" w:color="auto"/>
          </w:divBdr>
        </w:div>
        <w:div w:id="1471049050">
          <w:marLeft w:val="0"/>
          <w:marRight w:val="0"/>
          <w:marTop w:val="0"/>
          <w:marBottom w:val="0"/>
          <w:divBdr>
            <w:top w:val="none" w:sz="0" w:space="0" w:color="auto"/>
            <w:left w:val="none" w:sz="0" w:space="0" w:color="auto"/>
            <w:bottom w:val="none" w:sz="0" w:space="0" w:color="auto"/>
            <w:right w:val="none" w:sz="0" w:space="0" w:color="auto"/>
          </w:divBdr>
        </w:div>
        <w:div w:id="1257060689">
          <w:marLeft w:val="0"/>
          <w:marRight w:val="0"/>
          <w:marTop w:val="0"/>
          <w:marBottom w:val="0"/>
          <w:divBdr>
            <w:top w:val="none" w:sz="0" w:space="0" w:color="auto"/>
            <w:left w:val="none" w:sz="0" w:space="0" w:color="auto"/>
            <w:bottom w:val="none" w:sz="0" w:space="0" w:color="auto"/>
            <w:right w:val="none" w:sz="0" w:space="0" w:color="auto"/>
          </w:divBdr>
        </w:div>
        <w:div w:id="1673991071">
          <w:marLeft w:val="0"/>
          <w:marRight w:val="0"/>
          <w:marTop w:val="0"/>
          <w:marBottom w:val="0"/>
          <w:divBdr>
            <w:top w:val="none" w:sz="0" w:space="0" w:color="auto"/>
            <w:left w:val="none" w:sz="0" w:space="0" w:color="auto"/>
            <w:bottom w:val="none" w:sz="0" w:space="0" w:color="auto"/>
            <w:right w:val="none" w:sz="0" w:space="0" w:color="auto"/>
          </w:divBdr>
        </w:div>
        <w:div w:id="1366323429">
          <w:marLeft w:val="0"/>
          <w:marRight w:val="0"/>
          <w:marTop w:val="0"/>
          <w:marBottom w:val="0"/>
          <w:divBdr>
            <w:top w:val="none" w:sz="0" w:space="0" w:color="auto"/>
            <w:left w:val="none" w:sz="0" w:space="0" w:color="auto"/>
            <w:bottom w:val="none" w:sz="0" w:space="0" w:color="auto"/>
            <w:right w:val="none" w:sz="0" w:space="0" w:color="auto"/>
          </w:divBdr>
        </w:div>
        <w:div w:id="895892389">
          <w:marLeft w:val="0"/>
          <w:marRight w:val="0"/>
          <w:marTop w:val="0"/>
          <w:marBottom w:val="0"/>
          <w:divBdr>
            <w:top w:val="none" w:sz="0" w:space="0" w:color="auto"/>
            <w:left w:val="none" w:sz="0" w:space="0" w:color="auto"/>
            <w:bottom w:val="none" w:sz="0" w:space="0" w:color="auto"/>
            <w:right w:val="none" w:sz="0" w:space="0" w:color="auto"/>
          </w:divBdr>
        </w:div>
        <w:div w:id="1343122804">
          <w:marLeft w:val="0"/>
          <w:marRight w:val="0"/>
          <w:marTop w:val="0"/>
          <w:marBottom w:val="0"/>
          <w:divBdr>
            <w:top w:val="none" w:sz="0" w:space="0" w:color="auto"/>
            <w:left w:val="none" w:sz="0" w:space="0" w:color="auto"/>
            <w:bottom w:val="none" w:sz="0" w:space="0" w:color="auto"/>
            <w:right w:val="none" w:sz="0" w:space="0" w:color="auto"/>
          </w:divBdr>
        </w:div>
        <w:div w:id="697583180">
          <w:marLeft w:val="0"/>
          <w:marRight w:val="0"/>
          <w:marTop w:val="0"/>
          <w:marBottom w:val="0"/>
          <w:divBdr>
            <w:top w:val="none" w:sz="0" w:space="0" w:color="auto"/>
            <w:left w:val="none" w:sz="0" w:space="0" w:color="auto"/>
            <w:bottom w:val="none" w:sz="0" w:space="0" w:color="auto"/>
            <w:right w:val="none" w:sz="0" w:space="0" w:color="auto"/>
          </w:divBdr>
        </w:div>
      </w:divsChild>
    </w:div>
    <w:div w:id="1748723313">
      <w:bodyDiv w:val="1"/>
      <w:marLeft w:val="0"/>
      <w:marRight w:val="0"/>
      <w:marTop w:val="0"/>
      <w:marBottom w:val="0"/>
      <w:divBdr>
        <w:top w:val="none" w:sz="0" w:space="0" w:color="auto"/>
        <w:left w:val="none" w:sz="0" w:space="0" w:color="auto"/>
        <w:bottom w:val="none" w:sz="0" w:space="0" w:color="auto"/>
        <w:right w:val="none" w:sz="0" w:space="0" w:color="auto"/>
      </w:divBdr>
      <w:divsChild>
        <w:div w:id="2032143879">
          <w:marLeft w:val="0"/>
          <w:marRight w:val="0"/>
          <w:marTop w:val="0"/>
          <w:marBottom w:val="0"/>
          <w:divBdr>
            <w:top w:val="none" w:sz="0" w:space="0" w:color="auto"/>
            <w:left w:val="none" w:sz="0" w:space="0" w:color="auto"/>
            <w:bottom w:val="none" w:sz="0" w:space="0" w:color="auto"/>
            <w:right w:val="none" w:sz="0" w:space="0" w:color="auto"/>
          </w:divBdr>
        </w:div>
        <w:div w:id="934091974">
          <w:marLeft w:val="0"/>
          <w:marRight w:val="0"/>
          <w:marTop w:val="0"/>
          <w:marBottom w:val="0"/>
          <w:divBdr>
            <w:top w:val="none" w:sz="0" w:space="0" w:color="auto"/>
            <w:left w:val="none" w:sz="0" w:space="0" w:color="auto"/>
            <w:bottom w:val="none" w:sz="0" w:space="0" w:color="auto"/>
            <w:right w:val="none" w:sz="0" w:space="0" w:color="auto"/>
          </w:divBdr>
        </w:div>
        <w:div w:id="1498885965">
          <w:marLeft w:val="0"/>
          <w:marRight w:val="0"/>
          <w:marTop w:val="0"/>
          <w:marBottom w:val="0"/>
          <w:divBdr>
            <w:top w:val="none" w:sz="0" w:space="0" w:color="auto"/>
            <w:left w:val="none" w:sz="0" w:space="0" w:color="auto"/>
            <w:bottom w:val="none" w:sz="0" w:space="0" w:color="auto"/>
            <w:right w:val="none" w:sz="0" w:space="0" w:color="auto"/>
          </w:divBdr>
        </w:div>
        <w:div w:id="542599544">
          <w:marLeft w:val="0"/>
          <w:marRight w:val="0"/>
          <w:marTop w:val="0"/>
          <w:marBottom w:val="0"/>
          <w:divBdr>
            <w:top w:val="none" w:sz="0" w:space="0" w:color="auto"/>
            <w:left w:val="none" w:sz="0" w:space="0" w:color="auto"/>
            <w:bottom w:val="none" w:sz="0" w:space="0" w:color="auto"/>
            <w:right w:val="none" w:sz="0" w:space="0" w:color="auto"/>
          </w:divBdr>
        </w:div>
        <w:div w:id="1107652253">
          <w:marLeft w:val="0"/>
          <w:marRight w:val="0"/>
          <w:marTop w:val="0"/>
          <w:marBottom w:val="0"/>
          <w:divBdr>
            <w:top w:val="none" w:sz="0" w:space="0" w:color="auto"/>
            <w:left w:val="none" w:sz="0" w:space="0" w:color="auto"/>
            <w:bottom w:val="none" w:sz="0" w:space="0" w:color="auto"/>
            <w:right w:val="none" w:sz="0" w:space="0" w:color="auto"/>
          </w:divBdr>
        </w:div>
        <w:div w:id="326981315">
          <w:marLeft w:val="0"/>
          <w:marRight w:val="0"/>
          <w:marTop w:val="0"/>
          <w:marBottom w:val="0"/>
          <w:divBdr>
            <w:top w:val="none" w:sz="0" w:space="0" w:color="auto"/>
            <w:left w:val="none" w:sz="0" w:space="0" w:color="auto"/>
            <w:bottom w:val="none" w:sz="0" w:space="0" w:color="auto"/>
            <w:right w:val="none" w:sz="0" w:space="0" w:color="auto"/>
          </w:divBdr>
        </w:div>
        <w:div w:id="281694874">
          <w:marLeft w:val="0"/>
          <w:marRight w:val="0"/>
          <w:marTop w:val="0"/>
          <w:marBottom w:val="0"/>
          <w:divBdr>
            <w:top w:val="none" w:sz="0" w:space="0" w:color="auto"/>
            <w:left w:val="none" w:sz="0" w:space="0" w:color="auto"/>
            <w:bottom w:val="none" w:sz="0" w:space="0" w:color="auto"/>
            <w:right w:val="none" w:sz="0" w:space="0" w:color="auto"/>
          </w:divBdr>
        </w:div>
        <w:div w:id="1985699159">
          <w:marLeft w:val="0"/>
          <w:marRight w:val="0"/>
          <w:marTop w:val="0"/>
          <w:marBottom w:val="0"/>
          <w:divBdr>
            <w:top w:val="none" w:sz="0" w:space="0" w:color="auto"/>
            <w:left w:val="none" w:sz="0" w:space="0" w:color="auto"/>
            <w:bottom w:val="none" w:sz="0" w:space="0" w:color="auto"/>
            <w:right w:val="none" w:sz="0" w:space="0" w:color="auto"/>
          </w:divBdr>
        </w:div>
        <w:div w:id="2049377461">
          <w:marLeft w:val="0"/>
          <w:marRight w:val="0"/>
          <w:marTop w:val="0"/>
          <w:marBottom w:val="0"/>
          <w:divBdr>
            <w:top w:val="none" w:sz="0" w:space="0" w:color="auto"/>
            <w:left w:val="none" w:sz="0" w:space="0" w:color="auto"/>
            <w:bottom w:val="none" w:sz="0" w:space="0" w:color="auto"/>
            <w:right w:val="none" w:sz="0" w:space="0" w:color="auto"/>
          </w:divBdr>
        </w:div>
        <w:div w:id="654914040">
          <w:marLeft w:val="0"/>
          <w:marRight w:val="0"/>
          <w:marTop w:val="0"/>
          <w:marBottom w:val="0"/>
          <w:divBdr>
            <w:top w:val="none" w:sz="0" w:space="0" w:color="auto"/>
            <w:left w:val="none" w:sz="0" w:space="0" w:color="auto"/>
            <w:bottom w:val="none" w:sz="0" w:space="0" w:color="auto"/>
            <w:right w:val="none" w:sz="0" w:space="0" w:color="auto"/>
          </w:divBdr>
        </w:div>
        <w:div w:id="161897450">
          <w:marLeft w:val="0"/>
          <w:marRight w:val="0"/>
          <w:marTop w:val="0"/>
          <w:marBottom w:val="0"/>
          <w:divBdr>
            <w:top w:val="none" w:sz="0" w:space="0" w:color="auto"/>
            <w:left w:val="none" w:sz="0" w:space="0" w:color="auto"/>
            <w:bottom w:val="none" w:sz="0" w:space="0" w:color="auto"/>
            <w:right w:val="none" w:sz="0" w:space="0" w:color="auto"/>
          </w:divBdr>
        </w:div>
        <w:div w:id="1095590168">
          <w:marLeft w:val="0"/>
          <w:marRight w:val="0"/>
          <w:marTop w:val="0"/>
          <w:marBottom w:val="0"/>
          <w:divBdr>
            <w:top w:val="none" w:sz="0" w:space="0" w:color="auto"/>
            <w:left w:val="none" w:sz="0" w:space="0" w:color="auto"/>
            <w:bottom w:val="none" w:sz="0" w:space="0" w:color="auto"/>
            <w:right w:val="none" w:sz="0" w:space="0" w:color="auto"/>
          </w:divBdr>
        </w:div>
        <w:div w:id="114175688">
          <w:marLeft w:val="0"/>
          <w:marRight w:val="0"/>
          <w:marTop w:val="0"/>
          <w:marBottom w:val="0"/>
          <w:divBdr>
            <w:top w:val="none" w:sz="0" w:space="0" w:color="auto"/>
            <w:left w:val="none" w:sz="0" w:space="0" w:color="auto"/>
            <w:bottom w:val="none" w:sz="0" w:space="0" w:color="auto"/>
            <w:right w:val="none" w:sz="0" w:space="0" w:color="auto"/>
          </w:divBdr>
        </w:div>
        <w:div w:id="1373723677">
          <w:marLeft w:val="0"/>
          <w:marRight w:val="0"/>
          <w:marTop w:val="0"/>
          <w:marBottom w:val="0"/>
          <w:divBdr>
            <w:top w:val="none" w:sz="0" w:space="0" w:color="auto"/>
            <w:left w:val="none" w:sz="0" w:space="0" w:color="auto"/>
            <w:bottom w:val="none" w:sz="0" w:space="0" w:color="auto"/>
            <w:right w:val="none" w:sz="0" w:space="0" w:color="auto"/>
          </w:divBdr>
        </w:div>
        <w:div w:id="1961641584">
          <w:marLeft w:val="0"/>
          <w:marRight w:val="0"/>
          <w:marTop w:val="0"/>
          <w:marBottom w:val="0"/>
          <w:divBdr>
            <w:top w:val="none" w:sz="0" w:space="0" w:color="auto"/>
            <w:left w:val="none" w:sz="0" w:space="0" w:color="auto"/>
            <w:bottom w:val="none" w:sz="0" w:space="0" w:color="auto"/>
            <w:right w:val="none" w:sz="0" w:space="0" w:color="auto"/>
          </w:divBdr>
        </w:div>
        <w:div w:id="1437216828">
          <w:marLeft w:val="0"/>
          <w:marRight w:val="0"/>
          <w:marTop w:val="0"/>
          <w:marBottom w:val="0"/>
          <w:divBdr>
            <w:top w:val="none" w:sz="0" w:space="0" w:color="auto"/>
            <w:left w:val="none" w:sz="0" w:space="0" w:color="auto"/>
            <w:bottom w:val="none" w:sz="0" w:space="0" w:color="auto"/>
            <w:right w:val="none" w:sz="0" w:space="0" w:color="auto"/>
          </w:divBdr>
        </w:div>
        <w:div w:id="57672978">
          <w:marLeft w:val="0"/>
          <w:marRight w:val="0"/>
          <w:marTop w:val="0"/>
          <w:marBottom w:val="0"/>
          <w:divBdr>
            <w:top w:val="none" w:sz="0" w:space="0" w:color="auto"/>
            <w:left w:val="none" w:sz="0" w:space="0" w:color="auto"/>
            <w:bottom w:val="none" w:sz="0" w:space="0" w:color="auto"/>
            <w:right w:val="none" w:sz="0" w:space="0" w:color="auto"/>
          </w:divBdr>
        </w:div>
        <w:div w:id="449857527">
          <w:marLeft w:val="0"/>
          <w:marRight w:val="0"/>
          <w:marTop w:val="0"/>
          <w:marBottom w:val="0"/>
          <w:divBdr>
            <w:top w:val="none" w:sz="0" w:space="0" w:color="auto"/>
            <w:left w:val="none" w:sz="0" w:space="0" w:color="auto"/>
            <w:bottom w:val="none" w:sz="0" w:space="0" w:color="auto"/>
            <w:right w:val="none" w:sz="0" w:space="0" w:color="auto"/>
          </w:divBdr>
        </w:div>
      </w:divsChild>
    </w:div>
    <w:div w:id="1753316495">
      <w:bodyDiv w:val="1"/>
      <w:marLeft w:val="0"/>
      <w:marRight w:val="0"/>
      <w:marTop w:val="0"/>
      <w:marBottom w:val="0"/>
      <w:divBdr>
        <w:top w:val="none" w:sz="0" w:space="0" w:color="auto"/>
        <w:left w:val="none" w:sz="0" w:space="0" w:color="auto"/>
        <w:bottom w:val="none" w:sz="0" w:space="0" w:color="auto"/>
        <w:right w:val="none" w:sz="0" w:space="0" w:color="auto"/>
      </w:divBdr>
      <w:divsChild>
        <w:div w:id="1021855295">
          <w:marLeft w:val="0"/>
          <w:marRight w:val="0"/>
          <w:marTop w:val="0"/>
          <w:marBottom w:val="0"/>
          <w:divBdr>
            <w:top w:val="none" w:sz="0" w:space="0" w:color="auto"/>
            <w:left w:val="none" w:sz="0" w:space="0" w:color="auto"/>
            <w:bottom w:val="none" w:sz="0" w:space="0" w:color="auto"/>
            <w:right w:val="none" w:sz="0" w:space="0" w:color="auto"/>
          </w:divBdr>
        </w:div>
        <w:div w:id="1769547002">
          <w:marLeft w:val="0"/>
          <w:marRight w:val="0"/>
          <w:marTop w:val="0"/>
          <w:marBottom w:val="0"/>
          <w:divBdr>
            <w:top w:val="none" w:sz="0" w:space="0" w:color="auto"/>
            <w:left w:val="none" w:sz="0" w:space="0" w:color="auto"/>
            <w:bottom w:val="none" w:sz="0" w:space="0" w:color="auto"/>
            <w:right w:val="none" w:sz="0" w:space="0" w:color="auto"/>
          </w:divBdr>
        </w:div>
        <w:div w:id="503517444">
          <w:marLeft w:val="0"/>
          <w:marRight w:val="0"/>
          <w:marTop w:val="0"/>
          <w:marBottom w:val="0"/>
          <w:divBdr>
            <w:top w:val="none" w:sz="0" w:space="0" w:color="auto"/>
            <w:left w:val="none" w:sz="0" w:space="0" w:color="auto"/>
            <w:bottom w:val="none" w:sz="0" w:space="0" w:color="auto"/>
            <w:right w:val="none" w:sz="0" w:space="0" w:color="auto"/>
          </w:divBdr>
        </w:div>
        <w:div w:id="1565872285">
          <w:marLeft w:val="0"/>
          <w:marRight w:val="0"/>
          <w:marTop w:val="0"/>
          <w:marBottom w:val="0"/>
          <w:divBdr>
            <w:top w:val="none" w:sz="0" w:space="0" w:color="auto"/>
            <w:left w:val="none" w:sz="0" w:space="0" w:color="auto"/>
            <w:bottom w:val="none" w:sz="0" w:space="0" w:color="auto"/>
            <w:right w:val="none" w:sz="0" w:space="0" w:color="auto"/>
          </w:divBdr>
        </w:div>
        <w:div w:id="1133407616">
          <w:marLeft w:val="0"/>
          <w:marRight w:val="0"/>
          <w:marTop w:val="0"/>
          <w:marBottom w:val="0"/>
          <w:divBdr>
            <w:top w:val="none" w:sz="0" w:space="0" w:color="auto"/>
            <w:left w:val="none" w:sz="0" w:space="0" w:color="auto"/>
            <w:bottom w:val="none" w:sz="0" w:space="0" w:color="auto"/>
            <w:right w:val="none" w:sz="0" w:space="0" w:color="auto"/>
          </w:divBdr>
        </w:div>
        <w:div w:id="1655599411">
          <w:marLeft w:val="0"/>
          <w:marRight w:val="0"/>
          <w:marTop w:val="0"/>
          <w:marBottom w:val="0"/>
          <w:divBdr>
            <w:top w:val="none" w:sz="0" w:space="0" w:color="auto"/>
            <w:left w:val="none" w:sz="0" w:space="0" w:color="auto"/>
            <w:bottom w:val="none" w:sz="0" w:space="0" w:color="auto"/>
            <w:right w:val="none" w:sz="0" w:space="0" w:color="auto"/>
          </w:divBdr>
        </w:div>
        <w:div w:id="1245339524">
          <w:marLeft w:val="0"/>
          <w:marRight w:val="0"/>
          <w:marTop w:val="0"/>
          <w:marBottom w:val="0"/>
          <w:divBdr>
            <w:top w:val="none" w:sz="0" w:space="0" w:color="auto"/>
            <w:left w:val="none" w:sz="0" w:space="0" w:color="auto"/>
            <w:bottom w:val="none" w:sz="0" w:space="0" w:color="auto"/>
            <w:right w:val="none" w:sz="0" w:space="0" w:color="auto"/>
          </w:divBdr>
        </w:div>
      </w:divsChild>
    </w:div>
    <w:div w:id="1871263494">
      <w:bodyDiv w:val="1"/>
      <w:marLeft w:val="0"/>
      <w:marRight w:val="0"/>
      <w:marTop w:val="0"/>
      <w:marBottom w:val="0"/>
      <w:divBdr>
        <w:top w:val="none" w:sz="0" w:space="0" w:color="auto"/>
        <w:left w:val="none" w:sz="0" w:space="0" w:color="auto"/>
        <w:bottom w:val="none" w:sz="0" w:space="0" w:color="auto"/>
        <w:right w:val="none" w:sz="0" w:space="0" w:color="auto"/>
      </w:divBdr>
      <w:divsChild>
        <w:div w:id="1591619773">
          <w:marLeft w:val="0"/>
          <w:marRight w:val="0"/>
          <w:marTop w:val="0"/>
          <w:marBottom w:val="0"/>
          <w:divBdr>
            <w:top w:val="none" w:sz="0" w:space="0" w:color="auto"/>
            <w:left w:val="none" w:sz="0" w:space="0" w:color="auto"/>
            <w:bottom w:val="none" w:sz="0" w:space="0" w:color="auto"/>
            <w:right w:val="none" w:sz="0" w:space="0" w:color="auto"/>
          </w:divBdr>
        </w:div>
        <w:div w:id="1602488360">
          <w:marLeft w:val="0"/>
          <w:marRight w:val="0"/>
          <w:marTop w:val="0"/>
          <w:marBottom w:val="0"/>
          <w:divBdr>
            <w:top w:val="none" w:sz="0" w:space="0" w:color="auto"/>
            <w:left w:val="none" w:sz="0" w:space="0" w:color="auto"/>
            <w:bottom w:val="none" w:sz="0" w:space="0" w:color="auto"/>
            <w:right w:val="none" w:sz="0" w:space="0" w:color="auto"/>
          </w:divBdr>
        </w:div>
        <w:div w:id="1637635938">
          <w:marLeft w:val="0"/>
          <w:marRight w:val="0"/>
          <w:marTop w:val="0"/>
          <w:marBottom w:val="0"/>
          <w:divBdr>
            <w:top w:val="none" w:sz="0" w:space="0" w:color="auto"/>
            <w:left w:val="none" w:sz="0" w:space="0" w:color="auto"/>
            <w:bottom w:val="none" w:sz="0" w:space="0" w:color="auto"/>
            <w:right w:val="none" w:sz="0" w:space="0" w:color="auto"/>
          </w:divBdr>
        </w:div>
        <w:div w:id="1547763973">
          <w:marLeft w:val="0"/>
          <w:marRight w:val="0"/>
          <w:marTop w:val="0"/>
          <w:marBottom w:val="0"/>
          <w:divBdr>
            <w:top w:val="none" w:sz="0" w:space="0" w:color="auto"/>
            <w:left w:val="none" w:sz="0" w:space="0" w:color="auto"/>
            <w:bottom w:val="none" w:sz="0" w:space="0" w:color="auto"/>
            <w:right w:val="none" w:sz="0" w:space="0" w:color="auto"/>
          </w:divBdr>
        </w:div>
        <w:div w:id="707024224">
          <w:marLeft w:val="0"/>
          <w:marRight w:val="0"/>
          <w:marTop w:val="0"/>
          <w:marBottom w:val="0"/>
          <w:divBdr>
            <w:top w:val="none" w:sz="0" w:space="0" w:color="auto"/>
            <w:left w:val="none" w:sz="0" w:space="0" w:color="auto"/>
            <w:bottom w:val="none" w:sz="0" w:space="0" w:color="auto"/>
            <w:right w:val="none" w:sz="0" w:space="0" w:color="auto"/>
          </w:divBdr>
        </w:div>
        <w:div w:id="2007315486">
          <w:marLeft w:val="0"/>
          <w:marRight w:val="0"/>
          <w:marTop w:val="0"/>
          <w:marBottom w:val="0"/>
          <w:divBdr>
            <w:top w:val="none" w:sz="0" w:space="0" w:color="auto"/>
            <w:left w:val="none" w:sz="0" w:space="0" w:color="auto"/>
            <w:bottom w:val="none" w:sz="0" w:space="0" w:color="auto"/>
            <w:right w:val="none" w:sz="0" w:space="0" w:color="auto"/>
          </w:divBdr>
        </w:div>
        <w:div w:id="1921139545">
          <w:marLeft w:val="0"/>
          <w:marRight w:val="0"/>
          <w:marTop w:val="0"/>
          <w:marBottom w:val="0"/>
          <w:divBdr>
            <w:top w:val="none" w:sz="0" w:space="0" w:color="auto"/>
            <w:left w:val="none" w:sz="0" w:space="0" w:color="auto"/>
            <w:bottom w:val="none" w:sz="0" w:space="0" w:color="auto"/>
            <w:right w:val="none" w:sz="0" w:space="0" w:color="auto"/>
          </w:divBdr>
        </w:div>
        <w:div w:id="915481030">
          <w:marLeft w:val="0"/>
          <w:marRight w:val="0"/>
          <w:marTop w:val="0"/>
          <w:marBottom w:val="0"/>
          <w:divBdr>
            <w:top w:val="none" w:sz="0" w:space="0" w:color="auto"/>
            <w:left w:val="none" w:sz="0" w:space="0" w:color="auto"/>
            <w:bottom w:val="none" w:sz="0" w:space="0" w:color="auto"/>
            <w:right w:val="none" w:sz="0" w:space="0" w:color="auto"/>
          </w:divBdr>
        </w:div>
        <w:div w:id="1015569710">
          <w:marLeft w:val="0"/>
          <w:marRight w:val="0"/>
          <w:marTop w:val="0"/>
          <w:marBottom w:val="0"/>
          <w:divBdr>
            <w:top w:val="none" w:sz="0" w:space="0" w:color="auto"/>
            <w:left w:val="none" w:sz="0" w:space="0" w:color="auto"/>
            <w:bottom w:val="none" w:sz="0" w:space="0" w:color="auto"/>
            <w:right w:val="none" w:sz="0" w:space="0" w:color="auto"/>
          </w:divBdr>
        </w:div>
        <w:div w:id="1158688409">
          <w:marLeft w:val="0"/>
          <w:marRight w:val="0"/>
          <w:marTop w:val="0"/>
          <w:marBottom w:val="0"/>
          <w:divBdr>
            <w:top w:val="none" w:sz="0" w:space="0" w:color="auto"/>
            <w:left w:val="none" w:sz="0" w:space="0" w:color="auto"/>
            <w:bottom w:val="none" w:sz="0" w:space="0" w:color="auto"/>
            <w:right w:val="none" w:sz="0" w:space="0" w:color="auto"/>
          </w:divBdr>
        </w:div>
        <w:div w:id="1268075091">
          <w:marLeft w:val="0"/>
          <w:marRight w:val="0"/>
          <w:marTop w:val="0"/>
          <w:marBottom w:val="0"/>
          <w:divBdr>
            <w:top w:val="none" w:sz="0" w:space="0" w:color="auto"/>
            <w:left w:val="none" w:sz="0" w:space="0" w:color="auto"/>
            <w:bottom w:val="none" w:sz="0" w:space="0" w:color="auto"/>
            <w:right w:val="none" w:sz="0" w:space="0" w:color="auto"/>
          </w:divBdr>
        </w:div>
        <w:div w:id="1781955255">
          <w:marLeft w:val="0"/>
          <w:marRight w:val="0"/>
          <w:marTop w:val="0"/>
          <w:marBottom w:val="0"/>
          <w:divBdr>
            <w:top w:val="none" w:sz="0" w:space="0" w:color="auto"/>
            <w:left w:val="none" w:sz="0" w:space="0" w:color="auto"/>
            <w:bottom w:val="none" w:sz="0" w:space="0" w:color="auto"/>
            <w:right w:val="none" w:sz="0" w:space="0" w:color="auto"/>
          </w:divBdr>
        </w:div>
      </w:divsChild>
    </w:div>
    <w:div w:id="1881045473">
      <w:bodyDiv w:val="1"/>
      <w:marLeft w:val="0"/>
      <w:marRight w:val="0"/>
      <w:marTop w:val="0"/>
      <w:marBottom w:val="0"/>
      <w:divBdr>
        <w:top w:val="none" w:sz="0" w:space="0" w:color="auto"/>
        <w:left w:val="none" w:sz="0" w:space="0" w:color="auto"/>
        <w:bottom w:val="none" w:sz="0" w:space="0" w:color="auto"/>
        <w:right w:val="none" w:sz="0" w:space="0" w:color="auto"/>
      </w:divBdr>
      <w:divsChild>
        <w:div w:id="1155143791">
          <w:marLeft w:val="0"/>
          <w:marRight w:val="0"/>
          <w:marTop w:val="0"/>
          <w:marBottom w:val="0"/>
          <w:divBdr>
            <w:top w:val="none" w:sz="0" w:space="0" w:color="auto"/>
            <w:left w:val="none" w:sz="0" w:space="0" w:color="auto"/>
            <w:bottom w:val="none" w:sz="0" w:space="0" w:color="auto"/>
            <w:right w:val="none" w:sz="0" w:space="0" w:color="auto"/>
          </w:divBdr>
        </w:div>
        <w:div w:id="1924144696">
          <w:marLeft w:val="0"/>
          <w:marRight w:val="0"/>
          <w:marTop w:val="0"/>
          <w:marBottom w:val="0"/>
          <w:divBdr>
            <w:top w:val="none" w:sz="0" w:space="0" w:color="auto"/>
            <w:left w:val="none" w:sz="0" w:space="0" w:color="auto"/>
            <w:bottom w:val="none" w:sz="0" w:space="0" w:color="auto"/>
            <w:right w:val="none" w:sz="0" w:space="0" w:color="auto"/>
          </w:divBdr>
        </w:div>
        <w:div w:id="1313560654">
          <w:marLeft w:val="0"/>
          <w:marRight w:val="0"/>
          <w:marTop w:val="0"/>
          <w:marBottom w:val="0"/>
          <w:divBdr>
            <w:top w:val="none" w:sz="0" w:space="0" w:color="auto"/>
            <w:left w:val="none" w:sz="0" w:space="0" w:color="auto"/>
            <w:bottom w:val="none" w:sz="0" w:space="0" w:color="auto"/>
            <w:right w:val="none" w:sz="0" w:space="0" w:color="auto"/>
          </w:divBdr>
        </w:div>
        <w:div w:id="975601033">
          <w:marLeft w:val="0"/>
          <w:marRight w:val="0"/>
          <w:marTop w:val="0"/>
          <w:marBottom w:val="0"/>
          <w:divBdr>
            <w:top w:val="none" w:sz="0" w:space="0" w:color="auto"/>
            <w:left w:val="none" w:sz="0" w:space="0" w:color="auto"/>
            <w:bottom w:val="none" w:sz="0" w:space="0" w:color="auto"/>
            <w:right w:val="none" w:sz="0" w:space="0" w:color="auto"/>
          </w:divBdr>
        </w:div>
        <w:div w:id="495267367">
          <w:marLeft w:val="0"/>
          <w:marRight w:val="0"/>
          <w:marTop w:val="0"/>
          <w:marBottom w:val="0"/>
          <w:divBdr>
            <w:top w:val="none" w:sz="0" w:space="0" w:color="auto"/>
            <w:left w:val="none" w:sz="0" w:space="0" w:color="auto"/>
            <w:bottom w:val="none" w:sz="0" w:space="0" w:color="auto"/>
            <w:right w:val="none" w:sz="0" w:space="0" w:color="auto"/>
          </w:divBdr>
        </w:div>
        <w:div w:id="613244027">
          <w:marLeft w:val="0"/>
          <w:marRight w:val="0"/>
          <w:marTop w:val="0"/>
          <w:marBottom w:val="0"/>
          <w:divBdr>
            <w:top w:val="none" w:sz="0" w:space="0" w:color="auto"/>
            <w:left w:val="none" w:sz="0" w:space="0" w:color="auto"/>
            <w:bottom w:val="none" w:sz="0" w:space="0" w:color="auto"/>
            <w:right w:val="none" w:sz="0" w:space="0" w:color="auto"/>
          </w:divBdr>
        </w:div>
        <w:div w:id="1816295073">
          <w:marLeft w:val="0"/>
          <w:marRight w:val="0"/>
          <w:marTop w:val="0"/>
          <w:marBottom w:val="0"/>
          <w:divBdr>
            <w:top w:val="none" w:sz="0" w:space="0" w:color="auto"/>
            <w:left w:val="none" w:sz="0" w:space="0" w:color="auto"/>
            <w:bottom w:val="none" w:sz="0" w:space="0" w:color="auto"/>
            <w:right w:val="none" w:sz="0" w:space="0" w:color="auto"/>
          </w:divBdr>
        </w:div>
        <w:div w:id="474176291">
          <w:marLeft w:val="0"/>
          <w:marRight w:val="0"/>
          <w:marTop w:val="0"/>
          <w:marBottom w:val="0"/>
          <w:divBdr>
            <w:top w:val="none" w:sz="0" w:space="0" w:color="auto"/>
            <w:left w:val="none" w:sz="0" w:space="0" w:color="auto"/>
            <w:bottom w:val="none" w:sz="0" w:space="0" w:color="auto"/>
            <w:right w:val="none" w:sz="0" w:space="0" w:color="auto"/>
          </w:divBdr>
        </w:div>
        <w:div w:id="32309466">
          <w:marLeft w:val="0"/>
          <w:marRight w:val="0"/>
          <w:marTop w:val="0"/>
          <w:marBottom w:val="0"/>
          <w:divBdr>
            <w:top w:val="none" w:sz="0" w:space="0" w:color="auto"/>
            <w:left w:val="none" w:sz="0" w:space="0" w:color="auto"/>
            <w:bottom w:val="none" w:sz="0" w:space="0" w:color="auto"/>
            <w:right w:val="none" w:sz="0" w:space="0" w:color="auto"/>
          </w:divBdr>
        </w:div>
        <w:div w:id="1107971186">
          <w:marLeft w:val="0"/>
          <w:marRight w:val="0"/>
          <w:marTop w:val="0"/>
          <w:marBottom w:val="0"/>
          <w:divBdr>
            <w:top w:val="none" w:sz="0" w:space="0" w:color="auto"/>
            <w:left w:val="none" w:sz="0" w:space="0" w:color="auto"/>
            <w:bottom w:val="none" w:sz="0" w:space="0" w:color="auto"/>
            <w:right w:val="none" w:sz="0" w:space="0" w:color="auto"/>
          </w:divBdr>
        </w:div>
        <w:div w:id="1582639394">
          <w:marLeft w:val="0"/>
          <w:marRight w:val="0"/>
          <w:marTop w:val="0"/>
          <w:marBottom w:val="0"/>
          <w:divBdr>
            <w:top w:val="none" w:sz="0" w:space="0" w:color="auto"/>
            <w:left w:val="none" w:sz="0" w:space="0" w:color="auto"/>
            <w:bottom w:val="none" w:sz="0" w:space="0" w:color="auto"/>
            <w:right w:val="none" w:sz="0" w:space="0" w:color="auto"/>
          </w:divBdr>
        </w:div>
        <w:div w:id="468255387">
          <w:marLeft w:val="0"/>
          <w:marRight w:val="0"/>
          <w:marTop w:val="0"/>
          <w:marBottom w:val="0"/>
          <w:divBdr>
            <w:top w:val="none" w:sz="0" w:space="0" w:color="auto"/>
            <w:left w:val="none" w:sz="0" w:space="0" w:color="auto"/>
            <w:bottom w:val="none" w:sz="0" w:space="0" w:color="auto"/>
            <w:right w:val="none" w:sz="0" w:space="0" w:color="auto"/>
          </w:divBdr>
        </w:div>
        <w:div w:id="2069499711">
          <w:marLeft w:val="0"/>
          <w:marRight w:val="0"/>
          <w:marTop w:val="0"/>
          <w:marBottom w:val="0"/>
          <w:divBdr>
            <w:top w:val="none" w:sz="0" w:space="0" w:color="auto"/>
            <w:left w:val="none" w:sz="0" w:space="0" w:color="auto"/>
            <w:bottom w:val="none" w:sz="0" w:space="0" w:color="auto"/>
            <w:right w:val="none" w:sz="0" w:space="0" w:color="auto"/>
          </w:divBdr>
        </w:div>
        <w:div w:id="1823279358">
          <w:marLeft w:val="0"/>
          <w:marRight w:val="0"/>
          <w:marTop w:val="0"/>
          <w:marBottom w:val="0"/>
          <w:divBdr>
            <w:top w:val="none" w:sz="0" w:space="0" w:color="auto"/>
            <w:left w:val="none" w:sz="0" w:space="0" w:color="auto"/>
            <w:bottom w:val="none" w:sz="0" w:space="0" w:color="auto"/>
            <w:right w:val="none" w:sz="0" w:space="0" w:color="auto"/>
          </w:divBdr>
        </w:div>
        <w:div w:id="23291539">
          <w:marLeft w:val="0"/>
          <w:marRight w:val="0"/>
          <w:marTop w:val="0"/>
          <w:marBottom w:val="0"/>
          <w:divBdr>
            <w:top w:val="none" w:sz="0" w:space="0" w:color="auto"/>
            <w:left w:val="none" w:sz="0" w:space="0" w:color="auto"/>
            <w:bottom w:val="none" w:sz="0" w:space="0" w:color="auto"/>
            <w:right w:val="none" w:sz="0" w:space="0" w:color="auto"/>
          </w:divBdr>
        </w:div>
        <w:div w:id="1313828989">
          <w:marLeft w:val="0"/>
          <w:marRight w:val="0"/>
          <w:marTop w:val="0"/>
          <w:marBottom w:val="0"/>
          <w:divBdr>
            <w:top w:val="none" w:sz="0" w:space="0" w:color="auto"/>
            <w:left w:val="none" w:sz="0" w:space="0" w:color="auto"/>
            <w:bottom w:val="none" w:sz="0" w:space="0" w:color="auto"/>
            <w:right w:val="none" w:sz="0" w:space="0" w:color="auto"/>
          </w:divBdr>
        </w:div>
        <w:div w:id="296686335">
          <w:marLeft w:val="0"/>
          <w:marRight w:val="0"/>
          <w:marTop w:val="0"/>
          <w:marBottom w:val="0"/>
          <w:divBdr>
            <w:top w:val="none" w:sz="0" w:space="0" w:color="auto"/>
            <w:left w:val="none" w:sz="0" w:space="0" w:color="auto"/>
            <w:bottom w:val="none" w:sz="0" w:space="0" w:color="auto"/>
            <w:right w:val="none" w:sz="0" w:space="0" w:color="auto"/>
          </w:divBdr>
        </w:div>
        <w:div w:id="1166163625">
          <w:marLeft w:val="0"/>
          <w:marRight w:val="0"/>
          <w:marTop w:val="0"/>
          <w:marBottom w:val="0"/>
          <w:divBdr>
            <w:top w:val="none" w:sz="0" w:space="0" w:color="auto"/>
            <w:left w:val="none" w:sz="0" w:space="0" w:color="auto"/>
            <w:bottom w:val="none" w:sz="0" w:space="0" w:color="auto"/>
            <w:right w:val="none" w:sz="0" w:space="0" w:color="auto"/>
          </w:divBdr>
        </w:div>
      </w:divsChild>
    </w:div>
    <w:div w:id="1895656941">
      <w:bodyDiv w:val="1"/>
      <w:marLeft w:val="0"/>
      <w:marRight w:val="0"/>
      <w:marTop w:val="0"/>
      <w:marBottom w:val="0"/>
      <w:divBdr>
        <w:top w:val="none" w:sz="0" w:space="0" w:color="auto"/>
        <w:left w:val="none" w:sz="0" w:space="0" w:color="auto"/>
        <w:bottom w:val="none" w:sz="0" w:space="0" w:color="auto"/>
        <w:right w:val="none" w:sz="0" w:space="0" w:color="auto"/>
      </w:divBdr>
      <w:divsChild>
        <w:div w:id="155734451">
          <w:marLeft w:val="0"/>
          <w:marRight w:val="0"/>
          <w:marTop w:val="0"/>
          <w:marBottom w:val="0"/>
          <w:divBdr>
            <w:top w:val="none" w:sz="0" w:space="0" w:color="auto"/>
            <w:left w:val="none" w:sz="0" w:space="0" w:color="auto"/>
            <w:bottom w:val="none" w:sz="0" w:space="0" w:color="auto"/>
            <w:right w:val="none" w:sz="0" w:space="0" w:color="auto"/>
          </w:divBdr>
        </w:div>
        <w:div w:id="1718050088">
          <w:marLeft w:val="0"/>
          <w:marRight w:val="0"/>
          <w:marTop w:val="0"/>
          <w:marBottom w:val="0"/>
          <w:divBdr>
            <w:top w:val="none" w:sz="0" w:space="0" w:color="auto"/>
            <w:left w:val="none" w:sz="0" w:space="0" w:color="auto"/>
            <w:bottom w:val="none" w:sz="0" w:space="0" w:color="auto"/>
            <w:right w:val="none" w:sz="0" w:space="0" w:color="auto"/>
          </w:divBdr>
        </w:div>
        <w:div w:id="1645618885">
          <w:marLeft w:val="0"/>
          <w:marRight w:val="0"/>
          <w:marTop w:val="0"/>
          <w:marBottom w:val="0"/>
          <w:divBdr>
            <w:top w:val="none" w:sz="0" w:space="0" w:color="auto"/>
            <w:left w:val="none" w:sz="0" w:space="0" w:color="auto"/>
            <w:bottom w:val="none" w:sz="0" w:space="0" w:color="auto"/>
            <w:right w:val="none" w:sz="0" w:space="0" w:color="auto"/>
          </w:divBdr>
        </w:div>
        <w:div w:id="1850631774">
          <w:marLeft w:val="0"/>
          <w:marRight w:val="0"/>
          <w:marTop w:val="0"/>
          <w:marBottom w:val="0"/>
          <w:divBdr>
            <w:top w:val="none" w:sz="0" w:space="0" w:color="auto"/>
            <w:left w:val="none" w:sz="0" w:space="0" w:color="auto"/>
            <w:bottom w:val="none" w:sz="0" w:space="0" w:color="auto"/>
            <w:right w:val="none" w:sz="0" w:space="0" w:color="auto"/>
          </w:divBdr>
        </w:div>
        <w:div w:id="1480923543">
          <w:marLeft w:val="0"/>
          <w:marRight w:val="0"/>
          <w:marTop w:val="0"/>
          <w:marBottom w:val="0"/>
          <w:divBdr>
            <w:top w:val="none" w:sz="0" w:space="0" w:color="auto"/>
            <w:left w:val="none" w:sz="0" w:space="0" w:color="auto"/>
            <w:bottom w:val="none" w:sz="0" w:space="0" w:color="auto"/>
            <w:right w:val="none" w:sz="0" w:space="0" w:color="auto"/>
          </w:divBdr>
        </w:div>
        <w:div w:id="899900383">
          <w:marLeft w:val="0"/>
          <w:marRight w:val="0"/>
          <w:marTop w:val="0"/>
          <w:marBottom w:val="0"/>
          <w:divBdr>
            <w:top w:val="none" w:sz="0" w:space="0" w:color="auto"/>
            <w:left w:val="none" w:sz="0" w:space="0" w:color="auto"/>
            <w:bottom w:val="none" w:sz="0" w:space="0" w:color="auto"/>
            <w:right w:val="none" w:sz="0" w:space="0" w:color="auto"/>
          </w:divBdr>
        </w:div>
        <w:div w:id="329869148">
          <w:marLeft w:val="0"/>
          <w:marRight w:val="0"/>
          <w:marTop w:val="0"/>
          <w:marBottom w:val="0"/>
          <w:divBdr>
            <w:top w:val="none" w:sz="0" w:space="0" w:color="auto"/>
            <w:left w:val="none" w:sz="0" w:space="0" w:color="auto"/>
            <w:bottom w:val="none" w:sz="0" w:space="0" w:color="auto"/>
            <w:right w:val="none" w:sz="0" w:space="0" w:color="auto"/>
          </w:divBdr>
        </w:div>
        <w:div w:id="1766998001">
          <w:marLeft w:val="0"/>
          <w:marRight w:val="0"/>
          <w:marTop w:val="0"/>
          <w:marBottom w:val="0"/>
          <w:divBdr>
            <w:top w:val="none" w:sz="0" w:space="0" w:color="auto"/>
            <w:left w:val="none" w:sz="0" w:space="0" w:color="auto"/>
            <w:bottom w:val="none" w:sz="0" w:space="0" w:color="auto"/>
            <w:right w:val="none" w:sz="0" w:space="0" w:color="auto"/>
          </w:divBdr>
        </w:div>
        <w:div w:id="313611695">
          <w:marLeft w:val="0"/>
          <w:marRight w:val="0"/>
          <w:marTop w:val="0"/>
          <w:marBottom w:val="0"/>
          <w:divBdr>
            <w:top w:val="none" w:sz="0" w:space="0" w:color="auto"/>
            <w:left w:val="none" w:sz="0" w:space="0" w:color="auto"/>
            <w:bottom w:val="none" w:sz="0" w:space="0" w:color="auto"/>
            <w:right w:val="none" w:sz="0" w:space="0" w:color="auto"/>
          </w:divBdr>
        </w:div>
        <w:div w:id="869803320">
          <w:marLeft w:val="0"/>
          <w:marRight w:val="0"/>
          <w:marTop w:val="0"/>
          <w:marBottom w:val="0"/>
          <w:divBdr>
            <w:top w:val="none" w:sz="0" w:space="0" w:color="auto"/>
            <w:left w:val="none" w:sz="0" w:space="0" w:color="auto"/>
            <w:bottom w:val="none" w:sz="0" w:space="0" w:color="auto"/>
            <w:right w:val="none" w:sz="0" w:space="0" w:color="auto"/>
          </w:divBdr>
        </w:div>
      </w:divsChild>
    </w:div>
    <w:div w:id="1931887683">
      <w:bodyDiv w:val="1"/>
      <w:marLeft w:val="0"/>
      <w:marRight w:val="0"/>
      <w:marTop w:val="0"/>
      <w:marBottom w:val="0"/>
      <w:divBdr>
        <w:top w:val="none" w:sz="0" w:space="0" w:color="auto"/>
        <w:left w:val="none" w:sz="0" w:space="0" w:color="auto"/>
        <w:bottom w:val="none" w:sz="0" w:space="0" w:color="auto"/>
        <w:right w:val="none" w:sz="0" w:space="0" w:color="auto"/>
      </w:divBdr>
      <w:divsChild>
        <w:div w:id="791747573">
          <w:marLeft w:val="0"/>
          <w:marRight w:val="0"/>
          <w:marTop w:val="0"/>
          <w:marBottom w:val="0"/>
          <w:divBdr>
            <w:top w:val="none" w:sz="0" w:space="0" w:color="auto"/>
            <w:left w:val="none" w:sz="0" w:space="0" w:color="auto"/>
            <w:bottom w:val="none" w:sz="0" w:space="0" w:color="auto"/>
            <w:right w:val="none" w:sz="0" w:space="0" w:color="auto"/>
          </w:divBdr>
        </w:div>
        <w:div w:id="608661997">
          <w:marLeft w:val="0"/>
          <w:marRight w:val="0"/>
          <w:marTop w:val="0"/>
          <w:marBottom w:val="0"/>
          <w:divBdr>
            <w:top w:val="none" w:sz="0" w:space="0" w:color="auto"/>
            <w:left w:val="none" w:sz="0" w:space="0" w:color="auto"/>
            <w:bottom w:val="none" w:sz="0" w:space="0" w:color="auto"/>
            <w:right w:val="none" w:sz="0" w:space="0" w:color="auto"/>
          </w:divBdr>
        </w:div>
        <w:div w:id="1154643865">
          <w:marLeft w:val="0"/>
          <w:marRight w:val="0"/>
          <w:marTop w:val="0"/>
          <w:marBottom w:val="0"/>
          <w:divBdr>
            <w:top w:val="none" w:sz="0" w:space="0" w:color="auto"/>
            <w:left w:val="none" w:sz="0" w:space="0" w:color="auto"/>
            <w:bottom w:val="none" w:sz="0" w:space="0" w:color="auto"/>
            <w:right w:val="none" w:sz="0" w:space="0" w:color="auto"/>
          </w:divBdr>
        </w:div>
        <w:div w:id="1251044273">
          <w:marLeft w:val="0"/>
          <w:marRight w:val="0"/>
          <w:marTop w:val="0"/>
          <w:marBottom w:val="0"/>
          <w:divBdr>
            <w:top w:val="none" w:sz="0" w:space="0" w:color="auto"/>
            <w:left w:val="none" w:sz="0" w:space="0" w:color="auto"/>
            <w:bottom w:val="none" w:sz="0" w:space="0" w:color="auto"/>
            <w:right w:val="none" w:sz="0" w:space="0" w:color="auto"/>
          </w:divBdr>
        </w:div>
        <w:div w:id="172457378">
          <w:marLeft w:val="0"/>
          <w:marRight w:val="0"/>
          <w:marTop w:val="0"/>
          <w:marBottom w:val="0"/>
          <w:divBdr>
            <w:top w:val="none" w:sz="0" w:space="0" w:color="auto"/>
            <w:left w:val="none" w:sz="0" w:space="0" w:color="auto"/>
            <w:bottom w:val="none" w:sz="0" w:space="0" w:color="auto"/>
            <w:right w:val="none" w:sz="0" w:space="0" w:color="auto"/>
          </w:divBdr>
        </w:div>
        <w:div w:id="1700079894">
          <w:marLeft w:val="0"/>
          <w:marRight w:val="0"/>
          <w:marTop w:val="0"/>
          <w:marBottom w:val="0"/>
          <w:divBdr>
            <w:top w:val="none" w:sz="0" w:space="0" w:color="auto"/>
            <w:left w:val="none" w:sz="0" w:space="0" w:color="auto"/>
            <w:bottom w:val="none" w:sz="0" w:space="0" w:color="auto"/>
            <w:right w:val="none" w:sz="0" w:space="0" w:color="auto"/>
          </w:divBdr>
        </w:div>
        <w:div w:id="1087462386">
          <w:marLeft w:val="0"/>
          <w:marRight w:val="0"/>
          <w:marTop w:val="0"/>
          <w:marBottom w:val="0"/>
          <w:divBdr>
            <w:top w:val="none" w:sz="0" w:space="0" w:color="auto"/>
            <w:left w:val="none" w:sz="0" w:space="0" w:color="auto"/>
            <w:bottom w:val="none" w:sz="0" w:space="0" w:color="auto"/>
            <w:right w:val="none" w:sz="0" w:space="0" w:color="auto"/>
          </w:divBdr>
        </w:div>
      </w:divsChild>
    </w:div>
    <w:div w:id="2076705704">
      <w:bodyDiv w:val="1"/>
      <w:marLeft w:val="0"/>
      <w:marRight w:val="0"/>
      <w:marTop w:val="0"/>
      <w:marBottom w:val="0"/>
      <w:divBdr>
        <w:top w:val="none" w:sz="0" w:space="0" w:color="auto"/>
        <w:left w:val="none" w:sz="0" w:space="0" w:color="auto"/>
        <w:bottom w:val="none" w:sz="0" w:space="0" w:color="auto"/>
        <w:right w:val="none" w:sz="0" w:space="0" w:color="auto"/>
      </w:divBdr>
      <w:divsChild>
        <w:div w:id="698119210">
          <w:marLeft w:val="0"/>
          <w:marRight w:val="0"/>
          <w:marTop w:val="0"/>
          <w:marBottom w:val="0"/>
          <w:divBdr>
            <w:top w:val="none" w:sz="0" w:space="0" w:color="auto"/>
            <w:left w:val="none" w:sz="0" w:space="0" w:color="auto"/>
            <w:bottom w:val="none" w:sz="0" w:space="0" w:color="auto"/>
            <w:right w:val="none" w:sz="0" w:space="0" w:color="auto"/>
          </w:divBdr>
        </w:div>
        <w:div w:id="746880385">
          <w:marLeft w:val="0"/>
          <w:marRight w:val="0"/>
          <w:marTop w:val="0"/>
          <w:marBottom w:val="0"/>
          <w:divBdr>
            <w:top w:val="none" w:sz="0" w:space="0" w:color="auto"/>
            <w:left w:val="none" w:sz="0" w:space="0" w:color="auto"/>
            <w:bottom w:val="none" w:sz="0" w:space="0" w:color="auto"/>
            <w:right w:val="none" w:sz="0" w:space="0" w:color="auto"/>
          </w:divBdr>
        </w:div>
        <w:div w:id="1701005214">
          <w:marLeft w:val="0"/>
          <w:marRight w:val="0"/>
          <w:marTop w:val="0"/>
          <w:marBottom w:val="0"/>
          <w:divBdr>
            <w:top w:val="none" w:sz="0" w:space="0" w:color="auto"/>
            <w:left w:val="none" w:sz="0" w:space="0" w:color="auto"/>
            <w:bottom w:val="none" w:sz="0" w:space="0" w:color="auto"/>
            <w:right w:val="none" w:sz="0" w:space="0" w:color="auto"/>
          </w:divBdr>
        </w:div>
        <w:div w:id="290089380">
          <w:marLeft w:val="0"/>
          <w:marRight w:val="0"/>
          <w:marTop w:val="0"/>
          <w:marBottom w:val="0"/>
          <w:divBdr>
            <w:top w:val="none" w:sz="0" w:space="0" w:color="auto"/>
            <w:left w:val="none" w:sz="0" w:space="0" w:color="auto"/>
            <w:bottom w:val="none" w:sz="0" w:space="0" w:color="auto"/>
            <w:right w:val="none" w:sz="0" w:space="0" w:color="auto"/>
          </w:divBdr>
        </w:div>
        <w:div w:id="1552034055">
          <w:marLeft w:val="0"/>
          <w:marRight w:val="0"/>
          <w:marTop w:val="0"/>
          <w:marBottom w:val="0"/>
          <w:divBdr>
            <w:top w:val="none" w:sz="0" w:space="0" w:color="auto"/>
            <w:left w:val="none" w:sz="0" w:space="0" w:color="auto"/>
            <w:bottom w:val="none" w:sz="0" w:space="0" w:color="auto"/>
            <w:right w:val="none" w:sz="0" w:space="0" w:color="auto"/>
          </w:divBdr>
        </w:div>
        <w:div w:id="248075640">
          <w:marLeft w:val="0"/>
          <w:marRight w:val="0"/>
          <w:marTop w:val="0"/>
          <w:marBottom w:val="0"/>
          <w:divBdr>
            <w:top w:val="none" w:sz="0" w:space="0" w:color="auto"/>
            <w:left w:val="none" w:sz="0" w:space="0" w:color="auto"/>
            <w:bottom w:val="none" w:sz="0" w:space="0" w:color="auto"/>
            <w:right w:val="none" w:sz="0" w:space="0" w:color="auto"/>
          </w:divBdr>
        </w:div>
        <w:div w:id="2143452542">
          <w:marLeft w:val="0"/>
          <w:marRight w:val="0"/>
          <w:marTop w:val="0"/>
          <w:marBottom w:val="0"/>
          <w:divBdr>
            <w:top w:val="none" w:sz="0" w:space="0" w:color="auto"/>
            <w:left w:val="none" w:sz="0" w:space="0" w:color="auto"/>
            <w:bottom w:val="none" w:sz="0" w:space="0" w:color="auto"/>
            <w:right w:val="none" w:sz="0" w:space="0" w:color="auto"/>
          </w:divBdr>
        </w:div>
      </w:divsChild>
    </w:div>
    <w:div w:id="2077123413">
      <w:bodyDiv w:val="1"/>
      <w:marLeft w:val="0"/>
      <w:marRight w:val="0"/>
      <w:marTop w:val="0"/>
      <w:marBottom w:val="0"/>
      <w:divBdr>
        <w:top w:val="none" w:sz="0" w:space="0" w:color="auto"/>
        <w:left w:val="none" w:sz="0" w:space="0" w:color="auto"/>
        <w:bottom w:val="none" w:sz="0" w:space="0" w:color="auto"/>
        <w:right w:val="none" w:sz="0" w:space="0" w:color="auto"/>
      </w:divBdr>
      <w:divsChild>
        <w:div w:id="372929600">
          <w:marLeft w:val="0"/>
          <w:marRight w:val="0"/>
          <w:marTop w:val="0"/>
          <w:marBottom w:val="0"/>
          <w:divBdr>
            <w:top w:val="none" w:sz="0" w:space="0" w:color="auto"/>
            <w:left w:val="none" w:sz="0" w:space="0" w:color="auto"/>
            <w:bottom w:val="none" w:sz="0" w:space="0" w:color="auto"/>
            <w:right w:val="none" w:sz="0" w:space="0" w:color="auto"/>
          </w:divBdr>
        </w:div>
        <w:div w:id="1528060605">
          <w:marLeft w:val="0"/>
          <w:marRight w:val="0"/>
          <w:marTop w:val="0"/>
          <w:marBottom w:val="0"/>
          <w:divBdr>
            <w:top w:val="none" w:sz="0" w:space="0" w:color="auto"/>
            <w:left w:val="none" w:sz="0" w:space="0" w:color="auto"/>
            <w:bottom w:val="none" w:sz="0" w:space="0" w:color="auto"/>
            <w:right w:val="none" w:sz="0" w:space="0" w:color="auto"/>
          </w:divBdr>
        </w:div>
        <w:div w:id="449670516">
          <w:marLeft w:val="0"/>
          <w:marRight w:val="0"/>
          <w:marTop w:val="0"/>
          <w:marBottom w:val="0"/>
          <w:divBdr>
            <w:top w:val="none" w:sz="0" w:space="0" w:color="auto"/>
            <w:left w:val="none" w:sz="0" w:space="0" w:color="auto"/>
            <w:bottom w:val="none" w:sz="0" w:space="0" w:color="auto"/>
            <w:right w:val="none" w:sz="0" w:space="0" w:color="auto"/>
          </w:divBdr>
        </w:div>
        <w:div w:id="705330464">
          <w:marLeft w:val="0"/>
          <w:marRight w:val="0"/>
          <w:marTop w:val="0"/>
          <w:marBottom w:val="0"/>
          <w:divBdr>
            <w:top w:val="none" w:sz="0" w:space="0" w:color="auto"/>
            <w:left w:val="none" w:sz="0" w:space="0" w:color="auto"/>
            <w:bottom w:val="none" w:sz="0" w:space="0" w:color="auto"/>
            <w:right w:val="none" w:sz="0" w:space="0" w:color="auto"/>
          </w:divBdr>
        </w:div>
        <w:div w:id="1495099178">
          <w:marLeft w:val="0"/>
          <w:marRight w:val="0"/>
          <w:marTop w:val="0"/>
          <w:marBottom w:val="0"/>
          <w:divBdr>
            <w:top w:val="none" w:sz="0" w:space="0" w:color="auto"/>
            <w:left w:val="none" w:sz="0" w:space="0" w:color="auto"/>
            <w:bottom w:val="none" w:sz="0" w:space="0" w:color="auto"/>
            <w:right w:val="none" w:sz="0" w:space="0" w:color="auto"/>
          </w:divBdr>
        </w:div>
        <w:div w:id="1272709776">
          <w:marLeft w:val="0"/>
          <w:marRight w:val="0"/>
          <w:marTop w:val="0"/>
          <w:marBottom w:val="0"/>
          <w:divBdr>
            <w:top w:val="none" w:sz="0" w:space="0" w:color="auto"/>
            <w:left w:val="none" w:sz="0" w:space="0" w:color="auto"/>
            <w:bottom w:val="none" w:sz="0" w:space="0" w:color="auto"/>
            <w:right w:val="none" w:sz="0" w:space="0" w:color="auto"/>
          </w:divBdr>
        </w:div>
        <w:div w:id="1326980109">
          <w:marLeft w:val="0"/>
          <w:marRight w:val="0"/>
          <w:marTop w:val="0"/>
          <w:marBottom w:val="0"/>
          <w:divBdr>
            <w:top w:val="none" w:sz="0" w:space="0" w:color="auto"/>
            <w:left w:val="none" w:sz="0" w:space="0" w:color="auto"/>
            <w:bottom w:val="none" w:sz="0" w:space="0" w:color="auto"/>
            <w:right w:val="none" w:sz="0" w:space="0" w:color="auto"/>
          </w:divBdr>
        </w:div>
        <w:div w:id="589049905">
          <w:marLeft w:val="0"/>
          <w:marRight w:val="0"/>
          <w:marTop w:val="0"/>
          <w:marBottom w:val="0"/>
          <w:divBdr>
            <w:top w:val="none" w:sz="0" w:space="0" w:color="auto"/>
            <w:left w:val="none" w:sz="0" w:space="0" w:color="auto"/>
            <w:bottom w:val="none" w:sz="0" w:space="0" w:color="auto"/>
            <w:right w:val="none" w:sz="0" w:space="0" w:color="auto"/>
          </w:divBdr>
        </w:div>
        <w:div w:id="1728842698">
          <w:marLeft w:val="0"/>
          <w:marRight w:val="0"/>
          <w:marTop w:val="0"/>
          <w:marBottom w:val="0"/>
          <w:divBdr>
            <w:top w:val="none" w:sz="0" w:space="0" w:color="auto"/>
            <w:left w:val="none" w:sz="0" w:space="0" w:color="auto"/>
            <w:bottom w:val="none" w:sz="0" w:space="0" w:color="auto"/>
            <w:right w:val="none" w:sz="0" w:space="0" w:color="auto"/>
          </w:divBdr>
        </w:div>
        <w:div w:id="1158575670">
          <w:marLeft w:val="0"/>
          <w:marRight w:val="0"/>
          <w:marTop w:val="0"/>
          <w:marBottom w:val="0"/>
          <w:divBdr>
            <w:top w:val="none" w:sz="0" w:space="0" w:color="auto"/>
            <w:left w:val="none" w:sz="0" w:space="0" w:color="auto"/>
            <w:bottom w:val="none" w:sz="0" w:space="0" w:color="auto"/>
            <w:right w:val="none" w:sz="0" w:space="0" w:color="auto"/>
          </w:divBdr>
        </w:div>
        <w:div w:id="795295996">
          <w:marLeft w:val="0"/>
          <w:marRight w:val="0"/>
          <w:marTop w:val="0"/>
          <w:marBottom w:val="0"/>
          <w:divBdr>
            <w:top w:val="none" w:sz="0" w:space="0" w:color="auto"/>
            <w:left w:val="none" w:sz="0" w:space="0" w:color="auto"/>
            <w:bottom w:val="none" w:sz="0" w:space="0" w:color="auto"/>
            <w:right w:val="none" w:sz="0" w:space="0" w:color="auto"/>
          </w:divBdr>
        </w:div>
        <w:div w:id="760494239">
          <w:marLeft w:val="0"/>
          <w:marRight w:val="0"/>
          <w:marTop w:val="0"/>
          <w:marBottom w:val="0"/>
          <w:divBdr>
            <w:top w:val="none" w:sz="0" w:space="0" w:color="auto"/>
            <w:left w:val="none" w:sz="0" w:space="0" w:color="auto"/>
            <w:bottom w:val="none" w:sz="0" w:space="0" w:color="auto"/>
            <w:right w:val="none" w:sz="0" w:space="0" w:color="auto"/>
          </w:divBdr>
        </w:div>
        <w:div w:id="1469514238">
          <w:marLeft w:val="0"/>
          <w:marRight w:val="0"/>
          <w:marTop w:val="0"/>
          <w:marBottom w:val="0"/>
          <w:divBdr>
            <w:top w:val="none" w:sz="0" w:space="0" w:color="auto"/>
            <w:left w:val="none" w:sz="0" w:space="0" w:color="auto"/>
            <w:bottom w:val="none" w:sz="0" w:space="0" w:color="auto"/>
            <w:right w:val="none" w:sz="0" w:space="0" w:color="auto"/>
          </w:divBdr>
        </w:div>
        <w:div w:id="74981389">
          <w:marLeft w:val="0"/>
          <w:marRight w:val="0"/>
          <w:marTop w:val="0"/>
          <w:marBottom w:val="0"/>
          <w:divBdr>
            <w:top w:val="none" w:sz="0" w:space="0" w:color="auto"/>
            <w:left w:val="none" w:sz="0" w:space="0" w:color="auto"/>
            <w:bottom w:val="none" w:sz="0" w:space="0" w:color="auto"/>
            <w:right w:val="none" w:sz="0" w:space="0" w:color="auto"/>
          </w:divBdr>
        </w:div>
        <w:div w:id="338196108">
          <w:marLeft w:val="0"/>
          <w:marRight w:val="0"/>
          <w:marTop w:val="0"/>
          <w:marBottom w:val="0"/>
          <w:divBdr>
            <w:top w:val="none" w:sz="0" w:space="0" w:color="auto"/>
            <w:left w:val="none" w:sz="0" w:space="0" w:color="auto"/>
            <w:bottom w:val="none" w:sz="0" w:space="0" w:color="auto"/>
            <w:right w:val="none" w:sz="0" w:space="0" w:color="auto"/>
          </w:divBdr>
        </w:div>
        <w:div w:id="252516477">
          <w:marLeft w:val="0"/>
          <w:marRight w:val="0"/>
          <w:marTop w:val="0"/>
          <w:marBottom w:val="0"/>
          <w:divBdr>
            <w:top w:val="none" w:sz="0" w:space="0" w:color="auto"/>
            <w:left w:val="none" w:sz="0" w:space="0" w:color="auto"/>
            <w:bottom w:val="none" w:sz="0" w:space="0" w:color="auto"/>
            <w:right w:val="none" w:sz="0" w:space="0" w:color="auto"/>
          </w:divBdr>
        </w:div>
        <w:div w:id="93401125">
          <w:marLeft w:val="0"/>
          <w:marRight w:val="0"/>
          <w:marTop w:val="0"/>
          <w:marBottom w:val="0"/>
          <w:divBdr>
            <w:top w:val="none" w:sz="0" w:space="0" w:color="auto"/>
            <w:left w:val="none" w:sz="0" w:space="0" w:color="auto"/>
            <w:bottom w:val="none" w:sz="0" w:space="0" w:color="auto"/>
            <w:right w:val="none" w:sz="0" w:space="0" w:color="auto"/>
          </w:divBdr>
        </w:div>
        <w:div w:id="155652252">
          <w:marLeft w:val="0"/>
          <w:marRight w:val="0"/>
          <w:marTop w:val="0"/>
          <w:marBottom w:val="0"/>
          <w:divBdr>
            <w:top w:val="none" w:sz="0" w:space="0" w:color="auto"/>
            <w:left w:val="none" w:sz="0" w:space="0" w:color="auto"/>
            <w:bottom w:val="none" w:sz="0" w:space="0" w:color="auto"/>
            <w:right w:val="none" w:sz="0" w:space="0" w:color="auto"/>
          </w:divBdr>
        </w:div>
        <w:div w:id="759253961">
          <w:marLeft w:val="0"/>
          <w:marRight w:val="0"/>
          <w:marTop w:val="0"/>
          <w:marBottom w:val="0"/>
          <w:divBdr>
            <w:top w:val="none" w:sz="0" w:space="0" w:color="auto"/>
            <w:left w:val="none" w:sz="0" w:space="0" w:color="auto"/>
            <w:bottom w:val="none" w:sz="0" w:space="0" w:color="auto"/>
            <w:right w:val="none" w:sz="0" w:space="0" w:color="auto"/>
          </w:divBdr>
        </w:div>
        <w:div w:id="208013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B616-E73F-45B9-A0D0-284E2D2A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3152</Words>
  <Characters>21749</Characters>
  <Application>Microsoft Office Word</Application>
  <DocSecurity>0</DocSecurity>
  <Lines>181</Lines>
  <Paragraphs>49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Kauten András</dc:creator>
  <cp:lastModifiedBy>Babai-Belánszky Tamás dr.</cp:lastModifiedBy>
  <cp:revision>2</cp:revision>
  <cp:lastPrinted>2015-02-25T12:25:00Z</cp:lastPrinted>
  <dcterms:created xsi:type="dcterms:W3CDTF">2015-03-04T11:11:00Z</dcterms:created>
  <dcterms:modified xsi:type="dcterms:W3CDTF">2015-03-04T11:11:00Z</dcterms:modified>
</cp:coreProperties>
</file>