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7846" w14:textId="64B935D3" w:rsidR="007A048B" w:rsidRDefault="007A048B" w:rsidP="007A048B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A</w:t>
      </w:r>
      <w:r w:rsidR="00200071">
        <w:rPr>
          <w:b/>
          <w:bCs/>
        </w:rPr>
        <w:t xml:space="preserve"> mérlegen kívüli kitettségekről szóló rendkívüli </w:t>
      </w:r>
      <w:r>
        <w:rPr>
          <w:b/>
          <w:bCs/>
        </w:rPr>
        <w:t>adatszolgáltatásra (OFFB jelentés) kötelezettek</w:t>
      </w:r>
      <w:r w:rsidR="00200071">
        <w:rPr>
          <w:b/>
          <w:bCs/>
        </w:rPr>
        <w:t>ek</w:t>
      </w:r>
      <w:r>
        <w:rPr>
          <w:b/>
          <w:bCs/>
        </w:rPr>
        <w:t xml:space="preserve"> </w:t>
      </w:r>
      <w:r w:rsidRPr="00744AD5">
        <w:rPr>
          <w:b/>
          <w:bCs/>
        </w:rPr>
        <w:t>listája</w:t>
      </w:r>
    </w:p>
    <w:p w14:paraId="3052C867" w14:textId="77777777" w:rsidR="00200071" w:rsidRDefault="00200071" w:rsidP="007A048B">
      <w:pPr>
        <w:spacing w:after="120" w:line="240" w:lineRule="auto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00071" w:rsidRPr="00200071" w14:paraId="2C51DDF3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63B89589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0071">
              <w:rPr>
                <w:rFonts w:asciiTheme="minorHAnsi" w:hAnsiTheme="minorHAnsi" w:cstheme="minorHAnsi"/>
                <w:b/>
                <w:bCs/>
              </w:rPr>
              <w:t>Adatszolgáltatásra kötelezett neve</w:t>
            </w:r>
          </w:p>
        </w:tc>
      </w:tr>
      <w:tr w:rsidR="00200071" w:rsidRPr="00200071" w14:paraId="4155C09D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BBC86D2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Bank of China (Közép-Kelet-Európa) Zártkörűen Működő Részvénytársaság</w:t>
            </w:r>
          </w:p>
        </w:tc>
      </w:tr>
      <w:tr w:rsidR="00200071" w:rsidRPr="00200071" w14:paraId="0962ADA4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11CB1C28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BUDAPEST Hitel- és Fejlesztési 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69A36D46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9AC2334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CIB Bank Zártkörűen Működő Részvénytársaság</w:t>
            </w:r>
          </w:p>
        </w:tc>
      </w:tr>
      <w:tr w:rsidR="00200071" w:rsidRPr="00200071" w14:paraId="118AE40A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3DA3F464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Commerzbank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347270BD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185B101A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DUNA TAKARÉK 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1217E098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55BD78E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ERSTE BANK HUNGARY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1DF7D7AF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390FDCB8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ERSTE Jelzálogbank Zártkörűen Működő Részvénytársaság</w:t>
            </w:r>
          </w:p>
        </w:tc>
      </w:tr>
      <w:tr w:rsidR="00200071" w:rsidRPr="00200071" w14:paraId="4F693244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81A068D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0071">
              <w:rPr>
                <w:rFonts w:asciiTheme="minorHAnsi" w:hAnsiTheme="minorHAnsi" w:cstheme="minorHAnsi"/>
              </w:rPr>
              <w:t>ERSTE Lakás-takarékpénztár Zártkörűen Működő Részvénytársaság</w:t>
            </w:r>
          </w:p>
        </w:tc>
      </w:tr>
      <w:tr w:rsidR="00200071" w:rsidRPr="00200071" w14:paraId="5937BAE9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11BA47CD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Fundamenta-Lakáskassza Lakás-takarékpénztár Zártkörűen Működő Részvénytársaság</w:t>
            </w:r>
          </w:p>
        </w:tc>
      </w:tr>
      <w:tr w:rsidR="00200071" w:rsidRPr="00200071" w14:paraId="3577D8A5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4A0A5E6D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GRÁNIT 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3F10C9E2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1BF0184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K&amp;H Jelzálogbank Zártkörűen Működő Részvénytársaság</w:t>
            </w:r>
          </w:p>
        </w:tc>
      </w:tr>
      <w:tr w:rsidR="00200071" w:rsidRPr="00200071" w14:paraId="6316EEFB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021DCABB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KDB Bank Európa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0E63EF58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01DAF0A0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Kereskedelmi és Hitelbank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4CCB5380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AE1AD74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MagNet Magyar Közösségi Bank Zártkörűen Működő Részvénytársaság</w:t>
            </w:r>
          </w:p>
        </w:tc>
      </w:tr>
      <w:tr w:rsidR="00200071" w:rsidRPr="00200071" w14:paraId="55DA37C5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F4F437F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Magyar Cetelem 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2804FA62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F9A66D8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Merkantil Váltó és Vagyonbefektető Bank Zártkörűen Működő Részvénytársaság</w:t>
            </w:r>
          </w:p>
        </w:tc>
      </w:tr>
      <w:tr w:rsidR="00200071" w:rsidRPr="00200071" w14:paraId="16A569C2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6206414A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MKB Bank Nyrt.</w:t>
            </w:r>
          </w:p>
        </w:tc>
      </w:tr>
      <w:tr w:rsidR="00200071" w:rsidRPr="00200071" w14:paraId="6CCA6245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62D6F60A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MTB Magyar Takarékszövetkezeti 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221EA0D0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B28D074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OTP Bank Nyrt.</w:t>
            </w:r>
          </w:p>
        </w:tc>
      </w:tr>
      <w:tr w:rsidR="00200071" w:rsidRPr="00200071" w14:paraId="0D025C3C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0C0C0B08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OTP Jelzálogbank Zártkörűen Működő Részvénytársaság</w:t>
            </w:r>
          </w:p>
        </w:tc>
      </w:tr>
      <w:tr w:rsidR="00200071" w:rsidRPr="00200071" w14:paraId="76783A4A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2E99273D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OTP Lakástakarékpénztár Zártkörűen Működő Részvénytársaság</w:t>
            </w:r>
          </w:p>
        </w:tc>
      </w:tr>
      <w:tr w:rsidR="00200071" w:rsidRPr="00200071" w14:paraId="3B531950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7D6128EF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Polgári Bank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468FC835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7DFEE262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Raiffeisen Bank Zártkörűen Működő Részvénytársaság</w:t>
            </w:r>
          </w:p>
        </w:tc>
      </w:tr>
      <w:tr w:rsidR="00200071" w:rsidRPr="00200071" w14:paraId="4E2D1CF2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1500653C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Sberbank Magyarország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23B5C889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33BC458F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Sopron Bank Burgenland Zártkörűen Működő Részvénytársaság</w:t>
            </w:r>
            <w:r w:rsidRPr="0020007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</w:tc>
      </w:tr>
      <w:tr w:rsidR="00200071" w:rsidRPr="00200071" w14:paraId="54A555EB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0FDAE905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Takarék Jelzálogbank Nyilvánosan Működő Részvénytársaság</w:t>
            </w:r>
          </w:p>
        </w:tc>
      </w:tr>
      <w:tr w:rsidR="00200071" w:rsidRPr="00200071" w14:paraId="0476BA21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65DE0371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Takarékbank Zártkörűen Működő Részvénytársaság</w:t>
            </w:r>
          </w:p>
        </w:tc>
      </w:tr>
      <w:tr w:rsidR="00200071" w:rsidRPr="00200071" w14:paraId="0C48F57B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59CF354A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</w:rPr>
            </w:pPr>
            <w:r w:rsidRPr="00200071">
              <w:rPr>
                <w:rFonts w:asciiTheme="minorHAnsi" w:hAnsiTheme="minorHAnsi" w:cstheme="minorHAnsi"/>
              </w:rPr>
              <w:t>UniCredit Bank Hungary Zártkörűen Működő Részvénytársaság</w:t>
            </w:r>
          </w:p>
        </w:tc>
      </w:tr>
      <w:tr w:rsidR="00200071" w:rsidRPr="00200071" w14:paraId="653A1DE2" w14:textId="77777777" w:rsidTr="00200071">
        <w:trPr>
          <w:jc w:val="center"/>
        </w:trPr>
        <w:tc>
          <w:tcPr>
            <w:tcW w:w="9209" w:type="dxa"/>
            <w:shd w:val="clear" w:color="auto" w:fill="auto"/>
            <w:vAlign w:val="center"/>
          </w:tcPr>
          <w:p w14:paraId="65FE330B" w14:textId="77777777" w:rsidR="00200071" w:rsidRPr="00200071" w:rsidRDefault="00200071" w:rsidP="00200071">
            <w:pPr>
              <w:contextualSpacing/>
              <w:jc w:val="left"/>
              <w:rPr>
                <w:rFonts w:asciiTheme="minorHAnsi" w:hAnsiTheme="minorHAnsi" w:cstheme="minorHAnsi"/>
                <w:bCs/>
              </w:rPr>
            </w:pPr>
            <w:r w:rsidRPr="00200071">
              <w:rPr>
                <w:rFonts w:asciiTheme="minorHAnsi" w:hAnsiTheme="minorHAnsi" w:cstheme="minorHAnsi"/>
              </w:rPr>
              <w:t>UniCredit Jelzálogbank Zártkörűen Működő Részvénytársaság</w:t>
            </w:r>
          </w:p>
        </w:tc>
      </w:tr>
    </w:tbl>
    <w:p w14:paraId="0117B725" w14:textId="77777777" w:rsidR="00A32782" w:rsidRDefault="00A32782" w:rsidP="00A32782"/>
    <w:p w14:paraId="00E62590" w14:textId="183BC5E7" w:rsidR="00A32782" w:rsidRDefault="00A32782" w:rsidP="00A32782"/>
    <w:p w14:paraId="4823F86C" w14:textId="77777777" w:rsidR="00A32782" w:rsidRPr="00A32782" w:rsidRDefault="00A32782" w:rsidP="00A32782"/>
    <w:sectPr w:rsidR="00A32782" w:rsidRPr="00A32782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6D66" w14:textId="77777777" w:rsidR="001F4CF8" w:rsidRDefault="001F4CF8">
      <w:r>
        <w:separator/>
      </w:r>
    </w:p>
  </w:endnote>
  <w:endnote w:type="continuationSeparator" w:id="0">
    <w:p w14:paraId="2315A1F5" w14:textId="77777777" w:rsidR="001F4CF8" w:rsidRDefault="001F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2B32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16139" w14:textId="77777777" w:rsidR="001F4CF8" w:rsidRDefault="001F4CF8">
      <w:r>
        <w:separator/>
      </w:r>
    </w:p>
  </w:footnote>
  <w:footnote w:type="continuationSeparator" w:id="0">
    <w:p w14:paraId="761854CC" w14:textId="77777777" w:rsidR="001F4CF8" w:rsidRDefault="001F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C72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5DC4"/>
    <w:multiLevelType w:val="hybridMultilevel"/>
    <w:tmpl w:val="6656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D58"/>
    <w:multiLevelType w:val="hybridMultilevel"/>
    <w:tmpl w:val="485C4E76"/>
    <w:lvl w:ilvl="0" w:tplc="8C30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9"/>
    <w:rsid w:val="0000273C"/>
    <w:rsid w:val="00017B1B"/>
    <w:rsid w:val="0002498B"/>
    <w:rsid w:val="000250E6"/>
    <w:rsid w:val="00027695"/>
    <w:rsid w:val="00027B62"/>
    <w:rsid w:val="00031E1D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4CF8"/>
    <w:rsid w:val="00200071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771C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5379"/>
    <w:rsid w:val="002F134C"/>
    <w:rsid w:val="002F34ED"/>
    <w:rsid w:val="002F602F"/>
    <w:rsid w:val="00300EE3"/>
    <w:rsid w:val="00302136"/>
    <w:rsid w:val="00313246"/>
    <w:rsid w:val="003231ED"/>
    <w:rsid w:val="00326CC3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6D84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4DDF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87CFD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048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0982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18F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4C31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27B5"/>
    <w:rsid w:val="00A03212"/>
    <w:rsid w:val="00A16867"/>
    <w:rsid w:val="00A17909"/>
    <w:rsid w:val="00A2173F"/>
    <w:rsid w:val="00A244C7"/>
    <w:rsid w:val="00A26654"/>
    <w:rsid w:val="00A26ED3"/>
    <w:rsid w:val="00A3105B"/>
    <w:rsid w:val="00A32782"/>
    <w:rsid w:val="00A34F95"/>
    <w:rsid w:val="00A44C60"/>
    <w:rsid w:val="00A5096A"/>
    <w:rsid w:val="00A56BCD"/>
    <w:rsid w:val="00A57D44"/>
    <w:rsid w:val="00A60012"/>
    <w:rsid w:val="00A63D25"/>
    <w:rsid w:val="00A77604"/>
    <w:rsid w:val="00A800A3"/>
    <w:rsid w:val="00A8495F"/>
    <w:rsid w:val="00A917E0"/>
    <w:rsid w:val="00A94C01"/>
    <w:rsid w:val="00AA3363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6E2C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1931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6CA3"/>
    <w:rsid w:val="00E87C26"/>
    <w:rsid w:val="00EA2361"/>
    <w:rsid w:val="00EB11D4"/>
    <w:rsid w:val="00EB2886"/>
    <w:rsid w:val="00EB31CD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2F44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5046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F36433"/>
  <w15:chartTrackingRefBased/>
  <w15:docId w15:val="{43968AAB-D598-4740-A7AA-A8830FA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071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20007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0007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0007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0007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0007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0007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00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00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00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0007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00071"/>
  </w:style>
  <w:style w:type="table" w:customStyle="1" w:styleId="tblzat-mtrix">
    <w:name w:val="táblázat - mátrix"/>
    <w:basedOn w:val="Normltblzat"/>
    <w:uiPriority w:val="2"/>
    <w:qFormat/>
    <w:rsid w:val="0020007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0007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000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000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0007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000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00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00071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00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000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0071"/>
  </w:style>
  <w:style w:type="paragraph" w:styleId="llb">
    <w:name w:val="footer"/>
    <w:basedOn w:val="Norml"/>
    <w:link w:val="llbChar"/>
    <w:uiPriority w:val="99"/>
    <w:semiHidden/>
    <w:unhideWhenUsed/>
    <w:rsid w:val="002000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00071"/>
  </w:style>
  <w:style w:type="paragraph" w:customStyle="1" w:styleId="Szmozs">
    <w:name w:val="Számozás"/>
    <w:basedOn w:val="Norml"/>
    <w:uiPriority w:val="4"/>
    <w:qFormat/>
    <w:rsid w:val="002000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0007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00071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00071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00071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0007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00071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00071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0007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0007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0071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0071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007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000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00071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00071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0007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0007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0007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00071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000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0007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0007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0071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007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0007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000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000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00071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00071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00071"/>
  </w:style>
  <w:style w:type="character" w:styleId="Finomhivatkozs">
    <w:name w:val="Subtle Reference"/>
    <w:basedOn w:val="Bekezdsalapbettpusa"/>
    <w:uiPriority w:val="31"/>
    <w:rsid w:val="002000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000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000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0007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00071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00071"/>
  </w:style>
  <w:style w:type="paragraph" w:styleId="Alcm">
    <w:name w:val="Subtitle"/>
    <w:basedOn w:val="Norml"/>
    <w:next w:val="Norml"/>
    <w:link w:val="AlcmChar"/>
    <w:uiPriority w:val="11"/>
    <w:rsid w:val="002000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00071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000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00071"/>
  </w:style>
  <w:style w:type="paragraph" w:customStyle="1" w:styleId="Erskiemels1">
    <w:name w:val="Erős kiemelés1"/>
    <w:basedOn w:val="Norml"/>
    <w:link w:val="ErskiemelsChar"/>
    <w:uiPriority w:val="5"/>
    <w:qFormat/>
    <w:rsid w:val="002000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00071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000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00071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00071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0007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0007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0007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000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0007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0007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000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000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00071"/>
  </w:style>
  <w:style w:type="character" w:styleId="Kiemels2">
    <w:name w:val="Strong"/>
    <w:basedOn w:val="Bekezdsalapbettpusa"/>
    <w:uiPriority w:val="22"/>
    <w:rsid w:val="00200071"/>
    <w:rPr>
      <w:b/>
      <w:bCs/>
    </w:rPr>
  </w:style>
  <w:style w:type="character" w:styleId="Kiemels">
    <w:name w:val="Emphasis"/>
    <w:basedOn w:val="Bekezdsalapbettpusa"/>
    <w:uiPriority w:val="6"/>
    <w:qFormat/>
    <w:rsid w:val="00200071"/>
    <w:rPr>
      <w:i/>
      <w:iCs/>
    </w:rPr>
  </w:style>
  <w:style w:type="paragraph" w:styleId="Nincstrkz">
    <w:name w:val="No Spacing"/>
    <w:basedOn w:val="Norml"/>
    <w:uiPriority w:val="1"/>
    <w:rsid w:val="002000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000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00071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000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0071"/>
    <w:rPr>
      <w:b/>
      <w:i/>
    </w:rPr>
  </w:style>
  <w:style w:type="character" w:styleId="Erskiemels">
    <w:name w:val="Intense Emphasis"/>
    <w:basedOn w:val="Bekezdsalapbettpusa"/>
    <w:uiPriority w:val="21"/>
    <w:rsid w:val="002000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000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00071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0007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0007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0007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0007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0007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0007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0007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0007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00071"/>
  </w:style>
  <w:style w:type="paragraph" w:customStyle="1" w:styleId="ENNormalBox">
    <w:name w:val="EN_Normal_Box"/>
    <w:basedOn w:val="Norml"/>
    <w:uiPriority w:val="1"/>
    <w:qFormat/>
    <w:rsid w:val="0020007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0007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0007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0007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0007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0007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0007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0007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0007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0007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0007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0007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0007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00071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0007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0007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0007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0007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0007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0007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0007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0007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0007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00071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00071"/>
    <w:rPr>
      <w:b w:val="0"/>
      <w:caps w:val="0"/>
      <w:sz w:val="52"/>
    </w:rPr>
  </w:style>
  <w:style w:type="paragraph" w:styleId="Alrs">
    <w:name w:val="Signature"/>
    <w:basedOn w:val="Norml"/>
    <w:next w:val="Norml"/>
    <w:link w:val="AlrsChar"/>
    <w:rsid w:val="002E5379"/>
    <w:pPr>
      <w:spacing w:before="480" w:after="240" w:line="240" w:lineRule="auto"/>
      <w:ind w:left="4320"/>
      <w:jc w:val="center"/>
    </w:pPr>
    <w:rPr>
      <w:rFonts w:ascii="Arial" w:eastAsia="Times New Roman" w:hAnsi="Arial" w:cs="Times New Roman"/>
      <w:sz w:val="24"/>
    </w:rPr>
  </w:style>
  <w:style w:type="character" w:customStyle="1" w:styleId="AlrsChar">
    <w:name w:val="Aláírás Char"/>
    <w:basedOn w:val="Bekezdsalapbettpusa"/>
    <w:link w:val="Alrs"/>
    <w:rsid w:val="002E5379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60FD3-D7EE-4BE2-A693-80011B1B3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BE660-DCA6-408A-8861-51A7CADE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CBB19-8B4E-4FD5-967E-3AA030AC8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7BC3C-82A4-4693-B0AD-3A10C618D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Adrienn Dr.</dc:creator>
  <cp:keywords/>
  <dc:description/>
  <cp:lastModifiedBy>Pintér Csilla</cp:lastModifiedBy>
  <cp:revision>3</cp:revision>
  <cp:lastPrinted>1900-12-31T23:00:00Z</cp:lastPrinted>
  <dcterms:created xsi:type="dcterms:W3CDTF">2020-12-15T16:21:00Z</dcterms:created>
  <dcterms:modified xsi:type="dcterms:W3CDTF">2020-12-15T16:41:00Z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2025-10-12T10:59:02Z</vt:filetime>
  </property>
  <property fmtid="{D5CDD505-2E9C-101B-9397-08002B2CF9AE}" pid="3" name="Érvényességet beállító">
    <vt:lpwstr>horvathadr</vt:lpwstr>
  </property>
  <property fmtid="{D5CDD505-2E9C-101B-9397-08002B2CF9AE}" pid="4" name="Érvényességi idő első beállítása">
    <vt:filetime>2020-10-12T10:59:02Z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horvathadr@mnb.hu</vt:lpwstr>
  </property>
  <property fmtid="{D5CDD505-2E9C-101B-9397-08002B2CF9AE}" pid="8" name="MSIP_Label_b0d11092-50c9-4e74-84b5-b1af078dc3d0_SetDate">
    <vt:lpwstr>2020-10-12T11:13:39.0248222Z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e77fb538-8ea4-4812-a1b2-d4b54ce2e3cc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0x010100E467B02316A6454EA14AFA9B91FBE20B</vt:lpwstr>
  </property>
</Properties>
</file>