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19B5" w14:textId="3EB4CFFC" w:rsidR="00DD5F6C" w:rsidRDefault="00DD5F6C" w:rsidP="00B022F0">
      <w:pPr>
        <w:jc w:val="center"/>
        <w:rPr>
          <w:rFonts w:asciiTheme="minorHAnsi" w:hAnsiTheme="minorHAnsi" w:cstheme="minorHAnsi"/>
          <w:b/>
          <w:color w:val="000000"/>
          <w:sz w:val="22"/>
          <w:szCs w:val="22"/>
        </w:rPr>
      </w:pPr>
      <w:r w:rsidRPr="00456F61">
        <w:rPr>
          <w:rFonts w:asciiTheme="minorHAnsi" w:hAnsiTheme="minorHAnsi" w:cstheme="minorHAnsi"/>
          <w:b/>
          <w:bCs/>
        </w:rPr>
        <w:t>Kitöltési előírások</w:t>
      </w:r>
    </w:p>
    <w:p w14:paraId="0230C4B3" w14:textId="77777777" w:rsidR="00012203" w:rsidRDefault="00130747" w:rsidP="00012203">
      <w:pPr>
        <w:jc w:val="center"/>
        <w:rPr>
          <w:rFonts w:asciiTheme="minorHAnsi" w:hAnsiTheme="minorHAnsi" w:cstheme="minorHAnsi"/>
          <w:b/>
          <w:bCs/>
          <w:color w:val="000000"/>
        </w:rPr>
      </w:pPr>
      <w:proofErr w:type="spellStart"/>
      <w:r>
        <w:rPr>
          <w:rFonts w:asciiTheme="minorHAnsi" w:hAnsiTheme="minorHAnsi" w:cstheme="minorHAnsi"/>
          <w:b/>
          <w:bCs/>
          <w:color w:val="000000"/>
        </w:rPr>
        <w:t>OFFB</w:t>
      </w:r>
      <w:proofErr w:type="spellEnd"/>
      <w:r>
        <w:rPr>
          <w:rFonts w:asciiTheme="minorHAnsi" w:hAnsiTheme="minorHAnsi" w:cstheme="minorHAnsi"/>
          <w:b/>
          <w:bCs/>
          <w:color w:val="000000"/>
        </w:rPr>
        <w:t xml:space="preserve"> </w:t>
      </w:r>
      <w:r>
        <w:rPr>
          <w:snapToGrid w:val="0"/>
        </w:rPr>
        <w:t>–</w:t>
      </w:r>
      <w:r>
        <w:rPr>
          <w:rFonts w:asciiTheme="minorHAnsi" w:hAnsiTheme="minorHAnsi" w:cstheme="minorHAnsi"/>
          <w:b/>
          <w:bCs/>
          <w:color w:val="000000"/>
        </w:rPr>
        <w:t xml:space="preserve"> </w:t>
      </w:r>
      <w:r w:rsidR="00DA56E5" w:rsidRPr="00DA56E5">
        <w:rPr>
          <w:rFonts w:asciiTheme="minorHAnsi" w:hAnsiTheme="minorHAnsi" w:cstheme="minorHAnsi"/>
          <w:b/>
          <w:bCs/>
          <w:color w:val="000000"/>
        </w:rPr>
        <w:t>Mérlegen kívüli kitettségek</w:t>
      </w:r>
    </w:p>
    <w:p w14:paraId="7955F0B4" w14:textId="3ADC660E" w:rsidR="00DA56E5" w:rsidRPr="00DA56E5" w:rsidRDefault="00DA56E5" w:rsidP="00DA56E5">
      <w:pPr>
        <w:rPr>
          <w:rFonts w:asciiTheme="minorHAnsi" w:hAnsiTheme="minorHAnsi" w:cstheme="minorHAnsi"/>
          <w:b/>
        </w:rPr>
      </w:pPr>
      <w:r w:rsidRPr="00DA56E5">
        <w:rPr>
          <w:rFonts w:asciiTheme="minorHAnsi" w:hAnsiTheme="minorHAnsi" w:cstheme="minorHAnsi"/>
          <w:b/>
        </w:rPr>
        <w:t>I. Általános előírások</w:t>
      </w:r>
    </w:p>
    <w:p w14:paraId="5B4A5520" w14:textId="77777777" w:rsidR="00DD3DB4" w:rsidRPr="00DA56E5" w:rsidRDefault="00DD3DB4" w:rsidP="00DD3DB4">
      <w:pPr>
        <w:autoSpaceDE w:val="0"/>
        <w:autoSpaceDN w:val="0"/>
        <w:spacing w:after="0" w:line="240" w:lineRule="auto"/>
        <w:rPr>
          <w:rFonts w:asciiTheme="minorHAnsi" w:hAnsiTheme="minorHAnsi" w:cstheme="minorHAnsi"/>
        </w:rPr>
      </w:pPr>
      <w:r w:rsidRPr="006169EB">
        <w:rPr>
          <w:rFonts w:asciiTheme="minorHAnsi" w:eastAsia="Times New Roman" w:hAnsiTheme="minorHAnsi" w:cstheme="minorHAnsi"/>
        </w:rPr>
        <w:t>Az adott adatszolgáltatón</w:t>
      </w:r>
      <w:r>
        <w:rPr>
          <w:rFonts w:asciiTheme="minorHAnsi" w:eastAsia="Times New Roman" w:hAnsiTheme="minorHAnsi" w:cstheme="minorHAnsi"/>
        </w:rPr>
        <w:t>ak</w:t>
      </w:r>
      <w:r w:rsidRPr="006169EB">
        <w:rPr>
          <w:rFonts w:asciiTheme="minorHAnsi" w:eastAsia="Times New Roman" w:hAnsiTheme="minorHAnsi" w:cstheme="minorHAnsi"/>
        </w:rPr>
        <w:t xml:space="preserve"> </w:t>
      </w:r>
      <w:r>
        <w:rPr>
          <w:rFonts w:asciiTheme="minorHAnsi" w:eastAsia="Times New Roman" w:hAnsiTheme="minorHAnsi" w:cstheme="minorHAnsi"/>
        </w:rPr>
        <w:t xml:space="preserve">az </w:t>
      </w:r>
      <w:r w:rsidRPr="006169EB">
        <w:rPr>
          <w:rFonts w:asciiTheme="minorHAnsi" w:eastAsia="Times New Roman" w:hAnsiTheme="minorHAnsi" w:cstheme="minorHAnsi"/>
        </w:rPr>
        <w:t>adatszolgáltatási MNB rendelet 2. melléklet I. A. 2. pontjában felsorolt szektorokba tartozó ügyfelekre vonatkozó adatokat kell jelenteni azzal, hogy a B) Központi bank szektorába sorolt Magyar Nemzeti Bankra vonatkozó adatok nem jelentendők,</w:t>
      </w:r>
      <w:r>
        <w:rPr>
          <w:rFonts w:asciiTheme="minorHAnsi" w:eastAsia="Times New Roman" w:hAnsiTheme="minorHAnsi" w:cstheme="minorHAnsi"/>
        </w:rPr>
        <w:t xml:space="preserve"> </w:t>
      </w:r>
      <w:r w:rsidRPr="006169EB">
        <w:rPr>
          <w:rFonts w:asciiTheme="minorHAnsi" w:eastAsia="Times New Roman" w:hAnsiTheme="minorHAnsi" w:cstheme="minorHAnsi"/>
        </w:rPr>
        <w:t>a C) Egyéb monetáris pénzügyi intézmények szektorába sorolt ügyfelek közül csak az alapvető feladatokhoz kapcsolódó adatszolgáltatási MNB rendelet 2. melléklet I. A. 4. pontjában hivatkozott C6 alcsoportkód alá tartozó ügyfelekre vonatkozó adatok szerepeltetendők</w:t>
      </w:r>
      <w:r>
        <w:rPr>
          <w:rFonts w:asciiTheme="minorHAnsi" w:eastAsia="Times New Roman" w:hAnsiTheme="minorHAnsi" w:cstheme="minorHAnsi"/>
        </w:rPr>
        <w:t xml:space="preserve">. Az adatszolgáltatónak az ezen ügyfelekkel szemben </w:t>
      </w:r>
      <w:r w:rsidRPr="00DA56E5">
        <w:rPr>
          <w:rFonts w:asciiTheme="minorHAnsi" w:hAnsiTheme="minorHAnsi" w:cstheme="minorHAnsi"/>
        </w:rPr>
        <w:t xml:space="preserve">fennálló, jelen adatgyűjtés megfigyelési körébe tartozó mérlegen kívüli kitettségei közé </w:t>
      </w:r>
      <w:r w:rsidRPr="00DA56E5">
        <w:rPr>
          <w:rFonts w:asciiTheme="minorHAnsi" w:hAnsiTheme="minorHAnsi" w:cstheme="minorHAnsi"/>
          <w:snapToGrid w:val="0"/>
        </w:rPr>
        <w:t xml:space="preserve">a hitelintézetekre és befektetési vállalkozásokra vonatkozó </w:t>
      </w:r>
      <w:proofErr w:type="spellStart"/>
      <w:r w:rsidRPr="00DA56E5">
        <w:rPr>
          <w:rFonts w:asciiTheme="minorHAnsi" w:hAnsiTheme="minorHAnsi" w:cstheme="minorHAnsi"/>
          <w:snapToGrid w:val="0"/>
        </w:rPr>
        <w:t>prudenciális</w:t>
      </w:r>
      <w:proofErr w:type="spellEnd"/>
      <w:r w:rsidRPr="00DA56E5">
        <w:rPr>
          <w:rFonts w:asciiTheme="minorHAnsi" w:hAnsiTheme="minorHAnsi" w:cstheme="minorHAnsi"/>
          <w:snapToGrid w:val="0"/>
        </w:rPr>
        <w:t xml:space="preserve"> követelményekről és a 648/2012/EU rendelet módosításáról szóló 2013. június 26-i 575/2013/EU európai parlamenti és tanácsi rendelet (</w:t>
      </w:r>
      <w:proofErr w:type="spellStart"/>
      <w:r w:rsidRPr="00DA56E5">
        <w:rPr>
          <w:rFonts w:asciiTheme="minorHAnsi" w:hAnsiTheme="minorHAnsi" w:cstheme="minorHAnsi"/>
          <w:snapToGrid w:val="0"/>
        </w:rPr>
        <w:t>CRR</w:t>
      </w:r>
      <w:proofErr w:type="spellEnd"/>
      <w:r w:rsidRPr="00DA56E5">
        <w:rPr>
          <w:rFonts w:asciiTheme="minorHAnsi" w:hAnsiTheme="minorHAnsi" w:cstheme="minorHAnsi"/>
          <w:snapToGrid w:val="0"/>
        </w:rPr>
        <w:t>)</w:t>
      </w:r>
      <w:r w:rsidRPr="00DA56E5">
        <w:rPr>
          <w:rFonts w:asciiTheme="minorHAnsi" w:hAnsiTheme="minorHAnsi" w:cstheme="minorHAnsi"/>
        </w:rPr>
        <w:t xml:space="preserve"> I. mellékletében felsorolt mérlegen kívüli tételek közül a garanciák és az egyéb mérlegen kívüli kötelezettségek tartoznak (az SF0901 táblakódú felügyeleti jelentéssel összhangban</w:t>
      </w:r>
      <w:r>
        <w:rPr>
          <w:rFonts w:asciiTheme="minorHAnsi" w:hAnsiTheme="minorHAnsi" w:cstheme="minorHAnsi"/>
        </w:rPr>
        <w:t xml:space="preserve"> álló</w:t>
      </w:r>
      <w:r w:rsidRPr="00DA56E5">
        <w:rPr>
          <w:rFonts w:asciiTheme="minorHAnsi" w:hAnsiTheme="minorHAnsi" w:cstheme="minorHAnsi"/>
        </w:rPr>
        <w:t>, de a HITREG adatszolgáltatásban jelentésre nem kerülő tételek).</w:t>
      </w:r>
    </w:p>
    <w:p w14:paraId="5FEDDBEB" w14:textId="77777777" w:rsidR="00DA56E5" w:rsidRPr="00DA56E5" w:rsidRDefault="00DA56E5" w:rsidP="00DA56E5">
      <w:pPr>
        <w:spacing w:before="240" w:after="240"/>
        <w:rPr>
          <w:rFonts w:asciiTheme="minorHAnsi" w:hAnsiTheme="minorHAnsi" w:cstheme="minorHAnsi"/>
          <w:b/>
        </w:rPr>
      </w:pPr>
      <w:r w:rsidRPr="00DA56E5">
        <w:rPr>
          <w:rFonts w:asciiTheme="minorHAnsi" w:hAnsiTheme="minorHAnsi" w:cstheme="minorHAnsi"/>
          <w:b/>
        </w:rPr>
        <w:t>II. A táblák kitöltésével kapcsolatos részletes előírások</w:t>
      </w:r>
    </w:p>
    <w:p w14:paraId="431AB783" w14:textId="77777777" w:rsidR="00DA56E5" w:rsidRPr="00DA56E5" w:rsidRDefault="00DA56E5" w:rsidP="00DA56E5">
      <w:pPr>
        <w:spacing w:before="240" w:after="240"/>
        <w:rPr>
          <w:rFonts w:asciiTheme="minorHAnsi" w:hAnsiTheme="minorHAnsi" w:cstheme="minorHAnsi"/>
          <w:b/>
        </w:rPr>
      </w:pPr>
      <w:r w:rsidRPr="00DA56E5">
        <w:rPr>
          <w:rFonts w:asciiTheme="minorHAnsi" w:hAnsiTheme="minorHAnsi" w:cstheme="minorHAnsi"/>
          <w:b/>
        </w:rPr>
        <w:t>Az egyes mezőkben jelentendő adatok</w:t>
      </w:r>
    </w:p>
    <w:p w14:paraId="72FF0111" w14:textId="77777777" w:rsidR="00DA56E5" w:rsidRPr="00DA56E5" w:rsidRDefault="00DA56E5" w:rsidP="00DA56E5">
      <w:pPr>
        <w:pStyle w:val="Listaszerbekezds"/>
        <w:numPr>
          <w:ilvl w:val="0"/>
          <w:numId w:val="22"/>
        </w:numPr>
        <w:spacing w:before="240" w:after="240"/>
        <w:rPr>
          <w:rFonts w:asciiTheme="minorHAnsi" w:hAnsiTheme="minorHAnsi" w:cstheme="minorHAnsi"/>
          <w:b/>
        </w:rPr>
      </w:pPr>
      <w:r w:rsidRPr="00DA56E5">
        <w:rPr>
          <w:rFonts w:asciiTheme="minorHAnsi" w:hAnsiTheme="minorHAnsi" w:cstheme="minorHAnsi"/>
          <w:b/>
        </w:rPr>
        <w:t>Ügylet adatok</w:t>
      </w:r>
    </w:p>
    <w:p w14:paraId="3BD8D945"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ügyletazonosító:</w:t>
      </w:r>
      <w:r w:rsidRPr="00DA56E5">
        <w:rPr>
          <w:rFonts w:asciiTheme="minorHAnsi" w:hAnsiTheme="minorHAnsi" w:cstheme="minorHAnsi"/>
        </w:rPr>
        <w:t xml:space="preserve"> A mérlegen kívüli kitettség adatszolgáltatónál használt egyedi és időben állandó azonosítója (töltése kötelező). </w:t>
      </w:r>
    </w:p>
    <w:p w14:paraId="0913FBB8"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proofErr w:type="spellStart"/>
      <w:r w:rsidRPr="00DA56E5">
        <w:rPr>
          <w:rFonts w:asciiTheme="minorHAnsi" w:hAnsiTheme="minorHAnsi" w:cstheme="minorHAnsi"/>
          <w:b/>
        </w:rPr>
        <w:t>KHR</w:t>
      </w:r>
      <w:proofErr w:type="spellEnd"/>
      <w:r w:rsidRPr="00DA56E5">
        <w:rPr>
          <w:rFonts w:asciiTheme="minorHAnsi" w:hAnsiTheme="minorHAnsi" w:cstheme="minorHAnsi"/>
          <w:b/>
        </w:rPr>
        <w:t xml:space="preserve"> szerződésazonosító:</w:t>
      </w:r>
      <w:r w:rsidRPr="00DA56E5">
        <w:rPr>
          <w:rFonts w:asciiTheme="minorHAnsi" w:hAnsiTheme="minorHAnsi" w:cstheme="minorHAnsi"/>
        </w:rPr>
        <w:t xml:space="preserve"> A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-ben szereplő mérlegen kívüli kitettség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-ben szereplő azonosítója (töltése opcionális). </w:t>
      </w:r>
    </w:p>
    <w:p w14:paraId="5EAC788A"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ügyfélazonosító:</w:t>
      </w:r>
      <w:r w:rsidRPr="00DA56E5">
        <w:rPr>
          <w:rFonts w:asciiTheme="minorHAnsi" w:hAnsiTheme="minorHAnsi" w:cstheme="minorHAnsi"/>
        </w:rPr>
        <w:t xml:space="preserve"> A mérlegen kívüli kitettség kötelezettjének adatszolgáltatónál használt egyedi és időben állandó azonosítója (töltése kötelező).  A kitettséghez kapcsolódóan egy kötelezett jelentendő a szerződéssel konzisztensen.</w:t>
      </w:r>
    </w:p>
    <w:p w14:paraId="199936E7"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Ügyféltípus:</w:t>
      </w:r>
      <w:r w:rsidRPr="00DA56E5">
        <w:rPr>
          <w:rFonts w:asciiTheme="minorHAnsi" w:hAnsiTheme="minorHAnsi" w:cstheme="minorHAnsi"/>
        </w:rPr>
        <w:t xml:space="preserve"> A mérlegen kívüli kitettség ügyfelének besorolása (töltése kötelező). </w:t>
      </w:r>
    </w:p>
    <w:p w14:paraId="25DBFD8F"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Törzsszám:</w:t>
      </w:r>
      <w:r w:rsidRPr="00DA56E5">
        <w:rPr>
          <w:rFonts w:asciiTheme="minorHAnsi" w:hAnsiTheme="minorHAnsi" w:cstheme="minorHAnsi"/>
        </w:rPr>
        <w:t xml:space="preserve"> Adószám első 8 számjegye. Csak belföldi vállalkozás esetén töltendő (töltése opcionális). </w:t>
      </w:r>
    </w:p>
    <w:p w14:paraId="039B0EED"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Szektor:</w:t>
      </w:r>
      <w:r w:rsidRPr="00DA56E5">
        <w:rPr>
          <w:rFonts w:asciiTheme="minorHAnsi" w:hAnsiTheme="minorHAnsi" w:cstheme="minorHAnsi"/>
        </w:rPr>
        <w:t xml:space="preserve"> Az alapvető MNB-rendelet 2. sz. mellékletében I.A.4. pontban foglaltaknak megfelelően kell meghatározni az ügyfelek szektorát. (töltése kötelező).</w:t>
      </w:r>
    </w:p>
    <w:p w14:paraId="6E984182"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LEI kód:</w:t>
      </w:r>
      <w:r w:rsidRPr="00DA56E5">
        <w:rPr>
          <w:rFonts w:asciiTheme="minorHAnsi" w:hAnsiTheme="minorHAnsi" w:cstheme="minorHAnsi"/>
        </w:rPr>
        <w:t xml:space="preserve"> Külföldi vállalkozások esetében kell megadni, amennyiben rendelkezésre áll (töltése opcionális). </w:t>
      </w:r>
    </w:p>
    <w:p w14:paraId="621606E5"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Ügyfél </w:t>
      </w:r>
      <w:proofErr w:type="spellStart"/>
      <w:r w:rsidRPr="00DA56E5">
        <w:rPr>
          <w:rFonts w:asciiTheme="minorHAnsi" w:hAnsiTheme="minorHAnsi" w:cstheme="minorHAnsi"/>
          <w:b/>
        </w:rPr>
        <w:t>KHR</w:t>
      </w:r>
      <w:proofErr w:type="spellEnd"/>
      <w:r w:rsidRPr="00DA56E5">
        <w:rPr>
          <w:rFonts w:asciiTheme="minorHAnsi" w:hAnsiTheme="minorHAnsi" w:cstheme="minorHAnsi"/>
          <w:b/>
        </w:rPr>
        <w:t xml:space="preserve"> azonosító: </w:t>
      </w:r>
      <w:r w:rsidRPr="00DA56E5">
        <w:rPr>
          <w:rFonts w:asciiTheme="minorHAnsi" w:hAnsiTheme="minorHAnsi" w:cstheme="minorHAnsi"/>
        </w:rPr>
        <w:t xml:space="preserve">Ügyfél-szerződés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 azonosító. Akkor kell megadni, ha az ügylet a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-ben szerepel. A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-ben szereplő szerződés adósának ügyfél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 azonosítója jelentendő (töltése opcionális). </w:t>
      </w:r>
    </w:p>
    <w:p w14:paraId="021363F9"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A mérlegen kívüli kitettség adósa a HITREG-</w:t>
      </w:r>
      <w:r w:rsidRPr="00DA56E5">
        <w:rPr>
          <w:rFonts w:asciiTheme="minorHAnsi" w:hAnsiTheme="minorHAnsi" w:cstheme="minorHAnsi"/>
          <w:b/>
          <w:bCs/>
        </w:rPr>
        <w:t>ben szerepel-e?</w:t>
      </w:r>
      <w:r w:rsidRPr="00DA56E5">
        <w:rPr>
          <w:rFonts w:asciiTheme="minorHAnsi" w:hAnsiTheme="minorHAnsi" w:cstheme="minorHAnsi"/>
        </w:rPr>
        <w:t xml:space="preserve"> „I” értékkel töltendő, ha az adott ügyfél a 35/2018. (XI. 13.) MNB rendelet szerinti HITREG adatszolgáltatásban valamely ügyféltáblában szerepel bármilyen ügyfélminőségben (töltése kötelező).  </w:t>
      </w:r>
    </w:p>
    <w:p w14:paraId="3CEF06B2"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Törzsszámmal nem rendelkező vállalkozás azonosítója:</w:t>
      </w:r>
      <w:r w:rsidRPr="00DA56E5">
        <w:rPr>
          <w:rFonts w:asciiTheme="minorHAnsi" w:hAnsiTheme="minorHAnsi" w:cstheme="minorHAnsi"/>
        </w:rPr>
        <w:t xml:space="preserve"> Az ügyfél a HITREG adatszolgáltatás </w:t>
      </w:r>
      <w:proofErr w:type="spellStart"/>
      <w:r w:rsidRPr="00DA56E5">
        <w:rPr>
          <w:rFonts w:asciiTheme="minorHAnsi" w:hAnsiTheme="minorHAnsi" w:cstheme="minorHAnsi"/>
        </w:rPr>
        <w:t>UGYFBVTN</w:t>
      </w:r>
      <w:proofErr w:type="spellEnd"/>
      <w:r w:rsidRPr="00DA56E5">
        <w:rPr>
          <w:rFonts w:asciiTheme="minorHAnsi" w:hAnsiTheme="minorHAnsi" w:cstheme="minorHAnsi"/>
        </w:rPr>
        <w:t xml:space="preserve"> táblájában jelentett azonosítója (töltése opcionális).  </w:t>
      </w:r>
    </w:p>
    <w:p w14:paraId="38E0C032"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HITREG ügyfél azonosító - Vállalkozás külföldi azonosító: </w:t>
      </w:r>
      <w:r w:rsidRPr="00DA56E5">
        <w:rPr>
          <w:rFonts w:asciiTheme="minorHAnsi" w:hAnsiTheme="minorHAnsi" w:cstheme="minorHAnsi"/>
        </w:rPr>
        <w:t xml:space="preserve">Az ügyfél a HITREG adatszolgáltatás </w:t>
      </w:r>
      <w:proofErr w:type="spellStart"/>
      <w:r w:rsidRPr="00DA56E5">
        <w:rPr>
          <w:rFonts w:asciiTheme="minorHAnsi" w:hAnsiTheme="minorHAnsi" w:cstheme="minorHAnsi"/>
        </w:rPr>
        <w:t>UGYFKV</w:t>
      </w:r>
      <w:proofErr w:type="spellEnd"/>
      <w:r w:rsidRPr="00DA56E5">
        <w:rPr>
          <w:rFonts w:asciiTheme="minorHAnsi" w:hAnsiTheme="minorHAnsi" w:cstheme="minorHAnsi"/>
        </w:rPr>
        <w:t xml:space="preserve"> táblájában jelentett azonosítója (töltése opcionális).  </w:t>
      </w:r>
    </w:p>
    <w:p w14:paraId="213A0D5E"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Lakosság-önálló vállalkozó ügyfél anonim azonosító:</w:t>
      </w:r>
      <w:r w:rsidRPr="00DA56E5">
        <w:rPr>
          <w:rFonts w:asciiTheme="minorHAnsi" w:hAnsiTheme="minorHAnsi" w:cstheme="minorHAnsi"/>
        </w:rPr>
        <w:t xml:space="preserve"> Az ügyfél a HITREG adatszolgáltatás </w:t>
      </w:r>
      <w:proofErr w:type="spellStart"/>
      <w:r w:rsidRPr="00DA56E5">
        <w:rPr>
          <w:rFonts w:asciiTheme="minorHAnsi" w:hAnsiTheme="minorHAnsi" w:cstheme="minorHAnsi"/>
        </w:rPr>
        <w:t>UGYFL</w:t>
      </w:r>
      <w:proofErr w:type="spellEnd"/>
      <w:r w:rsidRPr="00DA56E5">
        <w:rPr>
          <w:rFonts w:asciiTheme="minorHAnsi" w:hAnsiTheme="minorHAnsi" w:cstheme="minorHAnsi"/>
        </w:rPr>
        <w:t xml:space="preserve"> táblájában jelentett azonosítója (töltése opcionális).  </w:t>
      </w:r>
    </w:p>
    <w:p w14:paraId="4B1F8266" w14:textId="77777777" w:rsidR="00DA56E5" w:rsidRPr="00DA56E5" w:rsidRDefault="00DA56E5" w:rsidP="00DA56E5">
      <w:pPr>
        <w:pStyle w:val="Szvegtrzs2"/>
        <w:spacing w:before="120"/>
        <w:ind w:left="720"/>
        <w:rPr>
          <w:rFonts w:asciiTheme="minorHAnsi" w:hAnsiTheme="minorHAnsi" w:cstheme="minorHAnsi"/>
        </w:rPr>
      </w:pPr>
      <w:r w:rsidRPr="00DA56E5">
        <w:rPr>
          <w:rFonts w:asciiTheme="minorHAnsi" w:hAnsiTheme="minorHAnsi" w:cstheme="minorHAnsi"/>
          <w:b/>
        </w:rPr>
        <w:t xml:space="preserve">A j-l) </w:t>
      </w:r>
      <w:r w:rsidRPr="00DA56E5">
        <w:rPr>
          <w:rFonts w:asciiTheme="minorHAnsi" w:hAnsiTheme="minorHAnsi" w:cstheme="minorHAnsi"/>
        </w:rPr>
        <w:t xml:space="preserve">oszlopokban akkor kell szerepeltetni azonosítót, ha az adott ügyfél a HITREG adatszolgáltatás valamely ügyféltáblájában bármilyen ügyfélminőségben szerepel, vagyis az i) oszlop értéke „I”.  </w:t>
      </w:r>
    </w:p>
    <w:p w14:paraId="12DA6630"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KKV besorolás: </w:t>
      </w:r>
      <w:r w:rsidRPr="00DA56E5">
        <w:rPr>
          <w:rFonts w:asciiTheme="minorHAnsi" w:hAnsiTheme="minorHAnsi" w:cstheme="minorHAnsi"/>
        </w:rPr>
        <w:t xml:space="preserve">A 2004. évi XXXIV. törvény (KKV törvény) szerinti szegmens besorolás (töltése opcionális). </w:t>
      </w:r>
    </w:p>
    <w:p w14:paraId="5F8EFED3"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lastRenderedPageBreak/>
        <w:t>Mérlegen kívüli kitettség típus:</w:t>
      </w:r>
      <w:r w:rsidRPr="00DA56E5">
        <w:rPr>
          <w:rFonts w:asciiTheme="minorHAnsi" w:hAnsiTheme="minorHAnsi" w:cstheme="minorHAnsi"/>
        </w:rPr>
        <w:t xml:space="preserve"> Az ügylet besorolása a felek között megállapodott szerződéses feltételek típusa szerint. A mérlegen kívüli kitettségeket, a pénzügyi garanciák és egyéb elkötelezettségek szerint kell részletezni (az SF0901 táblakódú felügyeleti jelentéssel összhangban) (töltése kötelező).</w:t>
      </w:r>
    </w:p>
    <w:p w14:paraId="0BD2D81F"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A kitettség projekthez kapcsolódik-</w:t>
      </w:r>
      <w:proofErr w:type="gramStart"/>
      <w:r w:rsidRPr="00DA56E5">
        <w:rPr>
          <w:rFonts w:asciiTheme="minorHAnsi" w:hAnsiTheme="minorHAnsi" w:cstheme="minorHAnsi"/>
          <w:b/>
        </w:rPr>
        <w:t>e?:</w:t>
      </w:r>
      <w:proofErr w:type="gramEnd"/>
      <w:r w:rsidRPr="00DA56E5">
        <w:rPr>
          <w:rFonts w:asciiTheme="minorHAnsi" w:hAnsiTheme="minorHAnsi" w:cstheme="minorHAnsi"/>
          <w:b/>
        </w:rPr>
        <w:t xml:space="preserve"> </w:t>
      </w:r>
      <w:r w:rsidRPr="00DA56E5">
        <w:rPr>
          <w:rFonts w:asciiTheme="minorHAnsi" w:hAnsiTheme="minorHAnsi" w:cstheme="minorHAnsi"/>
        </w:rPr>
        <w:t xml:space="preserve">„I” értékkel töltendő, amennyiben a mérlegen kívüli  kitettség projekthitelhez kapcsolódik. Projekthiteleknek a HITREG adatszolgáltatásban foglaltak szerint definiált projekthitelek tekintendők (projektcéggel szembeni kitettség, vagy egyéb projekthez kapcsolódó kötelezettségvállalás). Lakossági ügyfél esetén üresen hagyandó. (töltése opcionális). </w:t>
      </w:r>
    </w:p>
    <w:p w14:paraId="32B9CD38"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Devizanem: </w:t>
      </w:r>
      <w:bookmarkStart w:id="0" w:name="_Hlk43109144"/>
      <w:r w:rsidRPr="00DA56E5">
        <w:rPr>
          <w:rFonts w:asciiTheme="minorHAnsi" w:hAnsiTheme="minorHAnsi" w:cstheme="minorHAnsi"/>
          <w:bCs/>
        </w:rPr>
        <w:t>A mérlegen kívüli kitettség szerződés szerinti devizaneme. Minden ügylet egy soron, egy devizanemben jelentendő, mely többdevizás ügylet esetén a szerződés szerinti fő devizanem. ISO 4217 szabvány szerinti devizakó</w:t>
      </w:r>
      <w:bookmarkEnd w:id="0"/>
      <w:r w:rsidRPr="00DA56E5">
        <w:rPr>
          <w:rFonts w:asciiTheme="minorHAnsi" w:hAnsiTheme="minorHAnsi" w:cstheme="minorHAnsi"/>
          <w:bCs/>
        </w:rPr>
        <w:t>d (töltése kötelező).</w:t>
      </w:r>
    </w:p>
    <w:p w14:paraId="1D029A6A"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Névérték (HUF-ban): </w:t>
      </w:r>
      <w:r w:rsidRPr="00DA56E5">
        <w:rPr>
          <w:rFonts w:asciiTheme="minorHAnsi" w:hAnsiTheme="minorHAnsi" w:cstheme="minorHAnsi"/>
        </w:rPr>
        <w:t>A mérlegen kívüli kitettség névértéke (az SF0901 táblakódú felügyeleti jelentéssel összhangban) (töltése kötelező).</w:t>
      </w:r>
    </w:p>
    <w:p w14:paraId="07EA8969"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Céltartalék összege: </w:t>
      </w:r>
      <w:r w:rsidRPr="00DA56E5">
        <w:rPr>
          <w:rFonts w:asciiTheme="minorHAnsi" w:hAnsiTheme="minorHAnsi" w:cstheme="minorHAnsi"/>
        </w:rPr>
        <w:t xml:space="preserve">A mérlegen kívüli kitettségre képzett céltartalék összege (az SF0901 táblakódú felügyeleti jelentéssel összhangban) (töltése opcionális). </w:t>
      </w:r>
    </w:p>
    <w:p w14:paraId="4BA63DC3" w14:textId="6513ABFA"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proofErr w:type="spellStart"/>
      <w:r w:rsidRPr="00DA56E5">
        <w:rPr>
          <w:rFonts w:asciiTheme="minorHAnsi" w:hAnsiTheme="minorHAnsi" w:cstheme="minorHAnsi"/>
          <w:b/>
        </w:rPr>
        <w:t>IFRS</w:t>
      </w:r>
      <w:proofErr w:type="spellEnd"/>
      <w:r w:rsidRPr="00DA56E5">
        <w:rPr>
          <w:rFonts w:asciiTheme="minorHAnsi" w:hAnsiTheme="minorHAnsi" w:cstheme="minorHAnsi"/>
          <w:b/>
        </w:rPr>
        <w:t xml:space="preserve"> 9 ÉV kategória: </w:t>
      </w:r>
      <w:r w:rsidRPr="00DA56E5">
        <w:rPr>
          <w:rFonts w:asciiTheme="minorHAnsi" w:hAnsiTheme="minorHAnsi" w:cstheme="minorHAnsi"/>
          <w:bCs/>
        </w:rPr>
        <w:t>Az</w:t>
      </w:r>
      <w:r w:rsidRPr="00DA56E5">
        <w:rPr>
          <w:rFonts w:asciiTheme="minorHAnsi" w:hAnsiTheme="minorHAnsi" w:cstheme="minorHAnsi"/>
          <w:b/>
        </w:rPr>
        <w:t xml:space="preserve"> </w:t>
      </w:r>
      <w:r w:rsidRPr="00DA56E5">
        <w:rPr>
          <w:rFonts w:asciiTheme="minorHAnsi" w:hAnsiTheme="minorHAnsi" w:cstheme="minorHAnsi"/>
        </w:rPr>
        <w:t xml:space="preserve">IFRS9 szerinti </w:t>
      </w:r>
      <w:proofErr w:type="spellStart"/>
      <w:r w:rsidRPr="00DA56E5">
        <w:rPr>
          <w:rFonts w:asciiTheme="minorHAnsi" w:hAnsiTheme="minorHAnsi" w:cstheme="minorHAnsi"/>
        </w:rPr>
        <w:t>stage</w:t>
      </w:r>
      <w:proofErr w:type="spellEnd"/>
      <w:r w:rsidRPr="00DA56E5">
        <w:rPr>
          <w:rFonts w:asciiTheme="minorHAnsi" w:hAnsiTheme="minorHAnsi" w:cstheme="minorHAnsi"/>
        </w:rPr>
        <w:t xml:space="preserve"> kategória (töltése</w:t>
      </w:r>
      <w:r w:rsidR="00502D80">
        <w:rPr>
          <w:rFonts w:asciiTheme="minorHAnsi" w:hAnsiTheme="minorHAnsi" w:cstheme="minorHAnsi"/>
        </w:rPr>
        <w:t xml:space="preserve"> kötelező</w:t>
      </w:r>
      <w:r w:rsidRPr="00DA56E5">
        <w:rPr>
          <w:rFonts w:asciiTheme="minorHAnsi" w:hAnsiTheme="minorHAnsi" w:cstheme="minorHAnsi"/>
        </w:rPr>
        <w:t>).</w:t>
      </w:r>
    </w:p>
    <w:p w14:paraId="439C39A8"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Szerződés lejárata: </w:t>
      </w:r>
      <w:r w:rsidRPr="00DA56E5">
        <w:rPr>
          <w:rFonts w:asciiTheme="minorHAnsi" w:hAnsiTheme="minorHAnsi" w:cstheme="minorHAnsi"/>
          <w:bCs/>
        </w:rPr>
        <w:t>A szerződés lejáratának időpontja (a HITREG</w:t>
      </w:r>
      <w:r w:rsidRPr="00DA56E5">
        <w:rPr>
          <w:rFonts w:asciiTheme="minorHAnsi" w:hAnsiTheme="minorHAnsi" w:cstheme="minorHAnsi"/>
        </w:rPr>
        <w:t xml:space="preserve"> definícióval összhangban, lásd HITREG </w:t>
      </w:r>
      <w:proofErr w:type="spellStart"/>
      <w:r w:rsidRPr="00DA56E5">
        <w:rPr>
          <w:rFonts w:asciiTheme="minorHAnsi" w:hAnsiTheme="minorHAnsi" w:cstheme="minorHAnsi"/>
        </w:rPr>
        <w:t>INSTK.KERET_LEJ_NAP</w:t>
      </w:r>
      <w:proofErr w:type="spellEnd"/>
      <w:r w:rsidRPr="00DA56E5">
        <w:rPr>
          <w:rFonts w:asciiTheme="minorHAnsi" w:hAnsiTheme="minorHAnsi" w:cstheme="minorHAnsi"/>
        </w:rPr>
        <w:t xml:space="preserve"> nevű mezőkódja). Ha a szerződésnek nincs lejárata, de a banki szabályzat alapján a lehetséges futamidő maximalizálva van, akkor a maximális lehetséges futamidő jelentendő, egyébként üres (töltése opcionális). </w:t>
      </w:r>
    </w:p>
    <w:p w14:paraId="5B5CB760"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Tőkeszámítás során alkalmazott hitelegyenértékesítési tényező (</w:t>
      </w:r>
      <w:proofErr w:type="spellStart"/>
      <w:r w:rsidRPr="00DA56E5">
        <w:rPr>
          <w:rFonts w:asciiTheme="minorHAnsi" w:hAnsiTheme="minorHAnsi" w:cstheme="minorHAnsi"/>
          <w:b/>
        </w:rPr>
        <w:t>CCF</w:t>
      </w:r>
      <w:proofErr w:type="spellEnd"/>
      <w:r w:rsidRPr="00DA56E5">
        <w:rPr>
          <w:rFonts w:asciiTheme="minorHAnsi" w:hAnsiTheme="minorHAnsi" w:cstheme="minorHAnsi"/>
          <w:b/>
        </w:rPr>
        <w:t xml:space="preserve">): </w:t>
      </w:r>
      <w:r w:rsidRPr="00DA56E5">
        <w:rPr>
          <w:rFonts w:asciiTheme="minorHAnsi" w:hAnsiTheme="minorHAnsi" w:cstheme="minorHAnsi"/>
        </w:rPr>
        <w:t xml:space="preserve">Az ügyletet jellemző hitelegyenértékesítési tényező (töltése kötelező). </w:t>
      </w:r>
    </w:p>
    <w:p w14:paraId="0EF3B372"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Tőkeszámítás során alkalmazott nemteljesítési valószínűség (</w:t>
      </w:r>
      <w:proofErr w:type="spellStart"/>
      <w:r w:rsidRPr="00DA56E5">
        <w:rPr>
          <w:rFonts w:asciiTheme="minorHAnsi" w:hAnsiTheme="minorHAnsi" w:cstheme="minorHAnsi"/>
          <w:b/>
        </w:rPr>
        <w:t>PD</w:t>
      </w:r>
      <w:proofErr w:type="spellEnd"/>
      <w:r w:rsidRPr="00DA56E5">
        <w:rPr>
          <w:rFonts w:asciiTheme="minorHAnsi" w:hAnsiTheme="minorHAnsi" w:cstheme="minorHAnsi"/>
          <w:b/>
        </w:rPr>
        <w:t>)</w:t>
      </w:r>
      <w:r w:rsidRPr="00DA56E5">
        <w:rPr>
          <w:rFonts w:asciiTheme="minorHAnsi" w:hAnsiTheme="minorHAnsi" w:cstheme="minorHAnsi"/>
        </w:rPr>
        <w:t>: (töltése opcionális)</w:t>
      </w:r>
    </w:p>
    <w:p w14:paraId="18AD52CB" w14:textId="06A0A377" w:rsidR="00DA56E5" w:rsidRDefault="00DA56E5" w:rsidP="00D43BD9">
      <w:pPr>
        <w:pStyle w:val="Szvegtrzs2"/>
        <w:numPr>
          <w:ilvl w:val="0"/>
          <w:numId w:val="21"/>
        </w:numPr>
        <w:tabs>
          <w:tab w:val="clear" w:pos="4962"/>
        </w:tabs>
        <w:spacing w:before="120" w:after="0" w:line="240" w:lineRule="auto"/>
        <w:rPr>
          <w:rFonts w:asciiTheme="minorHAnsi" w:hAnsiTheme="minorHAnsi" w:cstheme="minorHAnsi"/>
        </w:rPr>
      </w:pPr>
      <w:r w:rsidRPr="001C5302">
        <w:rPr>
          <w:rFonts w:asciiTheme="minorHAnsi" w:hAnsiTheme="minorHAnsi" w:cstheme="minorHAnsi"/>
          <w:b/>
        </w:rPr>
        <w:t>Tőkeszámítás során alkalmazott nemteljesítéskori veszteségráta (</w:t>
      </w:r>
      <w:proofErr w:type="spellStart"/>
      <w:r w:rsidRPr="001C5302">
        <w:rPr>
          <w:rFonts w:asciiTheme="minorHAnsi" w:hAnsiTheme="minorHAnsi" w:cstheme="minorHAnsi"/>
          <w:b/>
        </w:rPr>
        <w:t>LGD</w:t>
      </w:r>
      <w:proofErr w:type="spellEnd"/>
      <w:r w:rsidRPr="001C5302">
        <w:rPr>
          <w:rFonts w:asciiTheme="minorHAnsi" w:hAnsiTheme="minorHAnsi" w:cstheme="minorHAnsi"/>
          <w:b/>
        </w:rPr>
        <w:t>):</w:t>
      </w:r>
      <w:r w:rsidRPr="001C5302">
        <w:rPr>
          <w:rFonts w:asciiTheme="minorHAnsi" w:hAnsiTheme="minorHAnsi" w:cstheme="minorHAnsi"/>
        </w:rPr>
        <w:t xml:space="preserve"> (töltése opcionális) </w:t>
      </w:r>
    </w:p>
    <w:p w14:paraId="5BABC9D2" w14:textId="3EB9926D" w:rsidR="00817B4F" w:rsidRDefault="00817B4F" w:rsidP="00D43BD9">
      <w:pPr>
        <w:pStyle w:val="Szvegtrzs2"/>
        <w:numPr>
          <w:ilvl w:val="0"/>
          <w:numId w:val="21"/>
        </w:numPr>
        <w:tabs>
          <w:tab w:val="clear" w:pos="4962"/>
        </w:tabs>
        <w:spacing w:before="120" w:after="0" w:line="240" w:lineRule="auto"/>
        <w:rPr>
          <w:rFonts w:asciiTheme="minorHAnsi" w:hAnsiTheme="minorHAnsi" w:cstheme="minorHAnsi"/>
        </w:rPr>
      </w:pPr>
      <w:r>
        <w:rPr>
          <w:rFonts w:asciiTheme="minorHAnsi" w:hAnsiTheme="minorHAnsi" w:cstheme="minorHAnsi"/>
          <w:b/>
        </w:rPr>
        <w:t xml:space="preserve"> Kockázati súly (</w:t>
      </w:r>
      <w:proofErr w:type="spellStart"/>
      <w:r>
        <w:rPr>
          <w:rFonts w:asciiTheme="minorHAnsi" w:hAnsiTheme="minorHAnsi" w:cstheme="minorHAnsi"/>
          <w:b/>
        </w:rPr>
        <w:t>RWA</w:t>
      </w:r>
      <w:proofErr w:type="spellEnd"/>
      <w:r>
        <w:rPr>
          <w:rFonts w:asciiTheme="minorHAnsi" w:hAnsiTheme="minorHAnsi" w:cstheme="minorHAnsi"/>
          <w:b/>
        </w:rPr>
        <w:t>-</w:t>
      </w:r>
      <w:r>
        <w:rPr>
          <w:rFonts w:asciiTheme="minorHAnsi" w:hAnsiTheme="minorHAnsi" w:cstheme="minorHAnsi"/>
        </w:rPr>
        <w:t xml:space="preserve">hoz): </w:t>
      </w:r>
      <w:r w:rsidR="00653B1D" w:rsidRPr="00653B1D">
        <w:rPr>
          <w:rFonts w:asciiTheme="minorHAnsi" w:hAnsiTheme="minorHAnsi" w:cstheme="minorHAnsi"/>
        </w:rPr>
        <w:t>Az 575/2013/EU rendelet szerinti 1.pilléres kockázati súly 4 tizedes pontossággal</w:t>
      </w:r>
      <w:r w:rsidR="00653B1D">
        <w:rPr>
          <w:rFonts w:asciiTheme="minorHAnsi" w:hAnsiTheme="minorHAnsi" w:cstheme="minorHAnsi"/>
        </w:rPr>
        <w:t xml:space="preserve"> (töltése </w:t>
      </w:r>
      <w:r w:rsidR="005068CE">
        <w:rPr>
          <w:rFonts w:asciiTheme="minorHAnsi" w:hAnsiTheme="minorHAnsi" w:cstheme="minorHAnsi"/>
        </w:rPr>
        <w:t>kötelező</w:t>
      </w:r>
      <w:r w:rsidR="00653B1D">
        <w:rPr>
          <w:rFonts w:asciiTheme="minorHAnsi" w:hAnsiTheme="minorHAnsi" w:cstheme="minorHAnsi"/>
        </w:rPr>
        <w:t>)</w:t>
      </w:r>
    </w:p>
    <w:p w14:paraId="19BFABE0" w14:textId="73A24982" w:rsidR="00817B4F" w:rsidRDefault="00817B4F" w:rsidP="00D43BD9">
      <w:pPr>
        <w:pStyle w:val="Szvegtrzs2"/>
        <w:numPr>
          <w:ilvl w:val="0"/>
          <w:numId w:val="21"/>
        </w:numPr>
        <w:tabs>
          <w:tab w:val="clear" w:pos="4962"/>
        </w:tabs>
        <w:spacing w:before="120" w:after="0" w:line="240" w:lineRule="auto"/>
        <w:rPr>
          <w:rFonts w:asciiTheme="minorHAnsi" w:hAnsiTheme="minorHAnsi" w:cstheme="minorHAnsi"/>
        </w:rPr>
      </w:pPr>
      <w:r>
        <w:rPr>
          <w:rFonts w:asciiTheme="minorHAnsi" w:hAnsiTheme="minorHAnsi" w:cstheme="minorHAnsi"/>
        </w:rPr>
        <w:t xml:space="preserve"> </w:t>
      </w:r>
      <w:r w:rsidRPr="00653B1D">
        <w:rPr>
          <w:rFonts w:asciiTheme="minorHAnsi" w:hAnsiTheme="minorHAnsi" w:cstheme="minorHAnsi"/>
          <w:b/>
          <w:bCs/>
        </w:rPr>
        <w:t>Pillér I. alatti végső kockázattal súlyozott kitettségérték forintban:</w:t>
      </w:r>
      <w:r w:rsidR="00653B1D">
        <w:rPr>
          <w:rFonts w:asciiTheme="minorHAnsi" w:hAnsiTheme="minorHAnsi" w:cstheme="minorHAnsi"/>
        </w:rPr>
        <w:t xml:space="preserve"> (töltése </w:t>
      </w:r>
      <w:r w:rsidR="008F70B4">
        <w:rPr>
          <w:rFonts w:asciiTheme="minorHAnsi" w:hAnsiTheme="minorHAnsi" w:cstheme="minorHAnsi"/>
        </w:rPr>
        <w:t>kötelező</w:t>
      </w:r>
      <w:r w:rsidR="00653B1D">
        <w:rPr>
          <w:rFonts w:asciiTheme="minorHAnsi" w:hAnsiTheme="minorHAnsi" w:cstheme="minorHAnsi"/>
        </w:rPr>
        <w:t>)</w:t>
      </w:r>
    </w:p>
    <w:p w14:paraId="4C4DEE9E" w14:textId="77777777" w:rsidR="00DA56E5" w:rsidRPr="00DA56E5" w:rsidRDefault="00DA56E5" w:rsidP="00DA56E5">
      <w:pPr>
        <w:pStyle w:val="Listaszerbekezds"/>
        <w:numPr>
          <w:ilvl w:val="0"/>
          <w:numId w:val="22"/>
        </w:numPr>
        <w:spacing w:before="240" w:after="240"/>
        <w:rPr>
          <w:rFonts w:asciiTheme="minorHAnsi" w:hAnsiTheme="minorHAnsi" w:cstheme="minorHAnsi"/>
          <w:b/>
        </w:rPr>
      </w:pPr>
      <w:r w:rsidRPr="00DA56E5">
        <w:rPr>
          <w:rFonts w:asciiTheme="minorHAnsi" w:hAnsiTheme="minorHAnsi" w:cstheme="minorHAnsi"/>
          <w:b/>
        </w:rPr>
        <w:t>Fedezet adatok</w:t>
      </w:r>
    </w:p>
    <w:p w14:paraId="64C7F811"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ügyletazonosító:</w:t>
      </w:r>
      <w:r w:rsidRPr="00DA56E5">
        <w:rPr>
          <w:rFonts w:asciiTheme="minorHAnsi" w:hAnsiTheme="minorHAnsi" w:cstheme="minorHAnsi"/>
        </w:rPr>
        <w:t xml:space="preserve"> A mérlegen kívüli kitettség adatszolgáltatónál használt egyedi és időben állandó azonosítója (töltése kötelező). </w:t>
      </w:r>
    </w:p>
    <w:p w14:paraId="668487C1" w14:textId="54D93660"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fedezet azonosító:</w:t>
      </w:r>
      <w:r w:rsidRPr="00DA56E5">
        <w:rPr>
          <w:rFonts w:asciiTheme="minorHAnsi" w:hAnsiTheme="minorHAnsi" w:cstheme="minorHAnsi"/>
        </w:rPr>
        <w:t xml:space="preserve"> A fedezet adatszolgáltatónál használt egyedi és időben állandó </w:t>
      </w:r>
      <w:r w:rsidR="001C5302">
        <w:rPr>
          <w:rFonts w:asciiTheme="minorHAnsi" w:hAnsiTheme="minorHAnsi" w:cstheme="minorHAnsi"/>
        </w:rPr>
        <w:t xml:space="preserve">azonosítója </w:t>
      </w:r>
      <w:r w:rsidRPr="00DA56E5">
        <w:rPr>
          <w:rFonts w:asciiTheme="minorHAnsi" w:hAnsiTheme="minorHAnsi" w:cstheme="minorHAnsi"/>
        </w:rPr>
        <w:t xml:space="preserve">(töltése kötelező). Megegyezhet a „HITREG fedezet azonosító” mezőben jelentett adattal. </w:t>
      </w:r>
    </w:p>
    <w:p w14:paraId="0558E051"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fedezet azonosító:</w:t>
      </w:r>
      <w:r w:rsidRPr="00DA56E5">
        <w:rPr>
          <w:rFonts w:asciiTheme="minorHAnsi" w:hAnsiTheme="minorHAnsi" w:cstheme="minorHAnsi"/>
        </w:rPr>
        <w:t xml:space="preserve"> Amennyiben a fedezet jelentésre kerül a HITREG adatszolgáltatásban, jelentendő az ott alkalmazott, a </w:t>
      </w:r>
      <w:proofErr w:type="spellStart"/>
      <w:r w:rsidRPr="00DA56E5">
        <w:rPr>
          <w:rFonts w:asciiTheme="minorHAnsi" w:hAnsiTheme="minorHAnsi" w:cstheme="minorHAnsi"/>
        </w:rPr>
        <w:t>FEDE</w:t>
      </w:r>
      <w:proofErr w:type="spellEnd"/>
      <w:r w:rsidRPr="00DA56E5">
        <w:rPr>
          <w:rFonts w:asciiTheme="minorHAnsi" w:hAnsiTheme="minorHAnsi" w:cstheme="minorHAnsi"/>
        </w:rPr>
        <w:t xml:space="preserve"> és </w:t>
      </w:r>
      <w:proofErr w:type="spellStart"/>
      <w:r w:rsidRPr="00DA56E5">
        <w:rPr>
          <w:rFonts w:asciiTheme="minorHAnsi" w:hAnsiTheme="minorHAnsi" w:cstheme="minorHAnsi"/>
        </w:rPr>
        <w:t>FEDA</w:t>
      </w:r>
      <w:proofErr w:type="spellEnd"/>
      <w:r w:rsidRPr="00DA56E5">
        <w:rPr>
          <w:rFonts w:asciiTheme="minorHAnsi" w:hAnsiTheme="minorHAnsi" w:cstheme="minorHAnsi"/>
        </w:rPr>
        <w:t xml:space="preserve"> táblában jelentett fedezet azonosító (</w:t>
      </w:r>
      <w:proofErr w:type="spellStart"/>
      <w:r w:rsidRPr="00DA56E5">
        <w:rPr>
          <w:rFonts w:asciiTheme="minorHAnsi" w:hAnsiTheme="minorHAnsi" w:cstheme="minorHAnsi"/>
        </w:rPr>
        <w:t>FED_AZON</w:t>
      </w:r>
      <w:proofErr w:type="spellEnd"/>
      <w:r w:rsidRPr="00DA56E5">
        <w:rPr>
          <w:rFonts w:asciiTheme="minorHAnsi" w:hAnsiTheme="minorHAnsi" w:cstheme="minorHAnsi"/>
        </w:rPr>
        <w:t>, a mező töltése opcionális).</w:t>
      </w:r>
    </w:p>
    <w:p w14:paraId="3DA237CD"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fedezetnyújtó ügyfél azonosító:</w:t>
      </w:r>
      <w:r w:rsidRPr="00DA56E5">
        <w:rPr>
          <w:rFonts w:asciiTheme="minorHAnsi" w:hAnsiTheme="minorHAnsi" w:cstheme="minorHAnsi"/>
        </w:rPr>
        <w:t xml:space="preserve"> A mérlegen kívüli kitettség fedezetnyújtó ügyfelének adatszolgáltatónál használt egyedi és időben állandó azonosítója. (töltése kötelező). Minden fedezet tekintetében egy fedezetnyújtó jelentendő, több fedezetnyújtó esetén a leginkább releváns fedezetnyújtó adatai szerepeltetendők az adatgyűjtésben.</w:t>
      </w:r>
    </w:p>
    <w:p w14:paraId="13438C0A"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Ügyféltípus:</w:t>
      </w:r>
      <w:r w:rsidRPr="00DA56E5">
        <w:rPr>
          <w:rFonts w:asciiTheme="minorHAnsi" w:hAnsiTheme="minorHAnsi" w:cstheme="minorHAnsi"/>
        </w:rPr>
        <w:t xml:space="preserve"> A mérlegen kívüli kitettség fedezetnyújtó ügyfelének besorolása (töltése kötelező). </w:t>
      </w:r>
    </w:p>
    <w:p w14:paraId="216029EF"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Törzsszám:</w:t>
      </w:r>
      <w:r w:rsidRPr="00DA56E5">
        <w:rPr>
          <w:rFonts w:asciiTheme="minorHAnsi" w:hAnsiTheme="minorHAnsi" w:cstheme="minorHAnsi"/>
        </w:rPr>
        <w:t xml:space="preserve"> Adószám első 8 számjegye. Csak belföldi vállalkozás esetén töltendő (töltése opcionális). </w:t>
      </w:r>
    </w:p>
    <w:p w14:paraId="0135888D"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Szektor:</w:t>
      </w:r>
      <w:r w:rsidRPr="00DA56E5">
        <w:rPr>
          <w:rFonts w:asciiTheme="minorHAnsi" w:hAnsiTheme="minorHAnsi" w:cstheme="minorHAnsi"/>
        </w:rPr>
        <w:t xml:space="preserve"> Az alapvető MNB-rendelet 2. sz. mellékletében I.A.4. pontban foglaltaknak megfelelően kell meghatározni a fedezetnyújtó ügyfelek szektorát. (töltése opcionális).</w:t>
      </w:r>
    </w:p>
    <w:p w14:paraId="7DC42AB6"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LEI kód:</w:t>
      </w:r>
      <w:r w:rsidRPr="00DA56E5">
        <w:rPr>
          <w:rFonts w:asciiTheme="minorHAnsi" w:hAnsiTheme="minorHAnsi" w:cstheme="minorHAnsi"/>
        </w:rPr>
        <w:t xml:space="preserve"> Külföldi fedezetnyújtó vállalkozások esetében kell megadni, amennyiben rendelkezésre áll (töltése opcionális). </w:t>
      </w:r>
    </w:p>
    <w:p w14:paraId="69A78FBD"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lastRenderedPageBreak/>
        <w:t>A mérlegen kívüli kitettség fedezetnyújtója a HITREG-ben szerepel-e?</w:t>
      </w:r>
      <w:r w:rsidRPr="00DA56E5">
        <w:rPr>
          <w:rFonts w:asciiTheme="minorHAnsi" w:hAnsiTheme="minorHAnsi" w:cstheme="minorHAnsi"/>
        </w:rPr>
        <w:t xml:space="preserve"> „I” értékkel töltendő, ha az adott fedezetnyújtó ügyfél a 35/2018. (XI. 13.) MNB rendelet szerinti HITREG adatszolgáltatás valamely ügyféltáblájában bármilyen ügyfélminőségben</w:t>
      </w:r>
      <w:r w:rsidRPr="00DA56E5" w:rsidDel="00867C8F">
        <w:rPr>
          <w:rFonts w:asciiTheme="minorHAnsi" w:hAnsiTheme="minorHAnsi" w:cstheme="minorHAnsi"/>
        </w:rPr>
        <w:t xml:space="preserve"> </w:t>
      </w:r>
      <w:r w:rsidRPr="00DA56E5">
        <w:rPr>
          <w:rFonts w:asciiTheme="minorHAnsi" w:hAnsiTheme="minorHAnsi" w:cstheme="minorHAnsi"/>
        </w:rPr>
        <w:t xml:space="preserve">szerepel (töltése kötelező).  </w:t>
      </w:r>
    </w:p>
    <w:p w14:paraId="5C422232"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Törzsszámmal nem rendelkező vállalkozás azonosítója:</w:t>
      </w:r>
      <w:r w:rsidRPr="00DA56E5">
        <w:rPr>
          <w:rFonts w:asciiTheme="minorHAnsi" w:hAnsiTheme="minorHAnsi" w:cstheme="minorHAnsi"/>
        </w:rPr>
        <w:t xml:space="preserve"> A fedezetnyújtó ügyfél a HITREG adatszolgáltatás </w:t>
      </w:r>
      <w:proofErr w:type="spellStart"/>
      <w:r w:rsidRPr="00DA56E5">
        <w:rPr>
          <w:rFonts w:asciiTheme="minorHAnsi" w:hAnsiTheme="minorHAnsi" w:cstheme="minorHAnsi"/>
        </w:rPr>
        <w:t>UGYFBVTN</w:t>
      </w:r>
      <w:proofErr w:type="spellEnd"/>
      <w:r w:rsidRPr="00DA56E5">
        <w:rPr>
          <w:rFonts w:asciiTheme="minorHAnsi" w:hAnsiTheme="minorHAnsi" w:cstheme="minorHAnsi"/>
        </w:rPr>
        <w:t xml:space="preserve"> táblájában jelentett azonosítója (töltése opcionális).  </w:t>
      </w:r>
    </w:p>
    <w:p w14:paraId="7026BE83"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HITREG ügyfél azonosító - Vállalkozás külföldi azonosító: </w:t>
      </w:r>
      <w:r w:rsidRPr="00DA56E5">
        <w:rPr>
          <w:rFonts w:asciiTheme="minorHAnsi" w:hAnsiTheme="minorHAnsi" w:cstheme="minorHAnsi"/>
        </w:rPr>
        <w:t xml:space="preserve">A fedezetnyújtó ügyfél a HITREG adatszolgáltatás </w:t>
      </w:r>
      <w:proofErr w:type="spellStart"/>
      <w:r w:rsidRPr="00DA56E5">
        <w:rPr>
          <w:rFonts w:asciiTheme="minorHAnsi" w:hAnsiTheme="minorHAnsi" w:cstheme="minorHAnsi"/>
        </w:rPr>
        <w:t>UGYFKV</w:t>
      </w:r>
      <w:proofErr w:type="spellEnd"/>
      <w:r w:rsidRPr="00DA56E5">
        <w:rPr>
          <w:rFonts w:asciiTheme="minorHAnsi" w:hAnsiTheme="minorHAnsi" w:cstheme="minorHAnsi"/>
        </w:rPr>
        <w:t xml:space="preserve"> táblájában jelentett azonosítója (töltése opcionális).  </w:t>
      </w:r>
    </w:p>
    <w:p w14:paraId="1967AC71"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Lakosság-önálló vállalkozó ügyfél anonim azonosító:</w:t>
      </w:r>
      <w:r w:rsidRPr="00DA56E5">
        <w:rPr>
          <w:rFonts w:asciiTheme="minorHAnsi" w:hAnsiTheme="minorHAnsi" w:cstheme="minorHAnsi"/>
        </w:rPr>
        <w:t xml:space="preserve"> A fedezetnyújtó ügyfél a HITREG adatszolgáltatás </w:t>
      </w:r>
      <w:proofErr w:type="spellStart"/>
      <w:r w:rsidRPr="00DA56E5">
        <w:rPr>
          <w:rFonts w:asciiTheme="minorHAnsi" w:hAnsiTheme="minorHAnsi" w:cstheme="minorHAnsi"/>
        </w:rPr>
        <w:t>UGYFL</w:t>
      </w:r>
      <w:proofErr w:type="spellEnd"/>
      <w:r w:rsidRPr="00DA56E5">
        <w:rPr>
          <w:rFonts w:asciiTheme="minorHAnsi" w:hAnsiTheme="minorHAnsi" w:cstheme="minorHAnsi"/>
        </w:rPr>
        <w:t xml:space="preserve"> táblájában jelentett azonosítója (töltése opcionális).  </w:t>
      </w:r>
    </w:p>
    <w:p w14:paraId="394F207A" w14:textId="5D69BD4C" w:rsidR="00DA56E5" w:rsidRPr="00DA56E5" w:rsidRDefault="00DA56E5" w:rsidP="00DA56E5">
      <w:pPr>
        <w:pStyle w:val="Szvegtrzs2"/>
        <w:spacing w:before="120"/>
        <w:ind w:left="360"/>
        <w:rPr>
          <w:rFonts w:asciiTheme="minorHAnsi" w:hAnsiTheme="minorHAnsi" w:cstheme="minorHAnsi"/>
        </w:rPr>
      </w:pPr>
      <w:r w:rsidRPr="00DA56E5">
        <w:rPr>
          <w:rFonts w:asciiTheme="minorHAnsi" w:hAnsiTheme="minorHAnsi" w:cstheme="minorHAnsi"/>
          <w:b/>
        </w:rPr>
        <w:t xml:space="preserve">Az j-l) </w:t>
      </w:r>
      <w:r w:rsidRPr="00DA56E5">
        <w:rPr>
          <w:rFonts w:asciiTheme="minorHAnsi" w:hAnsiTheme="minorHAnsi" w:cstheme="minorHAnsi"/>
        </w:rPr>
        <w:t>oszlopokban akkor kell szerepeltetni azonosítót, ha az adott ügyfél a HITREG adatszolgáltatás valamely ügyféltáblájában bármilyen ügyfélminőségben</w:t>
      </w:r>
      <w:r w:rsidRPr="00DA56E5" w:rsidDel="00867C8F">
        <w:rPr>
          <w:rFonts w:asciiTheme="minorHAnsi" w:hAnsiTheme="minorHAnsi" w:cstheme="minorHAnsi"/>
        </w:rPr>
        <w:t xml:space="preserve"> </w:t>
      </w:r>
      <w:r w:rsidRPr="00DA56E5">
        <w:rPr>
          <w:rFonts w:asciiTheme="minorHAnsi" w:hAnsiTheme="minorHAnsi" w:cstheme="minorHAnsi"/>
        </w:rPr>
        <w:t>szerepel, vagyis a</w:t>
      </w:r>
      <w:r w:rsidR="00C90EA6">
        <w:rPr>
          <w:rFonts w:asciiTheme="minorHAnsi" w:hAnsiTheme="minorHAnsi" w:cstheme="minorHAnsi"/>
        </w:rPr>
        <w:t>z</w:t>
      </w:r>
      <w:r w:rsidRPr="00DA56E5">
        <w:rPr>
          <w:rFonts w:asciiTheme="minorHAnsi" w:hAnsiTheme="minorHAnsi" w:cstheme="minorHAnsi"/>
        </w:rPr>
        <w:t xml:space="preserve"> </w:t>
      </w:r>
      <w:r w:rsidR="00C90EA6">
        <w:rPr>
          <w:rFonts w:asciiTheme="minorHAnsi" w:hAnsiTheme="minorHAnsi" w:cstheme="minorHAnsi"/>
        </w:rPr>
        <w:t>i</w:t>
      </w:r>
      <w:r w:rsidRPr="00DA56E5">
        <w:rPr>
          <w:rFonts w:asciiTheme="minorHAnsi" w:hAnsiTheme="minorHAnsi" w:cstheme="minorHAnsi"/>
        </w:rPr>
        <w:t xml:space="preserve">) oszlop értéke „I”.  </w:t>
      </w:r>
    </w:p>
    <w:p w14:paraId="2B9DAF5B"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KKV besorolás: </w:t>
      </w:r>
      <w:r w:rsidRPr="00DA56E5">
        <w:rPr>
          <w:rFonts w:asciiTheme="minorHAnsi" w:hAnsiTheme="minorHAnsi" w:cstheme="minorHAnsi"/>
        </w:rPr>
        <w:t xml:space="preserve">A fedezetnyújtó ügyfél </w:t>
      </w:r>
      <w:r w:rsidRPr="00DA56E5">
        <w:rPr>
          <w:rFonts w:asciiTheme="minorHAnsi" w:hAnsiTheme="minorHAnsi" w:cstheme="minorHAnsi"/>
          <w:snapToGrid w:val="0"/>
        </w:rPr>
        <w:t xml:space="preserve">kis- és középvállalkozásokról, fejlődésük támogatásáról szóló </w:t>
      </w:r>
      <w:r w:rsidRPr="00DA56E5">
        <w:rPr>
          <w:rFonts w:asciiTheme="minorHAnsi" w:hAnsiTheme="minorHAnsi" w:cstheme="minorHAnsi"/>
        </w:rPr>
        <w:t>2004. évi XXXIV. törvény (KKV törvény) szerinti szegmens besorolása (töltése opcionális).</w:t>
      </w:r>
    </w:p>
    <w:p w14:paraId="5B5CF107" w14:textId="1288FED1" w:rsidR="00DA56E5" w:rsidRDefault="00DA56E5" w:rsidP="00DA56E5">
      <w:pPr>
        <w:pStyle w:val="Szvegtrzs2"/>
        <w:numPr>
          <w:ilvl w:val="0"/>
          <w:numId w:val="23"/>
        </w:numPr>
        <w:tabs>
          <w:tab w:val="clear" w:pos="4962"/>
        </w:tabs>
        <w:spacing w:before="120" w:after="0" w:line="240" w:lineRule="auto"/>
        <w:rPr>
          <w:rFonts w:asciiTheme="minorHAnsi" w:hAnsiTheme="minorHAnsi" w:cstheme="minorHAnsi"/>
          <w:bCs/>
        </w:rPr>
      </w:pPr>
      <w:r w:rsidRPr="00DA56E5">
        <w:rPr>
          <w:rFonts w:asciiTheme="minorHAnsi" w:hAnsiTheme="minorHAnsi" w:cstheme="minorHAnsi"/>
          <w:b/>
        </w:rPr>
        <w:t xml:space="preserve">Fedezet típusa: </w:t>
      </w:r>
      <w:r w:rsidRPr="00DA56E5">
        <w:rPr>
          <w:rFonts w:asciiTheme="minorHAnsi" w:hAnsiTheme="minorHAnsi" w:cstheme="minorHAnsi"/>
          <w:bCs/>
        </w:rPr>
        <w:t>A fedezet típusának bontása a HITREG adatszolgáltatásban jelentett fedezettípussal összhangban (töltése kötelező).</w:t>
      </w:r>
    </w:p>
    <w:p w14:paraId="2CA44183" w14:textId="666A248E" w:rsidR="00984BE8" w:rsidRDefault="00984BE8"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w:t>
      </w:r>
      <w:r>
        <w:rPr>
          <w:rFonts w:asciiTheme="minorHAnsi" w:hAnsiTheme="minorHAnsi" w:cstheme="minorHAnsi"/>
          <w:bCs/>
        </w:rPr>
        <w:t xml:space="preserve"> </w:t>
      </w:r>
      <w:r w:rsidRPr="00984BE8">
        <w:rPr>
          <w:rFonts w:asciiTheme="minorHAnsi" w:hAnsiTheme="minorHAnsi" w:cstheme="minorHAnsi"/>
          <w:bCs/>
        </w:rPr>
        <w:t>Hányadik ranghelyen van az adott instrumentumra vonatkozó jelzálog az ingatlanon</w:t>
      </w:r>
      <w:r>
        <w:rPr>
          <w:rFonts w:asciiTheme="minorHAnsi" w:hAnsiTheme="minorHAnsi" w:cstheme="minorHAnsi"/>
          <w:bCs/>
        </w:rPr>
        <w:t xml:space="preserve"> (töltése opcionális)</w:t>
      </w:r>
    </w:p>
    <w:p w14:paraId="11094550" w14:textId="55C60A34" w:rsidR="00984BE8" w:rsidRDefault="00A10FF9"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 xml:space="preserve">A fedezetet megelőző </w:t>
      </w:r>
      <w:proofErr w:type="spellStart"/>
      <w:r w:rsidRPr="00AF20C0">
        <w:rPr>
          <w:rFonts w:asciiTheme="minorHAnsi" w:hAnsiTheme="minorHAnsi" w:cstheme="minorHAnsi"/>
          <w:b/>
        </w:rPr>
        <w:t>terhek</w:t>
      </w:r>
      <w:proofErr w:type="spellEnd"/>
      <w:r w:rsidRPr="00AF20C0">
        <w:rPr>
          <w:rFonts w:asciiTheme="minorHAnsi" w:hAnsiTheme="minorHAnsi" w:cstheme="minorHAnsi"/>
          <w:b/>
        </w:rPr>
        <w:t xml:space="preserve"> értéke</w:t>
      </w:r>
      <w:r w:rsidR="00A1592A">
        <w:rPr>
          <w:rFonts w:asciiTheme="minorHAnsi" w:hAnsiTheme="minorHAnsi" w:cstheme="minorHAnsi"/>
          <w:b/>
        </w:rPr>
        <w:t xml:space="preserve"> </w:t>
      </w:r>
      <w:r w:rsidR="00A1592A" w:rsidRPr="00DA56E5">
        <w:rPr>
          <w:rFonts w:asciiTheme="minorHAnsi" w:hAnsiTheme="minorHAnsi" w:cstheme="minorHAnsi"/>
          <w:b/>
        </w:rPr>
        <w:t>(HUF-ban)</w:t>
      </w:r>
      <w:r w:rsidRPr="00AF20C0">
        <w:rPr>
          <w:rFonts w:asciiTheme="minorHAnsi" w:hAnsiTheme="minorHAnsi" w:cstheme="minorHAnsi"/>
          <w:b/>
        </w:rPr>
        <w:t>:</w:t>
      </w:r>
      <w:r>
        <w:rPr>
          <w:rFonts w:asciiTheme="minorHAnsi" w:hAnsiTheme="minorHAnsi" w:cstheme="minorHAnsi"/>
          <w:bCs/>
        </w:rPr>
        <w:t xml:space="preserve"> </w:t>
      </w:r>
      <w:r w:rsidRPr="00A10FF9">
        <w:rPr>
          <w:rFonts w:asciiTheme="minorHAnsi" w:hAnsiTheme="minorHAnsi" w:cstheme="minorHAnsi"/>
          <w:bCs/>
        </w:rPr>
        <w:t>Alapvetően csak ingatlanfedezetek esetén releváns</w:t>
      </w:r>
      <w:r>
        <w:rPr>
          <w:rFonts w:asciiTheme="minorHAnsi" w:hAnsiTheme="minorHAnsi" w:cstheme="minorHAnsi"/>
          <w:bCs/>
        </w:rPr>
        <w:t xml:space="preserve"> (töltése opcionális)</w:t>
      </w:r>
    </w:p>
    <w:p w14:paraId="298256C4" w14:textId="1C6E835B" w:rsidR="00E97A9C" w:rsidRDefault="00E97A9C" w:rsidP="00DA56E5">
      <w:pPr>
        <w:pStyle w:val="Szvegtrzs2"/>
        <w:numPr>
          <w:ilvl w:val="0"/>
          <w:numId w:val="23"/>
        </w:numPr>
        <w:tabs>
          <w:tab w:val="clear" w:pos="4962"/>
        </w:tabs>
        <w:spacing w:before="120" w:after="0" w:line="240" w:lineRule="auto"/>
        <w:rPr>
          <w:rFonts w:asciiTheme="minorHAnsi" w:hAnsiTheme="minorHAnsi" w:cstheme="minorHAnsi"/>
          <w:bCs/>
        </w:rPr>
      </w:pPr>
      <w:r>
        <w:rPr>
          <w:rFonts w:asciiTheme="minorHAnsi" w:hAnsiTheme="minorHAnsi" w:cstheme="minorHAnsi"/>
          <w:b/>
        </w:rPr>
        <w:t xml:space="preserve">A fedezet megelőző </w:t>
      </w:r>
      <w:proofErr w:type="spellStart"/>
      <w:r>
        <w:rPr>
          <w:rFonts w:asciiTheme="minorHAnsi" w:hAnsiTheme="minorHAnsi" w:cstheme="minorHAnsi"/>
          <w:b/>
        </w:rPr>
        <w:t>terhek</w:t>
      </w:r>
      <w:proofErr w:type="spellEnd"/>
      <w:r>
        <w:rPr>
          <w:rFonts w:asciiTheme="minorHAnsi" w:hAnsiTheme="minorHAnsi" w:cstheme="minorHAnsi"/>
          <w:b/>
        </w:rPr>
        <w:t xml:space="preserve"> értékének devizaneme:</w:t>
      </w:r>
      <w:r>
        <w:rPr>
          <w:rFonts w:asciiTheme="minorHAnsi" w:hAnsiTheme="minorHAnsi" w:cstheme="minorHAnsi"/>
          <w:bCs/>
        </w:rPr>
        <w:t xml:space="preserve"> </w:t>
      </w:r>
      <w:r w:rsidRPr="00DA56E5">
        <w:rPr>
          <w:rFonts w:asciiTheme="minorHAnsi" w:hAnsiTheme="minorHAnsi" w:cstheme="minorHAnsi"/>
          <w:bCs/>
        </w:rPr>
        <w:t xml:space="preserve">ISO 4217 szabvány szerinti devizakód (töltése </w:t>
      </w:r>
      <w:r>
        <w:rPr>
          <w:rFonts w:asciiTheme="minorHAnsi" w:hAnsiTheme="minorHAnsi" w:cstheme="minorHAnsi"/>
          <w:bCs/>
        </w:rPr>
        <w:t>opcionális</w:t>
      </w:r>
      <w:r w:rsidRPr="00DA56E5">
        <w:rPr>
          <w:rFonts w:asciiTheme="minorHAnsi" w:hAnsiTheme="minorHAnsi" w:cstheme="minorHAnsi"/>
          <w:bCs/>
        </w:rPr>
        <w:t>)</w:t>
      </w:r>
    </w:p>
    <w:p w14:paraId="520288D1" w14:textId="56B2061C" w:rsidR="00A10FF9" w:rsidRDefault="00A10FF9"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 kikötésének értéke</w:t>
      </w:r>
      <w:r w:rsidR="00A1592A">
        <w:rPr>
          <w:rFonts w:asciiTheme="minorHAnsi" w:hAnsiTheme="minorHAnsi" w:cstheme="minorHAnsi"/>
          <w:b/>
        </w:rPr>
        <w:t xml:space="preserve"> </w:t>
      </w:r>
      <w:r w:rsidR="00A1592A" w:rsidRPr="00DA56E5">
        <w:rPr>
          <w:rFonts w:asciiTheme="minorHAnsi" w:hAnsiTheme="minorHAnsi" w:cstheme="minorHAnsi"/>
          <w:b/>
        </w:rPr>
        <w:t>(HUF-ban)</w:t>
      </w:r>
      <w:r w:rsidRPr="00AF20C0">
        <w:rPr>
          <w:rFonts w:asciiTheme="minorHAnsi" w:hAnsiTheme="minorHAnsi" w:cstheme="minorHAnsi"/>
          <w:b/>
        </w:rPr>
        <w:t>:</w:t>
      </w:r>
      <w:r>
        <w:rPr>
          <w:rFonts w:asciiTheme="minorHAnsi" w:hAnsiTheme="minorHAnsi" w:cstheme="minorHAnsi"/>
          <w:bCs/>
        </w:rPr>
        <w:t xml:space="preserve"> </w:t>
      </w:r>
      <w:r w:rsidRPr="00A10FF9">
        <w:rPr>
          <w:rFonts w:asciiTheme="minorHAnsi" w:hAnsiTheme="minorHAnsi" w:cstheme="minorHAnsi"/>
          <w:bCs/>
        </w:rPr>
        <w:t>Az adott ranghelyen bejegyzett jelzálogjog által biztosított érték</w:t>
      </w:r>
      <w:r>
        <w:rPr>
          <w:rFonts w:asciiTheme="minorHAnsi" w:hAnsiTheme="minorHAnsi" w:cstheme="minorHAnsi"/>
          <w:bCs/>
        </w:rPr>
        <w:t xml:space="preserve"> (töltése opcionális)</w:t>
      </w:r>
    </w:p>
    <w:p w14:paraId="06A14807" w14:textId="266470F4" w:rsidR="00E97A9C" w:rsidRDefault="00E97A9C"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 kikötésének érték</w:t>
      </w:r>
      <w:r>
        <w:rPr>
          <w:rFonts w:asciiTheme="minorHAnsi" w:hAnsiTheme="minorHAnsi" w:cstheme="minorHAnsi"/>
          <w:b/>
        </w:rPr>
        <w:t xml:space="preserve">ének devizaneme: </w:t>
      </w:r>
      <w:r w:rsidRPr="00DA56E5">
        <w:rPr>
          <w:rFonts w:asciiTheme="minorHAnsi" w:hAnsiTheme="minorHAnsi" w:cstheme="minorHAnsi"/>
          <w:bCs/>
        </w:rPr>
        <w:t xml:space="preserve">ISO 4217 szabvány szerinti devizakód (töltése </w:t>
      </w:r>
      <w:r>
        <w:rPr>
          <w:rFonts w:asciiTheme="minorHAnsi" w:hAnsiTheme="minorHAnsi" w:cstheme="minorHAnsi"/>
          <w:bCs/>
        </w:rPr>
        <w:t>opcionális</w:t>
      </w:r>
      <w:r w:rsidRPr="00DA56E5">
        <w:rPr>
          <w:rFonts w:asciiTheme="minorHAnsi" w:hAnsiTheme="minorHAnsi" w:cstheme="minorHAnsi"/>
          <w:bCs/>
        </w:rPr>
        <w:t>)</w:t>
      </w:r>
    </w:p>
    <w:p w14:paraId="4A68ACC0" w14:textId="67CF21AE" w:rsidR="00A10FF9" w:rsidRDefault="00A10FF9"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Fedezet elfogadhatósági jelölés (aktuális):</w:t>
      </w:r>
      <w:r>
        <w:rPr>
          <w:rFonts w:asciiTheme="minorHAnsi" w:hAnsiTheme="minorHAnsi" w:cstheme="minorHAnsi"/>
          <w:bCs/>
        </w:rPr>
        <w:t xml:space="preserve"> </w:t>
      </w:r>
      <w:proofErr w:type="spellStart"/>
      <w:r w:rsidRPr="00A10FF9">
        <w:rPr>
          <w:rFonts w:asciiTheme="minorHAnsi" w:hAnsiTheme="minorHAnsi" w:cstheme="minorHAnsi"/>
          <w:bCs/>
        </w:rPr>
        <w:t>CRR</w:t>
      </w:r>
      <w:proofErr w:type="spellEnd"/>
      <w:r w:rsidRPr="00A10FF9">
        <w:rPr>
          <w:rFonts w:asciiTheme="minorHAnsi" w:hAnsiTheme="minorHAnsi" w:cstheme="minorHAnsi"/>
          <w:bCs/>
        </w:rPr>
        <w:t xml:space="preserve"> szerint elfogadható fedezet vagy sem</w:t>
      </w:r>
      <w:r>
        <w:rPr>
          <w:rFonts w:asciiTheme="minorHAnsi" w:hAnsiTheme="minorHAnsi" w:cstheme="minorHAnsi"/>
          <w:bCs/>
        </w:rPr>
        <w:t xml:space="preserve"> (töltése kötelező)</w:t>
      </w:r>
    </w:p>
    <w:p w14:paraId="63F88BC5" w14:textId="23A31669" w:rsidR="00882F68" w:rsidRPr="00DA56E5" w:rsidRDefault="00882F68" w:rsidP="00882F68">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Fedezet allokált </w:t>
      </w:r>
      <w:r>
        <w:rPr>
          <w:rFonts w:asciiTheme="minorHAnsi" w:hAnsiTheme="minorHAnsi" w:cstheme="minorHAnsi"/>
          <w:b/>
        </w:rPr>
        <w:t xml:space="preserve">piaci értéke (értékvesztésképzéshez, HUF-ban): </w:t>
      </w:r>
      <w:r w:rsidRPr="00E97A9C">
        <w:rPr>
          <w:rFonts w:asciiTheme="minorHAnsi" w:hAnsiTheme="minorHAnsi" w:cstheme="minorHAnsi"/>
          <w:bCs/>
        </w:rPr>
        <w:t>Értékvesztés számításhoz tartozó allokált piaci érték</w:t>
      </w:r>
      <w:r w:rsidR="00DD3DB4">
        <w:rPr>
          <w:rFonts w:asciiTheme="minorHAnsi" w:hAnsiTheme="minorHAnsi" w:cstheme="minorHAnsi"/>
          <w:bCs/>
        </w:rPr>
        <w:t xml:space="preserve">, </w:t>
      </w:r>
      <w:r w:rsidR="00DD3DB4">
        <w:rPr>
          <w:rFonts w:asciiTheme="minorHAnsi" w:hAnsiTheme="minorHAnsi" w:cstheme="minorHAnsi"/>
        </w:rPr>
        <w:t>töltése kötelező ingatlan fedezetű hitelek esetén</w:t>
      </w:r>
      <w:r w:rsidRPr="00E97A9C">
        <w:rPr>
          <w:rFonts w:asciiTheme="minorHAnsi" w:hAnsiTheme="minorHAnsi" w:cstheme="minorHAnsi"/>
          <w:bCs/>
        </w:rPr>
        <w:t xml:space="preserve"> </w:t>
      </w:r>
      <w:r w:rsidRPr="00DA56E5">
        <w:rPr>
          <w:rFonts w:asciiTheme="minorHAnsi" w:hAnsiTheme="minorHAnsi" w:cstheme="minorHAnsi"/>
        </w:rPr>
        <w:t xml:space="preserve">(töltése </w:t>
      </w:r>
      <w:r>
        <w:rPr>
          <w:rFonts w:asciiTheme="minorHAnsi" w:hAnsiTheme="minorHAnsi" w:cstheme="minorHAnsi"/>
        </w:rPr>
        <w:t>opcionális</w:t>
      </w:r>
      <w:r w:rsidRPr="00DA56E5">
        <w:rPr>
          <w:rFonts w:asciiTheme="minorHAnsi" w:hAnsiTheme="minorHAnsi" w:cstheme="minorHAnsi"/>
        </w:rPr>
        <w:t>).</w:t>
      </w:r>
    </w:p>
    <w:p w14:paraId="104BF811" w14:textId="4A7B8770" w:rsidR="00882F68" w:rsidRPr="00882F68" w:rsidRDefault="00882F68" w:rsidP="00882F68">
      <w:pPr>
        <w:pStyle w:val="Szvegtrzs2"/>
        <w:numPr>
          <w:ilvl w:val="0"/>
          <w:numId w:val="23"/>
        </w:numPr>
        <w:tabs>
          <w:tab w:val="clear" w:pos="4962"/>
        </w:tabs>
        <w:spacing w:before="120" w:after="0" w:line="240" w:lineRule="auto"/>
        <w:rPr>
          <w:rFonts w:asciiTheme="minorHAnsi" w:hAnsiTheme="minorHAnsi" w:cstheme="minorHAnsi"/>
          <w:bCs/>
        </w:rPr>
      </w:pPr>
      <w:r w:rsidRPr="00882F68">
        <w:rPr>
          <w:rFonts w:asciiTheme="minorHAnsi" w:hAnsiTheme="minorHAnsi" w:cstheme="minorHAnsi"/>
          <w:b/>
        </w:rPr>
        <w:t>Fedezet allokált hitelbiztosítéki értéke (értékvesztésképzéshez, HUF-ban)</w:t>
      </w:r>
      <w:r w:rsidRPr="00882F68">
        <w:rPr>
          <w:rFonts w:asciiTheme="minorHAnsi" w:hAnsiTheme="minorHAnsi" w:cstheme="minorHAnsi"/>
        </w:rPr>
        <w:t>: Értékvesztés számításhoz tartozó allokált hitelbiztosítéki érték</w:t>
      </w:r>
      <w:r w:rsidR="00DD3DB4">
        <w:rPr>
          <w:rFonts w:asciiTheme="minorHAnsi" w:hAnsiTheme="minorHAnsi" w:cstheme="minorHAnsi"/>
        </w:rPr>
        <w:t>, a HITREG-</w:t>
      </w:r>
      <w:r w:rsidR="00FE0CD9">
        <w:rPr>
          <w:rFonts w:asciiTheme="minorHAnsi" w:hAnsiTheme="minorHAnsi" w:cstheme="minorHAnsi"/>
        </w:rPr>
        <w:t>el</w:t>
      </w:r>
      <w:r w:rsidR="00DD3DB4">
        <w:rPr>
          <w:rFonts w:asciiTheme="minorHAnsi" w:hAnsiTheme="minorHAnsi" w:cstheme="minorHAnsi"/>
        </w:rPr>
        <w:t xml:space="preserve"> konzisztensen jelentendő</w:t>
      </w:r>
      <w:r w:rsidRPr="00882F68">
        <w:rPr>
          <w:rFonts w:asciiTheme="minorHAnsi" w:hAnsiTheme="minorHAnsi" w:cstheme="minorHAnsi"/>
        </w:rPr>
        <w:t xml:space="preserve"> (töltése </w:t>
      </w:r>
      <w:r w:rsidR="00DD3DB4">
        <w:rPr>
          <w:rFonts w:asciiTheme="minorHAnsi" w:hAnsiTheme="minorHAnsi" w:cstheme="minorHAnsi"/>
        </w:rPr>
        <w:t>kötelező</w:t>
      </w:r>
      <w:r w:rsidRPr="00882F68">
        <w:rPr>
          <w:rFonts w:asciiTheme="minorHAnsi" w:hAnsiTheme="minorHAnsi" w:cstheme="minorHAnsi"/>
        </w:rPr>
        <w:t>)</w:t>
      </w:r>
    </w:p>
    <w:p w14:paraId="17977183" w14:textId="12D86F68"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bCs/>
        </w:rPr>
      </w:pPr>
      <w:r w:rsidRPr="00DA56E5">
        <w:rPr>
          <w:rFonts w:asciiTheme="minorHAnsi" w:hAnsiTheme="minorHAnsi" w:cstheme="minorHAnsi"/>
          <w:b/>
        </w:rPr>
        <w:t xml:space="preserve">Fedezet allokált </w:t>
      </w:r>
      <w:r w:rsidR="00817B4F">
        <w:rPr>
          <w:rFonts w:asciiTheme="minorHAnsi" w:hAnsiTheme="minorHAnsi" w:cstheme="minorHAnsi"/>
          <w:b/>
        </w:rPr>
        <w:t xml:space="preserve">fedezeti </w:t>
      </w:r>
      <w:r w:rsidRPr="00DA56E5">
        <w:rPr>
          <w:rFonts w:asciiTheme="minorHAnsi" w:hAnsiTheme="minorHAnsi" w:cstheme="minorHAnsi"/>
          <w:b/>
        </w:rPr>
        <w:t xml:space="preserve">értéke (értékvesztésképzéshez, HUF-ban): </w:t>
      </w:r>
      <w:r w:rsidR="00340FA7" w:rsidRPr="00E97A9C">
        <w:rPr>
          <w:rFonts w:asciiTheme="minorHAnsi" w:hAnsiTheme="minorHAnsi" w:cstheme="minorHAnsi"/>
          <w:bCs/>
        </w:rPr>
        <w:t xml:space="preserve">Értékvesztés számításhoz tartozó allokált fedezeti érték </w:t>
      </w:r>
      <w:r w:rsidRPr="00DA56E5">
        <w:rPr>
          <w:rFonts w:asciiTheme="minorHAnsi" w:hAnsiTheme="minorHAnsi" w:cstheme="minorHAnsi"/>
          <w:bCs/>
        </w:rPr>
        <w:t xml:space="preserve">(töltése </w:t>
      </w:r>
      <w:r w:rsidR="00817B4F">
        <w:rPr>
          <w:rFonts w:asciiTheme="minorHAnsi" w:hAnsiTheme="minorHAnsi" w:cstheme="minorHAnsi"/>
          <w:bCs/>
        </w:rPr>
        <w:t>opcionális</w:t>
      </w:r>
      <w:r w:rsidRPr="00DA56E5">
        <w:rPr>
          <w:rFonts w:asciiTheme="minorHAnsi" w:hAnsiTheme="minorHAnsi" w:cstheme="minorHAnsi"/>
          <w:bCs/>
        </w:rPr>
        <w:t>).</w:t>
      </w:r>
    </w:p>
    <w:p w14:paraId="27EA6B82" w14:textId="0FA63F73"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Fedezet allokált </w:t>
      </w:r>
      <w:proofErr w:type="spellStart"/>
      <w:r w:rsidR="00817B4F">
        <w:rPr>
          <w:rFonts w:asciiTheme="minorHAnsi" w:hAnsiTheme="minorHAnsi" w:cstheme="minorHAnsi"/>
          <w:b/>
        </w:rPr>
        <w:t>likvidációs</w:t>
      </w:r>
      <w:proofErr w:type="spellEnd"/>
      <w:r w:rsidR="00817B4F">
        <w:rPr>
          <w:rFonts w:asciiTheme="minorHAnsi" w:hAnsiTheme="minorHAnsi" w:cstheme="minorHAnsi"/>
          <w:b/>
        </w:rPr>
        <w:t xml:space="preserve"> értéke (értékvesztésképzéshez, HUF-ban)</w:t>
      </w:r>
      <w:r w:rsidRPr="00DA56E5">
        <w:rPr>
          <w:rFonts w:asciiTheme="minorHAnsi" w:hAnsiTheme="minorHAnsi" w:cstheme="minorHAnsi"/>
          <w:b/>
        </w:rPr>
        <w:t xml:space="preserve">: </w:t>
      </w:r>
      <w:r w:rsidR="00340FA7" w:rsidRPr="00E97A9C">
        <w:rPr>
          <w:rFonts w:asciiTheme="minorHAnsi" w:hAnsiTheme="minorHAnsi" w:cstheme="minorHAnsi"/>
          <w:bCs/>
        </w:rPr>
        <w:t xml:space="preserve">Értékvesztés számításhoz tartozó allokált </w:t>
      </w:r>
      <w:proofErr w:type="spellStart"/>
      <w:r w:rsidR="00340FA7" w:rsidRPr="00E97A9C">
        <w:rPr>
          <w:rFonts w:asciiTheme="minorHAnsi" w:hAnsiTheme="minorHAnsi" w:cstheme="minorHAnsi"/>
          <w:bCs/>
        </w:rPr>
        <w:t>likvidációs</w:t>
      </w:r>
      <w:proofErr w:type="spellEnd"/>
      <w:r w:rsidR="00340FA7" w:rsidRPr="00E97A9C">
        <w:rPr>
          <w:rFonts w:asciiTheme="minorHAnsi" w:hAnsiTheme="minorHAnsi" w:cstheme="minorHAnsi"/>
          <w:bCs/>
        </w:rPr>
        <w:t xml:space="preserve"> érték</w:t>
      </w:r>
      <w:r w:rsidR="00882F68">
        <w:rPr>
          <w:rFonts w:asciiTheme="minorHAnsi" w:hAnsiTheme="minorHAnsi" w:cstheme="minorHAnsi"/>
          <w:b/>
        </w:rPr>
        <w:t xml:space="preserve"> </w:t>
      </w:r>
      <w:r w:rsidRPr="00DA56E5">
        <w:rPr>
          <w:rFonts w:asciiTheme="minorHAnsi" w:hAnsiTheme="minorHAnsi" w:cstheme="minorHAnsi"/>
          <w:bCs/>
        </w:rPr>
        <w:t xml:space="preserve">(töltése </w:t>
      </w:r>
      <w:r w:rsidR="00817B4F">
        <w:rPr>
          <w:rFonts w:asciiTheme="minorHAnsi" w:hAnsiTheme="minorHAnsi" w:cstheme="minorHAnsi"/>
          <w:bCs/>
        </w:rPr>
        <w:t>opcionális</w:t>
      </w:r>
      <w:r w:rsidRPr="00DA56E5">
        <w:rPr>
          <w:rFonts w:asciiTheme="minorHAnsi" w:hAnsiTheme="minorHAnsi" w:cstheme="minorHAnsi"/>
          <w:bCs/>
        </w:rPr>
        <w:t>).</w:t>
      </w:r>
    </w:p>
    <w:p w14:paraId="672B278D" w14:textId="4D205A1A" w:rsidR="00DA56E5" w:rsidRPr="00E97A9C" w:rsidRDefault="00817B4F" w:rsidP="00DA56E5">
      <w:pPr>
        <w:pStyle w:val="Szvegtrzs2"/>
        <w:numPr>
          <w:ilvl w:val="0"/>
          <w:numId w:val="23"/>
        </w:numPr>
        <w:tabs>
          <w:tab w:val="clear" w:pos="4962"/>
        </w:tabs>
        <w:spacing w:before="120" w:after="0" w:line="240" w:lineRule="auto"/>
        <w:rPr>
          <w:rFonts w:asciiTheme="minorHAnsi" w:hAnsiTheme="minorHAnsi" w:cstheme="minorHAnsi"/>
          <w:bCs/>
        </w:rPr>
      </w:pPr>
      <w:r>
        <w:rPr>
          <w:rFonts w:asciiTheme="minorHAnsi" w:hAnsiTheme="minorHAnsi" w:cstheme="minorHAnsi"/>
          <w:b/>
        </w:rPr>
        <w:t>Fedezet allokált (egyéb) értéke (értékvesztésképzéshez, HUF-ban</w:t>
      </w:r>
      <w:r w:rsidRPr="00E97A9C">
        <w:rPr>
          <w:rFonts w:asciiTheme="minorHAnsi" w:hAnsiTheme="minorHAnsi" w:cstheme="minorHAnsi"/>
          <w:b/>
        </w:rPr>
        <w:t xml:space="preserve">): </w:t>
      </w:r>
      <w:r w:rsidR="00340FA7" w:rsidRPr="00E97A9C">
        <w:rPr>
          <w:rFonts w:asciiTheme="minorHAnsi" w:hAnsiTheme="minorHAnsi" w:cstheme="minorHAnsi"/>
          <w:bCs/>
        </w:rPr>
        <w:t>Értékvesztés számításhoz tartozó allokált egyéb érték</w:t>
      </w:r>
      <w:r w:rsidR="00DA56E5" w:rsidRPr="00E97A9C">
        <w:rPr>
          <w:rFonts w:asciiTheme="minorHAnsi" w:hAnsiTheme="minorHAnsi" w:cstheme="minorHAnsi"/>
          <w:bCs/>
        </w:rPr>
        <w:t xml:space="preserve"> (töltése </w:t>
      </w:r>
      <w:r w:rsidRPr="00E97A9C">
        <w:rPr>
          <w:rFonts w:asciiTheme="minorHAnsi" w:hAnsiTheme="minorHAnsi" w:cstheme="minorHAnsi"/>
          <w:bCs/>
        </w:rPr>
        <w:t>opcionális</w:t>
      </w:r>
      <w:r w:rsidR="00DA56E5" w:rsidRPr="00E97A9C">
        <w:rPr>
          <w:rFonts w:asciiTheme="minorHAnsi" w:hAnsiTheme="minorHAnsi" w:cstheme="minorHAnsi"/>
          <w:bCs/>
        </w:rPr>
        <w:t>).</w:t>
      </w:r>
    </w:p>
    <w:p w14:paraId="6B821A7A" w14:textId="6D2D8763" w:rsidR="00882F68" w:rsidRPr="00DA56E5" w:rsidRDefault="00882F68" w:rsidP="00882F68">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Fedezet</w:t>
      </w:r>
      <w:r>
        <w:rPr>
          <w:rFonts w:asciiTheme="minorHAnsi" w:hAnsiTheme="minorHAnsi" w:cstheme="minorHAnsi"/>
          <w:b/>
        </w:rPr>
        <w:t xml:space="preserve"> allokált</w:t>
      </w:r>
      <w:r w:rsidRPr="00DA56E5">
        <w:rPr>
          <w:rFonts w:asciiTheme="minorHAnsi" w:hAnsiTheme="minorHAnsi" w:cstheme="minorHAnsi"/>
          <w:b/>
        </w:rPr>
        <w:t xml:space="preserve"> piaci értéke (</w:t>
      </w:r>
      <w:r>
        <w:rPr>
          <w:rFonts w:asciiTheme="minorHAnsi" w:hAnsiTheme="minorHAnsi" w:cstheme="minorHAnsi"/>
          <w:b/>
        </w:rPr>
        <w:t xml:space="preserve">tőkeszámításhoz, </w:t>
      </w:r>
      <w:r w:rsidRPr="00DA56E5">
        <w:rPr>
          <w:rFonts w:asciiTheme="minorHAnsi" w:hAnsiTheme="minorHAnsi" w:cstheme="minorHAnsi"/>
          <w:b/>
        </w:rPr>
        <w:t>HUF-ban):</w:t>
      </w:r>
      <w:r w:rsidRPr="00DA56E5">
        <w:rPr>
          <w:rFonts w:asciiTheme="minorHAnsi" w:hAnsiTheme="minorHAnsi" w:cstheme="minorHAnsi"/>
        </w:rPr>
        <w:t xml:space="preserve"> </w:t>
      </w:r>
      <w:r w:rsidRPr="00340FA7">
        <w:rPr>
          <w:rFonts w:asciiTheme="minorHAnsi" w:hAnsiTheme="minorHAnsi" w:cstheme="minorHAnsi"/>
        </w:rPr>
        <w:t>A fedezet P1 tőkekövetelmény számítás során allokált piaci értéke</w:t>
      </w:r>
      <w:r w:rsidRPr="00DA56E5">
        <w:rPr>
          <w:rFonts w:asciiTheme="minorHAnsi" w:hAnsiTheme="minorHAnsi" w:cstheme="minorHAnsi"/>
        </w:rPr>
        <w:t xml:space="preserve"> (töltése opcionális)</w:t>
      </w:r>
      <w:r w:rsidRPr="00DA56E5">
        <w:rPr>
          <w:rFonts w:asciiTheme="minorHAnsi" w:hAnsiTheme="minorHAnsi" w:cstheme="minorHAnsi"/>
          <w:bCs/>
        </w:rPr>
        <w:t xml:space="preserve">. </w:t>
      </w:r>
    </w:p>
    <w:p w14:paraId="4FA43EF8" w14:textId="2DB59EF6" w:rsidR="00882F68" w:rsidRPr="00882F68" w:rsidRDefault="00882F68" w:rsidP="00882F68">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Fedezet</w:t>
      </w:r>
      <w:r>
        <w:rPr>
          <w:rFonts w:asciiTheme="minorHAnsi" w:hAnsiTheme="minorHAnsi" w:cstheme="minorHAnsi"/>
          <w:b/>
        </w:rPr>
        <w:t xml:space="preserve"> allokált</w:t>
      </w:r>
      <w:r w:rsidRPr="00DA56E5">
        <w:rPr>
          <w:rFonts w:asciiTheme="minorHAnsi" w:hAnsiTheme="minorHAnsi" w:cstheme="minorHAnsi"/>
          <w:b/>
        </w:rPr>
        <w:t xml:space="preserve"> hitelbiztosítéki értéke (</w:t>
      </w:r>
      <w:r>
        <w:rPr>
          <w:rFonts w:asciiTheme="minorHAnsi" w:hAnsiTheme="minorHAnsi" w:cstheme="minorHAnsi"/>
          <w:b/>
        </w:rPr>
        <w:t xml:space="preserve">tőkeszámításhoz, </w:t>
      </w:r>
      <w:r w:rsidRPr="00DA56E5">
        <w:rPr>
          <w:rFonts w:asciiTheme="minorHAnsi" w:hAnsiTheme="minorHAnsi" w:cstheme="minorHAnsi"/>
          <w:b/>
        </w:rPr>
        <w:t>HUF-ban):</w:t>
      </w:r>
      <w:r>
        <w:rPr>
          <w:rFonts w:asciiTheme="minorHAnsi" w:hAnsiTheme="minorHAnsi" w:cstheme="minorHAnsi"/>
          <w:b/>
        </w:rPr>
        <w:t xml:space="preserve"> </w:t>
      </w:r>
      <w:r w:rsidRPr="00E97A9C">
        <w:rPr>
          <w:rFonts w:asciiTheme="minorHAnsi" w:hAnsiTheme="minorHAnsi" w:cstheme="minorHAnsi"/>
          <w:bCs/>
        </w:rPr>
        <w:t>A fedezet P1 tőkekövetelmény számítás során allokált hitelbiztosítéki értéke</w:t>
      </w:r>
      <w:r w:rsidRPr="00DA56E5">
        <w:rPr>
          <w:rFonts w:asciiTheme="minorHAnsi" w:hAnsiTheme="minorHAnsi" w:cstheme="minorHAnsi"/>
        </w:rPr>
        <w:t xml:space="preserve"> (töltése </w:t>
      </w:r>
      <w:r>
        <w:rPr>
          <w:rFonts w:asciiTheme="minorHAnsi" w:hAnsiTheme="minorHAnsi" w:cstheme="minorHAnsi"/>
        </w:rPr>
        <w:t>opcionális)</w:t>
      </w:r>
      <w:r w:rsidRPr="00DA56E5">
        <w:rPr>
          <w:rFonts w:asciiTheme="minorHAnsi" w:hAnsiTheme="minorHAnsi" w:cstheme="minorHAnsi"/>
          <w:bCs/>
        </w:rPr>
        <w:t>.</w:t>
      </w:r>
    </w:p>
    <w:p w14:paraId="362067DC" w14:textId="0785BA94" w:rsidR="00882F68" w:rsidRPr="00E97A9C" w:rsidRDefault="00E97A9C" w:rsidP="00533F09">
      <w:pPr>
        <w:pStyle w:val="Szvegtrzs2"/>
        <w:tabs>
          <w:tab w:val="clear" w:pos="4962"/>
        </w:tabs>
        <w:spacing w:before="120" w:after="0" w:line="240" w:lineRule="auto"/>
        <w:ind w:left="709" w:hanging="349"/>
        <w:rPr>
          <w:rFonts w:asciiTheme="minorHAnsi" w:hAnsiTheme="minorHAnsi" w:cstheme="minorHAnsi"/>
          <w:bCs/>
        </w:rPr>
      </w:pPr>
      <w:r>
        <w:rPr>
          <w:rFonts w:asciiTheme="minorHAnsi" w:hAnsiTheme="minorHAnsi" w:cstheme="minorHAnsi"/>
          <w:b/>
        </w:rPr>
        <w:t>ab)</w:t>
      </w:r>
      <w:r w:rsidR="00533F09">
        <w:rPr>
          <w:rFonts w:asciiTheme="minorHAnsi" w:hAnsiTheme="minorHAnsi" w:cstheme="minorHAnsi"/>
          <w:b/>
        </w:rPr>
        <w:tab/>
      </w:r>
      <w:r>
        <w:rPr>
          <w:rFonts w:asciiTheme="minorHAnsi" w:hAnsiTheme="minorHAnsi" w:cstheme="minorHAnsi"/>
          <w:b/>
        </w:rPr>
        <w:t xml:space="preserve"> </w:t>
      </w:r>
      <w:r w:rsidR="00882F68" w:rsidRPr="00DA56E5">
        <w:rPr>
          <w:rFonts w:asciiTheme="minorHAnsi" w:hAnsiTheme="minorHAnsi" w:cstheme="minorHAnsi"/>
          <w:b/>
        </w:rPr>
        <w:t xml:space="preserve">Fedezet allokált </w:t>
      </w:r>
      <w:r w:rsidR="00882F68">
        <w:rPr>
          <w:rFonts w:asciiTheme="minorHAnsi" w:hAnsiTheme="minorHAnsi" w:cstheme="minorHAnsi"/>
          <w:b/>
        </w:rPr>
        <w:t xml:space="preserve">fedezeti </w:t>
      </w:r>
      <w:r w:rsidR="00882F68" w:rsidRPr="00DA56E5">
        <w:rPr>
          <w:rFonts w:asciiTheme="minorHAnsi" w:hAnsiTheme="minorHAnsi" w:cstheme="minorHAnsi"/>
          <w:b/>
        </w:rPr>
        <w:t>értéke (</w:t>
      </w:r>
      <w:r w:rsidR="00882F68">
        <w:rPr>
          <w:rFonts w:asciiTheme="minorHAnsi" w:hAnsiTheme="minorHAnsi" w:cstheme="minorHAnsi"/>
          <w:b/>
        </w:rPr>
        <w:t xml:space="preserve">tőkeszámításhoz, </w:t>
      </w:r>
      <w:r w:rsidR="00882F68" w:rsidRPr="00DA56E5">
        <w:rPr>
          <w:rFonts w:asciiTheme="minorHAnsi" w:hAnsiTheme="minorHAnsi" w:cstheme="minorHAnsi"/>
          <w:b/>
        </w:rPr>
        <w:t>HUF</w:t>
      </w:r>
      <w:r w:rsidR="00882F68" w:rsidRPr="00E97A9C">
        <w:rPr>
          <w:rFonts w:asciiTheme="minorHAnsi" w:hAnsiTheme="minorHAnsi" w:cstheme="minorHAnsi"/>
          <w:b/>
        </w:rPr>
        <w:t>-ban</w:t>
      </w:r>
      <w:r w:rsidR="00882F68" w:rsidRPr="00E97A9C">
        <w:rPr>
          <w:rFonts w:asciiTheme="minorHAnsi" w:hAnsiTheme="minorHAnsi" w:cstheme="minorHAnsi"/>
          <w:bCs/>
        </w:rPr>
        <w:t>): A fedezet P1 tőkekövetelmény számítás során allokált fedezeti értéke (töltése opcionális)</w:t>
      </w:r>
    </w:p>
    <w:p w14:paraId="7499E99E" w14:textId="30536C80" w:rsidR="00882F68" w:rsidRPr="00882F68" w:rsidRDefault="00E97A9C" w:rsidP="00533F09">
      <w:pPr>
        <w:pStyle w:val="Szvegtrzs2"/>
        <w:tabs>
          <w:tab w:val="clear" w:pos="4962"/>
        </w:tabs>
        <w:spacing w:before="120" w:after="0" w:line="240" w:lineRule="auto"/>
        <w:ind w:left="709" w:hanging="349"/>
        <w:rPr>
          <w:rFonts w:asciiTheme="minorHAnsi" w:hAnsiTheme="minorHAnsi" w:cstheme="minorHAnsi"/>
        </w:rPr>
      </w:pPr>
      <w:proofErr w:type="spellStart"/>
      <w:r>
        <w:rPr>
          <w:rFonts w:asciiTheme="minorHAnsi" w:hAnsiTheme="minorHAnsi" w:cstheme="minorHAnsi"/>
          <w:b/>
          <w:bCs/>
        </w:rPr>
        <w:t>ac</w:t>
      </w:r>
      <w:proofErr w:type="spellEnd"/>
      <w:r>
        <w:rPr>
          <w:rFonts w:asciiTheme="minorHAnsi" w:hAnsiTheme="minorHAnsi" w:cstheme="minorHAnsi"/>
          <w:b/>
          <w:bCs/>
        </w:rPr>
        <w:t>)</w:t>
      </w:r>
      <w:r w:rsidR="00533F09">
        <w:rPr>
          <w:rFonts w:asciiTheme="minorHAnsi" w:hAnsiTheme="minorHAnsi" w:cstheme="minorHAnsi"/>
          <w:b/>
          <w:bCs/>
        </w:rPr>
        <w:tab/>
      </w:r>
      <w:r>
        <w:rPr>
          <w:rFonts w:asciiTheme="minorHAnsi" w:hAnsiTheme="minorHAnsi" w:cstheme="minorHAnsi"/>
          <w:b/>
          <w:bCs/>
        </w:rPr>
        <w:t xml:space="preserve"> </w:t>
      </w:r>
      <w:r w:rsidR="00882F68" w:rsidRPr="00DA56E5">
        <w:rPr>
          <w:rFonts w:asciiTheme="minorHAnsi" w:hAnsiTheme="minorHAnsi" w:cstheme="minorHAnsi"/>
          <w:b/>
          <w:bCs/>
        </w:rPr>
        <w:t xml:space="preserve">Fedezet allokált </w:t>
      </w:r>
      <w:proofErr w:type="spellStart"/>
      <w:r w:rsidR="00882F68">
        <w:rPr>
          <w:rFonts w:asciiTheme="minorHAnsi" w:hAnsiTheme="minorHAnsi" w:cstheme="minorHAnsi"/>
          <w:b/>
          <w:bCs/>
        </w:rPr>
        <w:t>likvidációs</w:t>
      </w:r>
      <w:proofErr w:type="spellEnd"/>
      <w:r w:rsidR="00882F68">
        <w:rPr>
          <w:rFonts w:asciiTheme="minorHAnsi" w:hAnsiTheme="minorHAnsi" w:cstheme="minorHAnsi"/>
          <w:b/>
          <w:bCs/>
        </w:rPr>
        <w:t xml:space="preserve"> értéke (tőkeszámításhoz, HUF-ban): </w:t>
      </w:r>
      <w:r w:rsidR="00882F68" w:rsidRPr="00340FA7">
        <w:rPr>
          <w:rFonts w:asciiTheme="minorHAnsi" w:hAnsiTheme="minorHAnsi" w:cstheme="minorHAnsi"/>
        </w:rPr>
        <w:t xml:space="preserve">A fedezet P1 tőkekövetelmény számítás során allokált </w:t>
      </w:r>
      <w:proofErr w:type="spellStart"/>
      <w:r w:rsidR="00882F68" w:rsidRPr="00340FA7">
        <w:rPr>
          <w:rFonts w:asciiTheme="minorHAnsi" w:hAnsiTheme="minorHAnsi" w:cstheme="minorHAnsi"/>
        </w:rPr>
        <w:t>likvidációs</w:t>
      </w:r>
      <w:proofErr w:type="spellEnd"/>
      <w:r w:rsidR="00882F68" w:rsidRPr="00340FA7">
        <w:rPr>
          <w:rFonts w:asciiTheme="minorHAnsi" w:hAnsiTheme="minorHAnsi" w:cstheme="minorHAnsi"/>
        </w:rPr>
        <w:t xml:space="preserve"> érték</w:t>
      </w:r>
      <w:r w:rsidR="00882F68">
        <w:rPr>
          <w:rFonts w:asciiTheme="minorHAnsi" w:hAnsiTheme="minorHAnsi" w:cstheme="minorHAnsi"/>
        </w:rPr>
        <w:t xml:space="preserve"> </w:t>
      </w:r>
      <w:r w:rsidR="00882F68" w:rsidRPr="00DA56E5">
        <w:rPr>
          <w:rFonts w:asciiTheme="minorHAnsi" w:hAnsiTheme="minorHAnsi" w:cstheme="minorHAnsi"/>
        </w:rPr>
        <w:t>(töltése opcionális).</w:t>
      </w:r>
    </w:p>
    <w:p w14:paraId="171BDA5B" w14:textId="0B762ED7" w:rsidR="0069611A" w:rsidRPr="00DA56E5" w:rsidRDefault="00E97A9C" w:rsidP="00533F09">
      <w:pPr>
        <w:pStyle w:val="Szvegtrzs2"/>
        <w:tabs>
          <w:tab w:val="clear" w:pos="4962"/>
        </w:tabs>
        <w:spacing w:before="120" w:after="0" w:line="240" w:lineRule="auto"/>
        <w:ind w:left="705" w:hanging="345"/>
        <w:rPr>
          <w:rFonts w:asciiTheme="minorHAnsi" w:hAnsiTheme="minorHAnsi" w:cstheme="minorHAnsi"/>
        </w:rPr>
      </w:pPr>
      <w:r>
        <w:rPr>
          <w:rFonts w:asciiTheme="minorHAnsi" w:hAnsiTheme="minorHAnsi" w:cstheme="minorHAnsi"/>
          <w:b/>
        </w:rPr>
        <w:t xml:space="preserve">ad) </w:t>
      </w:r>
      <w:r w:rsidR="00533F09">
        <w:rPr>
          <w:rFonts w:asciiTheme="minorHAnsi" w:hAnsiTheme="minorHAnsi" w:cstheme="minorHAnsi"/>
          <w:b/>
        </w:rPr>
        <w:tab/>
      </w:r>
      <w:r w:rsidR="0069611A">
        <w:rPr>
          <w:rFonts w:asciiTheme="minorHAnsi" w:hAnsiTheme="minorHAnsi" w:cstheme="minorHAnsi"/>
          <w:b/>
        </w:rPr>
        <w:t>Fedezet allokált (egyéb) értéke (tőkeszámításhoz, HUF</w:t>
      </w:r>
      <w:r w:rsidR="0069611A" w:rsidRPr="00C90EA6">
        <w:rPr>
          <w:rFonts w:asciiTheme="minorHAnsi" w:hAnsiTheme="minorHAnsi" w:cstheme="minorHAnsi"/>
          <w:b/>
        </w:rPr>
        <w:t>-ban):</w:t>
      </w:r>
      <w:r w:rsidR="0069611A">
        <w:rPr>
          <w:rFonts w:asciiTheme="minorHAnsi" w:hAnsiTheme="minorHAnsi" w:cstheme="minorHAnsi"/>
        </w:rPr>
        <w:t xml:space="preserve"> </w:t>
      </w:r>
      <w:r w:rsidR="00340FA7" w:rsidRPr="00340FA7">
        <w:rPr>
          <w:rFonts w:asciiTheme="minorHAnsi" w:hAnsiTheme="minorHAnsi" w:cstheme="minorHAnsi"/>
        </w:rPr>
        <w:t xml:space="preserve">A fedezet P1 tőkekövetelmény számítás során allokált egyéb értéke </w:t>
      </w:r>
      <w:r w:rsidR="0069611A">
        <w:rPr>
          <w:rFonts w:asciiTheme="minorHAnsi" w:hAnsiTheme="minorHAnsi" w:cstheme="minorHAnsi"/>
        </w:rPr>
        <w:t>(töltése opcionális).</w:t>
      </w:r>
    </w:p>
    <w:p w14:paraId="0060E2A9" w14:textId="351CB990" w:rsidR="00DA56E5" w:rsidRDefault="00E97A9C" w:rsidP="00533F09">
      <w:pPr>
        <w:pStyle w:val="Szvegtrzs2"/>
        <w:tabs>
          <w:tab w:val="clear" w:pos="4962"/>
        </w:tabs>
        <w:spacing w:before="120" w:after="0" w:line="240" w:lineRule="auto"/>
        <w:ind w:left="705" w:hanging="345"/>
        <w:rPr>
          <w:rFonts w:asciiTheme="minorHAnsi" w:hAnsiTheme="minorHAnsi" w:cstheme="minorHAnsi"/>
          <w:bCs/>
        </w:rPr>
      </w:pPr>
      <w:proofErr w:type="spellStart"/>
      <w:r>
        <w:rPr>
          <w:rFonts w:asciiTheme="minorHAnsi" w:hAnsiTheme="minorHAnsi" w:cstheme="minorHAnsi"/>
          <w:b/>
        </w:rPr>
        <w:lastRenderedPageBreak/>
        <w:t>ae</w:t>
      </w:r>
      <w:proofErr w:type="spellEnd"/>
      <w:r>
        <w:rPr>
          <w:rFonts w:asciiTheme="minorHAnsi" w:hAnsiTheme="minorHAnsi" w:cstheme="minorHAnsi"/>
          <w:b/>
        </w:rPr>
        <w:t>)</w:t>
      </w:r>
      <w:r w:rsidR="00533F09">
        <w:rPr>
          <w:rFonts w:asciiTheme="minorHAnsi" w:hAnsiTheme="minorHAnsi" w:cstheme="minorHAnsi"/>
          <w:b/>
        </w:rPr>
        <w:tab/>
      </w:r>
      <w:r>
        <w:rPr>
          <w:rFonts w:asciiTheme="minorHAnsi" w:hAnsiTheme="minorHAnsi" w:cstheme="minorHAnsi"/>
          <w:b/>
        </w:rPr>
        <w:t xml:space="preserve"> </w:t>
      </w:r>
      <w:r w:rsidR="00DA56E5" w:rsidRPr="00DA56E5">
        <w:rPr>
          <w:rFonts w:asciiTheme="minorHAnsi" w:hAnsiTheme="minorHAnsi" w:cstheme="minorHAnsi"/>
          <w:b/>
        </w:rPr>
        <w:t xml:space="preserve">Fedezet </w:t>
      </w:r>
      <w:r w:rsidR="0069611A">
        <w:rPr>
          <w:rFonts w:asciiTheme="minorHAnsi" w:hAnsiTheme="minorHAnsi" w:cstheme="minorHAnsi"/>
          <w:b/>
        </w:rPr>
        <w:t xml:space="preserve">allokált </w:t>
      </w:r>
      <w:r w:rsidR="00DA56E5" w:rsidRPr="00DA56E5">
        <w:rPr>
          <w:rFonts w:asciiTheme="minorHAnsi" w:hAnsiTheme="minorHAnsi" w:cstheme="minorHAnsi"/>
          <w:b/>
        </w:rPr>
        <w:t xml:space="preserve">értékének devizaneme: </w:t>
      </w:r>
      <w:r w:rsidR="00340FA7" w:rsidRPr="00340FA7">
        <w:rPr>
          <w:rFonts w:asciiTheme="minorHAnsi" w:hAnsiTheme="minorHAnsi" w:cstheme="minorHAnsi"/>
          <w:bCs/>
        </w:rPr>
        <w:t>Az allokált értékek devizaneme.</w:t>
      </w:r>
      <w:r w:rsidR="00340FA7">
        <w:rPr>
          <w:rFonts w:asciiTheme="minorHAnsi" w:hAnsiTheme="minorHAnsi" w:cstheme="minorHAnsi"/>
          <w:bCs/>
        </w:rPr>
        <w:t xml:space="preserve"> </w:t>
      </w:r>
      <w:r w:rsidR="00DA56E5" w:rsidRPr="00DA56E5">
        <w:rPr>
          <w:rFonts w:asciiTheme="minorHAnsi" w:hAnsiTheme="minorHAnsi" w:cstheme="minorHAnsi"/>
          <w:bCs/>
        </w:rPr>
        <w:t>ISO 4217 szabvány szerinti devizakód (töltése kötelező).</w:t>
      </w:r>
    </w:p>
    <w:p w14:paraId="2B3D4D3C" w14:textId="2AAC2DE3"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proofErr w:type="spellStart"/>
      <w:r>
        <w:rPr>
          <w:rFonts w:asciiTheme="minorHAnsi" w:hAnsiTheme="minorHAnsi" w:cstheme="minorHAnsi"/>
          <w:b/>
        </w:rPr>
        <w:t>af</w:t>
      </w:r>
      <w:proofErr w:type="spellEnd"/>
      <w:r>
        <w:rPr>
          <w:rFonts w:asciiTheme="minorHAnsi" w:hAnsiTheme="minorHAnsi" w:cstheme="minorHAnsi"/>
          <w:b/>
        </w:rPr>
        <w:t xml:space="preserve">) </w:t>
      </w:r>
      <w:r w:rsidR="00533F09">
        <w:rPr>
          <w:rFonts w:asciiTheme="minorHAnsi" w:hAnsiTheme="minorHAnsi" w:cstheme="minorHAnsi"/>
          <w:b/>
        </w:rPr>
        <w:tab/>
      </w:r>
      <w:r w:rsidR="00D938E8" w:rsidRPr="00D938E8">
        <w:rPr>
          <w:rFonts w:asciiTheme="minorHAnsi" w:hAnsiTheme="minorHAnsi" w:cstheme="minorHAnsi"/>
          <w:b/>
        </w:rPr>
        <w:t>Fedezet piaci értéke (HUF-ban)</w:t>
      </w:r>
      <w:r w:rsidR="00D938E8">
        <w:rPr>
          <w:rFonts w:asciiTheme="minorHAnsi" w:hAnsiTheme="minorHAnsi" w:cstheme="minorHAnsi"/>
          <w:b/>
        </w:rPr>
        <w:t xml:space="preserve">: </w:t>
      </w:r>
      <w:r w:rsidR="00D938E8" w:rsidRPr="00637A88">
        <w:rPr>
          <w:rFonts w:asciiTheme="minorHAnsi" w:hAnsiTheme="minorHAnsi" w:cstheme="minorHAnsi"/>
          <w:bCs/>
        </w:rPr>
        <w:t>A fedezet aktuális vonatkozási időn nyilvántartott nem allokált piaci értéke. A</w:t>
      </w:r>
      <w:r w:rsidR="00D938E8" w:rsidRPr="004D1763">
        <w:rPr>
          <w:rFonts w:asciiTheme="minorHAnsi" w:hAnsiTheme="minorHAnsi" w:cstheme="minorHAnsi"/>
          <w:bCs/>
        </w:rPr>
        <w:t xml:space="preserve">mennyiben a fedezet szerepel a HITREG-ben, az aktuális piaci érték összhangban kell legyen a HITREG </w:t>
      </w:r>
      <w:proofErr w:type="spellStart"/>
      <w:r w:rsidR="00D938E8" w:rsidRPr="004D1763">
        <w:rPr>
          <w:rFonts w:asciiTheme="minorHAnsi" w:hAnsiTheme="minorHAnsi" w:cstheme="minorHAnsi"/>
          <w:bCs/>
        </w:rPr>
        <w:t>FEDA</w:t>
      </w:r>
      <w:proofErr w:type="spellEnd"/>
      <w:r w:rsidR="00D938E8" w:rsidRPr="004D1763">
        <w:rPr>
          <w:rFonts w:asciiTheme="minorHAnsi" w:hAnsiTheme="minorHAnsi" w:cstheme="minorHAnsi"/>
          <w:bCs/>
        </w:rPr>
        <w:t xml:space="preserve"> táblájában szereplő piaci értékkel.</w:t>
      </w:r>
      <w:r w:rsidR="00D938E8" w:rsidRPr="004D1763">
        <w:rPr>
          <w:rFonts w:asciiTheme="minorHAnsi" w:hAnsiTheme="minorHAnsi" w:cstheme="minorHAnsi"/>
        </w:rPr>
        <w:t xml:space="preserve"> </w:t>
      </w:r>
      <w:r w:rsidR="00DD3DB4">
        <w:rPr>
          <w:rFonts w:asciiTheme="minorHAnsi" w:hAnsiTheme="minorHAnsi" w:cstheme="minorHAnsi"/>
        </w:rPr>
        <w:t xml:space="preserve">Töltése kötelező ingatlan fedezetű hitelek esetén </w:t>
      </w:r>
      <w:r w:rsidR="00D938E8" w:rsidRPr="00D237F7">
        <w:rPr>
          <w:rFonts w:asciiTheme="minorHAnsi" w:hAnsiTheme="minorHAnsi" w:cstheme="minorHAnsi"/>
        </w:rPr>
        <w:t>(töltése opcionális)</w:t>
      </w:r>
      <w:r w:rsidR="00D938E8" w:rsidRPr="00D237F7">
        <w:rPr>
          <w:rFonts w:asciiTheme="minorHAnsi" w:hAnsiTheme="minorHAnsi" w:cstheme="minorHAnsi"/>
          <w:bCs/>
        </w:rPr>
        <w:t>.</w:t>
      </w:r>
    </w:p>
    <w:p w14:paraId="2F8C4A8C" w14:textId="016FA7D4"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proofErr w:type="spellStart"/>
      <w:r>
        <w:rPr>
          <w:rFonts w:asciiTheme="minorHAnsi" w:hAnsiTheme="minorHAnsi" w:cstheme="minorHAnsi"/>
          <w:b/>
        </w:rPr>
        <w:t>ag</w:t>
      </w:r>
      <w:proofErr w:type="spellEnd"/>
      <w:r>
        <w:rPr>
          <w:rFonts w:asciiTheme="minorHAnsi" w:hAnsiTheme="minorHAnsi" w:cstheme="minorHAnsi"/>
          <w:b/>
        </w:rPr>
        <w:t xml:space="preserve">) </w:t>
      </w:r>
      <w:r w:rsidR="00533F09">
        <w:rPr>
          <w:rFonts w:asciiTheme="minorHAnsi" w:hAnsiTheme="minorHAnsi" w:cstheme="minorHAnsi"/>
          <w:b/>
        </w:rPr>
        <w:tab/>
      </w:r>
      <w:r w:rsidR="00D938E8" w:rsidRPr="00D938E8">
        <w:rPr>
          <w:rFonts w:asciiTheme="minorHAnsi" w:hAnsiTheme="minorHAnsi" w:cstheme="minorHAnsi"/>
          <w:b/>
        </w:rPr>
        <w:t xml:space="preserve">Fedezet hitelbiztosítéki értéke (HUF-ban): </w:t>
      </w:r>
      <w:r w:rsidR="00D938E8" w:rsidRPr="00D938E8">
        <w:rPr>
          <w:rFonts w:asciiTheme="minorHAnsi" w:hAnsiTheme="minorHAnsi" w:cstheme="minorHAnsi"/>
          <w:bCs/>
        </w:rPr>
        <w:t xml:space="preserve">A fedezet aktuális hitelbiztosítéki értéke. Amennyiben a fedezet szerepel a HITREG-ben, az aktuális hitelbiztosítéki érték összhangban kell legyen a HITREG </w:t>
      </w:r>
      <w:proofErr w:type="spellStart"/>
      <w:r w:rsidR="00D938E8" w:rsidRPr="00D938E8">
        <w:rPr>
          <w:rFonts w:asciiTheme="minorHAnsi" w:hAnsiTheme="minorHAnsi" w:cstheme="minorHAnsi"/>
          <w:bCs/>
        </w:rPr>
        <w:t>FEDA</w:t>
      </w:r>
      <w:proofErr w:type="spellEnd"/>
      <w:r w:rsidR="00D938E8" w:rsidRPr="00D938E8">
        <w:rPr>
          <w:rFonts w:asciiTheme="minorHAnsi" w:hAnsiTheme="minorHAnsi" w:cstheme="minorHAnsi"/>
          <w:bCs/>
        </w:rPr>
        <w:t xml:space="preserve"> táblájában szereplő hitelbiztosítéki értékkel.</w:t>
      </w:r>
      <w:r w:rsidR="00D938E8" w:rsidRPr="00D938E8">
        <w:rPr>
          <w:rFonts w:asciiTheme="minorHAnsi" w:hAnsiTheme="minorHAnsi" w:cstheme="minorHAnsi"/>
        </w:rPr>
        <w:t xml:space="preserve">   (töltése kötelező)</w:t>
      </w:r>
      <w:r w:rsidR="00D938E8" w:rsidRPr="00D938E8">
        <w:rPr>
          <w:rFonts w:asciiTheme="minorHAnsi" w:hAnsiTheme="minorHAnsi" w:cstheme="minorHAnsi"/>
          <w:bCs/>
        </w:rPr>
        <w:t>.</w:t>
      </w:r>
    </w:p>
    <w:p w14:paraId="061DCC1F" w14:textId="33861B66"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t xml:space="preserve">ah) </w:t>
      </w:r>
      <w:r w:rsidR="00533F09">
        <w:rPr>
          <w:rFonts w:asciiTheme="minorHAnsi" w:hAnsiTheme="minorHAnsi" w:cstheme="minorHAnsi"/>
          <w:b/>
        </w:rPr>
        <w:tab/>
      </w:r>
      <w:r w:rsidR="00D938E8" w:rsidRPr="00D938E8">
        <w:rPr>
          <w:rFonts w:asciiTheme="minorHAnsi" w:hAnsiTheme="minorHAnsi" w:cstheme="minorHAnsi"/>
          <w:b/>
        </w:rPr>
        <w:t xml:space="preserve">Fedezet fedezeti értéke (HUF-ban): </w:t>
      </w:r>
      <w:r w:rsidR="00D938E8" w:rsidRPr="00D938E8">
        <w:rPr>
          <w:rFonts w:asciiTheme="minorHAnsi" w:hAnsiTheme="minorHAnsi" w:cstheme="minorHAnsi"/>
          <w:bCs/>
        </w:rPr>
        <w:t xml:space="preserve">A fedezet aktuális vonatkozási időn nyilvántartott nem allokált fedezeti értéke. Amennyiben a fedezet szerepel a HITREG-ben, az aktuális piaci érték összhangban kell legyen a HITREG </w:t>
      </w:r>
      <w:proofErr w:type="spellStart"/>
      <w:r w:rsidR="00D938E8" w:rsidRPr="00D938E8">
        <w:rPr>
          <w:rFonts w:asciiTheme="minorHAnsi" w:hAnsiTheme="minorHAnsi" w:cstheme="minorHAnsi"/>
          <w:bCs/>
        </w:rPr>
        <w:t>FEDA</w:t>
      </w:r>
      <w:proofErr w:type="spellEnd"/>
      <w:r w:rsidR="00D938E8" w:rsidRPr="00D938E8">
        <w:rPr>
          <w:rFonts w:asciiTheme="minorHAnsi" w:hAnsiTheme="minorHAnsi" w:cstheme="minorHAnsi"/>
          <w:bCs/>
        </w:rPr>
        <w:t xml:space="preserve"> táblájában szereplő piaci értékkel.</w:t>
      </w:r>
      <w:r w:rsidR="00D938E8" w:rsidRPr="00D938E8">
        <w:rPr>
          <w:rFonts w:asciiTheme="minorHAnsi" w:hAnsiTheme="minorHAnsi" w:cstheme="minorHAnsi"/>
        </w:rPr>
        <w:t xml:space="preserve"> (töltése opcionális)</w:t>
      </w:r>
      <w:r w:rsidR="00D938E8" w:rsidRPr="00D938E8">
        <w:rPr>
          <w:rFonts w:asciiTheme="minorHAnsi" w:hAnsiTheme="minorHAnsi" w:cstheme="minorHAnsi"/>
          <w:bCs/>
        </w:rPr>
        <w:t>.</w:t>
      </w:r>
    </w:p>
    <w:p w14:paraId="0ABCF3A3" w14:textId="3AD5F86A"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proofErr w:type="spellStart"/>
      <w:r>
        <w:rPr>
          <w:rFonts w:asciiTheme="minorHAnsi" w:hAnsiTheme="minorHAnsi" w:cstheme="minorHAnsi"/>
          <w:b/>
        </w:rPr>
        <w:t>ai</w:t>
      </w:r>
      <w:proofErr w:type="spellEnd"/>
      <w:r>
        <w:rPr>
          <w:rFonts w:asciiTheme="minorHAnsi" w:hAnsiTheme="minorHAnsi" w:cstheme="minorHAnsi"/>
          <w:b/>
        </w:rPr>
        <w:t xml:space="preserve">) </w:t>
      </w:r>
      <w:r w:rsidR="00533F09">
        <w:rPr>
          <w:rFonts w:asciiTheme="minorHAnsi" w:hAnsiTheme="minorHAnsi" w:cstheme="minorHAnsi"/>
          <w:b/>
        </w:rPr>
        <w:tab/>
      </w:r>
      <w:r w:rsidR="00D938E8" w:rsidRPr="00D938E8">
        <w:rPr>
          <w:rFonts w:asciiTheme="minorHAnsi" w:hAnsiTheme="minorHAnsi" w:cstheme="minorHAnsi"/>
          <w:b/>
        </w:rPr>
        <w:t xml:space="preserve">Fedezet </w:t>
      </w:r>
      <w:proofErr w:type="spellStart"/>
      <w:r w:rsidR="00D938E8" w:rsidRPr="00D938E8">
        <w:rPr>
          <w:rFonts w:asciiTheme="minorHAnsi" w:hAnsiTheme="minorHAnsi" w:cstheme="minorHAnsi"/>
          <w:b/>
        </w:rPr>
        <w:t>likvidációs</w:t>
      </w:r>
      <w:proofErr w:type="spellEnd"/>
      <w:r w:rsidR="00D938E8" w:rsidRPr="00D938E8">
        <w:rPr>
          <w:rFonts w:asciiTheme="minorHAnsi" w:hAnsiTheme="minorHAnsi" w:cstheme="minorHAnsi"/>
          <w:b/>
        </w:rPr>
        <w:t xml:space="preserve"> értéke (HUF-ban): </w:t>
      </w:r>
      <w:r w:rsidR="00D938E8" w:rsidRPr="00D938E8">
        <w:rPr>
          <w:rFonts w:asciiTheme="minorHAnsi" w:hAnsiTheme="minorHAnsi" w:cstheme="minorHAnsi"/>
          <w:bCs/>
        </w:rPr>
        <w:t xml:space="preserve">A fedezet aktuális vonatkozási időn nyilvántartott nem allokált </w:t>
      </w:r>
      <w:proofErr w:type="spellStart"/>
      <w:r w:rsidR="00D938E8" w:rsidRPr="00D938E8">
        <w:rPr>
          <w:rFonts w:asciiTheme="minorHAnsi" w:hAnsiTheme="minorHAnsi" w:cstheme="minorHAnsi"/>
          <w:bCs/>
        </w:rPr>
        <w:t>likvidációs</w:t>
      </w:r>
      <w:proofErr w:type="spellEnd"/>
      <w:r w:rsidR="00D938E8" w:rsidRPr="00D938E8">
        <w:rPr>
          <w:rFonts w:asciiTheme="minorHAnsi" w:hAnsiTheme="minorHAnsi" w:cstheme="minorHAnsi"/>
          <w:bCs/>
        </w:rPr>
        <w:t xml:space="preserve"> értéke. Amennyiben a fedezet szerepel a HITREG-ben, az aktuális piaci érték összhangban kell legyen a HITREG </w:t>
      </w:r>
      <w:proofErr w:type="spellStart"/>
      <w:r w:rsidR="00D938E8" w:rsidRPr="00D938E8">
        <w:rPr>
          <w:rFonts w:asciiTheme="minorHAnsi" w:hAnsiTheme="minorHAnsi" w:cstheme="minorHAnsi"/>
          <w:bCs/>
        </w:rPr>
        <w:t>FEDA</w:t>
      </w:r>
      <w:proofErr w:type="spellEnd"/>
      <w:r w:rsidR="00D938E8" w:rsidRPr="00D938E8">
        <w:rPr>
          <w:rFonts w:asciiTheme="minorHAnsi" w:hAnsiTheme="minorHAnsi" w:cstheme="minorHAnsi"/>
          <w:bCs/>
        </w:rPr>
        <w:t xml:space="preserve"> táblájában szereplő piaci értékkel.</w:t>
      </w:r>
      <w:r w:rsidR="00D938E8" w:rsidRPr="00D938E8">
        <w:rPr>
          <w:rFonts w:asciiTheme="minorHAnsi" w:hAnsiTheme="minorHAnsi" w:cstheme="minorHAnsi"/>
        </w:rPr>
        <w:t xml:space="preserve"> (töltése opcionális)</w:t>
      </w:r>
      <w:r w:rsidR="00D938E8" w:rsidRPr="00D938E8">
        <w:rPr>
          <w:rFonts w:asciiTheme="minorHAnsi" w:hAnsiTheme="minorHAnsi" w:cstheme="minorHAnsi"/>
          <w:bCs/>
        </w:rPr>
        <w:t>.</w:t>
      </w:r>
    </w:p>
    <w:p w14:paraId="48CDE1EB" w14:textId="4097A426"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t>aj)</w:t>
      </w:r>
      <w:r w:rsidR="00533F09">
        <w:rPr>
          <w:rFonts w:asciiTheme="minorHAnsi" w:hAnsiTheme="minorHAnsi" w:cstheme="minorHAnsi"/>
          <w:b/>
        </w:rPr>
        <w:tab/>
      </w:r>
      <w:r>
        <w:rPr>
          <w:rFonts w:asciiTheme="minorHAnsi" w:hAnsiTheme="minorHAnsi" w:cstheme="minorHAnsi"/>
          <w:b/>
        </w:rPr>
        <w:t xml:space="preserve"> </w:t>
      </w:r>
      <w:r w:rsidR="00D938E8" w:rsidRPr="00D938E8">
        <w:rPr>
          <w:rFonts w:asciiTheme="minorHAnsi" w:hAnsiTheme="minorHAnsi" w:cstheme="minorHAnsi"/>
          <w:b/>
        </w:rPr>
        <w:t xml:space="preserve">Fedezet </w:t>
      </w:r>
      <w:r w:rsidR="00C90EA6">
        <w:rPr>
          <w:rFonts w:asciiTheme="minorHAnsi" w:hAnsiTheme="minorHAnsi" w:cstheme="minorHAnsi"/>
          <w:b/>
        </w:rPr>
        <w:t>(</w:t>
      </w:r>
      <w:r w:rsidR="00D938E8" w:rsidRPr="00D938E8">
        <w:rPr>
          <w:rFonts w:asciiTheme="minorHAnsi" w:hAnsiTheme="minorHAnsi" w:cstheme="minorHAnsi"/>
          <w:b/>
        </w:rPr>
        <w:t>egyéb</w:t>
      </w:r>
      <w:r w:rsidR="00C90EA6">
        <w:rPr>
          <w:rFonts w:asciiTheme="minorHAnsi" w:hAnsiTheme="minorHAnsi" w:cstheme="minorHAnsi"/>
          <w:b/>
        </w:rPr>
        <w:t>)</w:t>
      </w:r>
      <w:r w:rsidR="00D938E8" w:rsidRPr="00D938E8">
        <w:rPr>
          <w:rFonts w:asciiTheme="minorHAnsi" w:hAnsiTheme="minorHAnsi" w:cstheme="minorHAnsi"/>
          <w:b/>
        </w:rPr>
        <w:t xml:space="preserve"> értéke (HUF-ban): </w:t>
      </w:r>
      <w:r w:rsidR="00D938E8" w:rsidRPr="00D938E8">
        <w:rPr>
          <w:rFonts w:asciiTheme="minorHAnsi" w:hAnsiTheme="minorHAnsi" w:cstheme="minorHAnsi"/>
          <w:bCs/>
        </w:rPr>
        <w:t xml:space="preserve">A fedezet aktuális vonatkozási időn nyilvántartott nem allokált egyéb értéke. Amennyiben a fedezet szerepel a HITREG-ben, az aktuális piaci érték összhangban kell legyen a HITREG </w:t>
      </w:r>
      <w:proofErr w:type="spellStart"/>
      <w:r w:rsidR="00D938E8" w:rsidRPr="00D938E8">
        <w:rPr>
          <w:rFonts w:asciiTheme="minorHAnsi" w:hAnsiTheme="minorHAnsi" w:cstheme="minorHAnsi"/>
          <w:bCs/>
        </w:rPr>
        <w:t>FEDA</w:t>
      </w:r>
      <w:proofErr w:type="spellEnd"/>
      <w:r w:rsidR="00D938E8" w:rsidRPr="00D938E8">
        <w:rPr>
          <w:rFonts w:asciiTheme="minorHAnsi" w:hAnsiTheme="minorHAnsi" w:cstheme="minorHAnsi"/>
          <w:bCs/>
        </w:rPr>
        <w:t xml:space="preserve"> táblájában szereplő piaci értékkel.</w:t>
      </w:r>
      <w:r w:rsidR="00D938E8" w:rsidRPr="00D938E8">
        <w:rPr>
          <w:rFonts w:asciiTheme="minorHAnsi" w:hAnsiTheme="minorHAnsi" w:cstheme="minorHAnsi"/>
        </w:rPr>
        <w:t xml:space="preserve"> (töltése opcionális)</w:t>
      </w:r>
      <w:r w:rsidR="00D938E8" w:rsidRPr="00D938E8">
        <w:rPr>
          <w:rFonts w:asciiTheme="minorHAnsi" w:hAnsiTheme="minorHAnsi" w:cstheme="minorHAnsi"/>
          <w:bCs/>
        </w:rPr>
        <w:t>.</w:t>
      </w:r>
    </w:p>
    <w:p w14:paraId="57DC6A11" w14:textId="13E96609" w:rsidR="00D938E8" w:rsidRPr="00056A4C" w:rsidRDefault="00E97A9C" w:rsidP="00533F09">
      <w:pPr>
        <w:pStyle w:val="Szvegtrzs2"/>
        <w:tabs>
          <w:tab w:val="clear" w:pos="4962"/>
        </w:tabs>
        <w:spacing w:before="120" w:after="0" w:line="240" w:lineRule="auto"/>
        <w:ind w:left="705" w:hanging="345"/>
        <w:rPr>
          <w:rFonts w:asciiTheme="minorHAnsi" w:hAnsiTheme="minorHAnsi" w:cstheme="minorHAnsi"/>
          <w:bCs/>
        </w:rPr>
      </w:pPr>
      <w:proofErr w:type="spellStart"/>
      <w:r>
        <w:rPr>
          <w:rFonts w:asciiTheme="minorHAnsi" w:hAnsiTheme="minorHAnsi" w:cstheme="minorHAnsi"/>
          <w:b/>
        </w:rPr>
        <w:t>ak</w:t>
      </w:r>
      <w:proofErr w:type="spellEnd"/>
      <w:r>
        <w:rPr>
          <w:rFonts w:asciiTheme="minorHAnsi" w:hAnsiTheme="minorHAnsi" w:cstheme="minorHAnsi"/>
          <w:b/>
        </w:rPr>
        <w:t xml:space="preserve">) </w:t>
      </w:r>
      <w:r w:rsidR="00533F09">
        <w:rPr>
          <w:rFonts w:asciiTheme="minorHAnsi" w:hAnsiTheme="minorHAnsi" w:cstheme="minorHAnsi"/>
          <w:b/>
        </w:rPr>
        <w:tab/>
      </w:r>
      <w:r w:rsidR="00D938E8" w:rsidRPr="00D938E8">
        <w:rPr>
          <w:rFonts w:asciiTheme="minorHAnsi" w:hAnsiTheme="minorHAnsi" w:cstheme="minorHAnsi"/>
          <w:b/>
        </w:rPr>
        <w:t>Fedezet értékének devizaneme</w:t>
      </w:r>
      <w:r w:rsidR="00D938E8">
        <w:rPr>
          <w:rFonts w:asciiTheme="minorHAnsi" w:hAnsiTheme="minorHAnsi" w:cstheme="minorHAnsi"/>
          <w:b/>
        </w:rPr>
        <w:t xml:space="preserve">: </w:t>
      </w:r>
      <w:r w:rsidR="00D938E8">
        <w:rPr>
          <w:rFonts w:asciiTheme="minorHAnsi" w:hAnsiTheme="minorHAnsi" w:cstheme="minorHAnsi"/>
          <w:bCs/>
        </w:rPr>
        <w:t>A több devizában nyilvántartott fedezetek esetén is csak egy devizanem, a hitelbiztosítéki érték devizaneme jelentendő.</w:t>
      </w:r>
      <w:r w:rsidR="00D938E8" w:rsidRPr="00056A4C">
        <w:rPr>
          <w:rFonts w:asciiTheme="minorHAnsi" w:hAnsiTheme="minorHAnsi" w:cstheme="minorHAnsi"/>
          <w:bCs/>
        </w:rPr>
        <w:t xml:space="preserve"> ISO 4217 szabvány szerinti devizakód</w:t>
      </w:r>
      <w:r w:rsidR="00D938E8">
        <w:rPr>
          <w:rFonts w:asciiTheme="minorHAnsi" w:hAnsiTheme="minorHAnsi" w:cstheme="minorHAnsi"/>
          <w:bCs/>
        </w:rPr>
        <w:t xml:space="preserve"> (töltése kötelező)</w:t>
      </w:r>
      <w:r w:rsidR="00D938E8" w:rsidRPr="00056A4C">
        <w:rPr>
          <w:rFonts w:asciiTheme="minorHAnsi" w:hAnsiTheme="minorHAnsi" w:cstheme="minorHAnsi"/>
          <w:bCs/>
        </w:rPr>
        <w:t>.</w:t>
      </w:r>
    </w:p>
    <w:p w14:paraId="7BC591A6" w14:textId="3DDDE04C" w:rsidR="00D938E8" w:rsidRPr="00D938E8" w:rsidRDefault="00D938E8" w:rsidP="00D938E8">
      <w:pPr>
        <w:pStyle w:val="Szvegtrzs2"/>
        <w:tabs>
          <w:tab w:val="clear" w:pos="4962"/>
        </w:tabs>
        <w:spacing w:before="120" w:after="0" w:line="240" w:lineRule="auto"/>
        <w:ind w:left="720"/>
        <w:rPr>
          <w:rFonts w:asciiTheme="minorHAnsi" w:hAnsiTheme="minorHAnsi" w:cstheme="minorHAnsi"/>
          <w:b/>
        </w:rPr>
      </w:pPr>
    </w:p>
    <w:p w14:paraId="09D8EEC5" w14:textId="29E7E4B5" w:rsidR="00DA56E5" w:rsidRDefault="00DA56E5" w:rsidP="006A0ED2">
      <w:pPr>
        <w:pStyle w:val="Szvegtrzs"/>
        <w:jc w:val="center"/>
        <w:rPr>
          <w:rFonts w:asciiTheme="minorHAnsi" w:hAnsiTheme="minorHAnsi" w:cstheme="minorHAnsi"/>
          <w:b/>
          <w:color w:val="000000"/>
        </w:rPr>
      </w:pPr>
    </w:p>
    <w:p w14:paraId="403DB3D1" w14:textId="1A283E62" w:rsidR="004A63BD" w:rsidRDefault="004A63BD" w:rsidP="006A0ED2">
      <w:pPr>
        <w:pStyle w:val="Szvegtrzs"/>
        <w:jc w:val="center"/>
        <w:rPr>
          <w:rFonts w:asciiTheme="minorHAnsi" w:hAnsiTheme="minorHAnsi" w:cstheme="minorHAnsi"/>
          <w:b/>
          <w:color w:val="000000"/>
        </w:rPr>
      </w:pPr>
    </w:p>
    <w:sectPr w:rsidR="004A63BD"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520E" w14:textId="77777777" w:rsidR="009E2B59" w:rsidRDefault="009E2B59">
      <w:r>
        <w:separator/>
      </w:r>
    </w:p>
  </w:endnote>
  <w:endnote w:type="continuationSeparator" w:id="0">
    <w:p w14:paraId="656AFBF3" w14:textId="77777777" w:rsidR="009E2B59" w:rsidRDefault="009E2B59">
      <w:r>
        <w:continuationSeparator/>
      </w:r>
    </w:p>
  </w:endnote>
  <w:endnote w:type="continuationNotice" w:id="1">
    <w:p w14:paraId="0C9F8905" w14:textId="77777777" w:rsidR="003F6F17" w:rsidRDefault="003F6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EDE6"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CC01" w14:textId="77777777" w:rsidR="009E2B59" w:rsidRDefault="009E2B59">
      <w:r>
        <w:separator/>
      </w:r>
    </w:p>
  </w:footnote>
  <w:footnote w:type="continuationSeparator" w:id="0">
    <w:p w14:paraId="6F442E2D" w14:textId="77777777" w:rsidR="009E2B59" w:rsidRDefault="009E2B59">
      <w:r>
        <w:continuationSeparator/>
      </w:r>
    </w:p>
  </w:footnote>
  <w:footnote w:type="continuationNotice" w:id="1">
    <w:p w14:paraId="77A67546" w14:textId="77777777" w:rsidR="003F6F17" w:rsidRDefault="003F6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E077"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D58"/>
    <w:multiLevelType w:val="hybridMultilevel"/>
    <w:tmpl w:val="485C4E76"/>
    <w:lvl w:ilvl="0" w:tplc="8C307C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3B100A"/>
    <w:multiLevelType w:val="hybridMultilevel"/>
    <w:tmpl w:val="F02A3D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16F4AEC"/>
    <w:multiLevelType w:val="hybridMultilevel"/>
    <w:tmpl w:val="015684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430659B"/>
    <w:multiLevelType w:val="hybridMultilevel"/>
    <w:tmpl w:val="356E2E1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1D3717"/>
    <w:multiLevelType w:val="hybridMultilevel"/>
    <w:tmpl w:val="7270C39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505167A2"/>
    <w:multiLevelType w:val="hybridMultilevel"/>
    <w:tmpl w:val="E9B66A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7ED156D"/>
    <w:multiLevelType w:val="hybridMultilevel"/>
    <w:tmpl w:val="BF5CA602"/>
    <w:lvl w:ilvl="0" w:tplc="700E410C">
      <w:start w:val="1"/>
      <w:numFmt w:val="decimal"/>
      <w:lvlText w:val="%1."/>
      <w:lvlJc w:val="left"/>
      <w:pPr>
        <w:ind w:left="720" w:hanging="360"/>
      </w:pPr>
      <w:rPr>
        <w:rFonts w:asciiTheme="minorHAnsi" w:hAnsiTheme="minorHAnsi" w:cstheme="minorHAnsi"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2"/>
  </w:num>
  <w:num w:numId="6">
    <w:abstractNumId w:val="11"/>
  </w:num>
  <w:num w:numId="7">
    <w:abstractNumId w:val="4"/>
  </w:num>
  <w:num w:numId="8">
    <w:abstractNumId w:val="15"/>
  </w:num>
  <w:num w:numId="9">
    <w:abstractNumId w:val="11"/>
    <w:lvlOverride w:ilvl="0">
      <w:startOverride w:val="1"/>
    </w:lvlOverride>
  </w:num>
  <w:num w:numId="10">
    <w:abstractNumId w:val="16"/>
  </w:num>
  <w:num w:numId="11">
    <w:abstractNumId w:val="13"/>
  </w:num>
  <w:num w:numId="12">
    <w:abstractNumId w:val="9"/>
  </w:num>
  <w:num w:numId="13">
    <w:abstractNumId w:val="8"/>
  </w:num>
  <w:num w:numId="14">
    <w:abstractNumId w:val="8"/>
  </w:num>
  <w:num w:numId="15">
    <w:abstractNumId w:val="8"/>
  </w:num>
  <w:num w:numId="16">
    <w:abstractNumId w:val="8"/>
  </w:num>
  <w:num w:numId="17">
    <w:abstractNumId w:val="8"/>
  </w:num>
  <w:num w:numId="18">
    <w:abstractNumId w:val="8"/>
  </w:num>
  <w:num w:numId="19">
    <w:abstractNumId w:val="5"/>
  </w:num>
  <w:num w:numId="20">
    <w:abstractNumId w:val="0"/>
  </w:num>
  <w:num w:numId="21">
    <w:abstractNumId w:val="7"/>
  </w:num>
  <w:num w:numId="22">
    <w:abstractNumId w:val="17"/>
  </w:num>
  <w:num w:numId="23">
    <w:abstractNumId w:val="12"/>
  </w:num>
  <w:num w:numId="24">
    <w:abstractNumId w:val="14"/>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autoHyphenation/>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D2"/>
    <w:rsid w:val="0000273C"/>
    <w:rsid w:val="00012203"/>
    <w:rsid w:val="00017B1B"/>
    <w:rsid w:val="00023AD2"/>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C7B"/>
    <w:rsid w:val="000D5F26"/>
    <w:rsid w:val="000E2CBD"/>
    <w:rsid w:val="000E4EE3"/>
    <w:rsid w:val="000F2858"/>
    <w:rsid w:val="000F2AE0"/>
    <w:rsid w:val="000F30B8"/>
    <w:rsid w:val="000F68FE"/>
    <w:rsid w:val="00101654"/>
    <w:rsid w:val="0010447E"/>
    <w:rsid w:val="0010496C"/>
    <w:rsid w:val="00110868"/>
    <w:rsid w:val="00113C88"/>
    <w:rsid w:val="00116C97"/>
    <w:rsid w:val="001255A4"/>
    <w:rsid w:val="00130747"/>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302"/>
    <w:rsid w:val="001C5C33"/>
    <w:rsid w:val="001D4211"/>
    <w:rsid w:val="001D5999"/>
    <w:rsid w:val="001D59FD"/>
    <w:rsid w:val="001D60A8"/>
    <w:rsid w:val="001D7401"/>
    <w:rsid w:val="001E34FF"/>
    <w:rsid w:val="001E4231"/>
    <w:rsid w:val="001E621D"/>
    <w:rsid w:val="001F0E5D"/>
    <w:rsid w:val="001F1610"/>
    <w:rsid w:val="002012AD"/>
    <w:rsid w:val="00206642"/>
    <w:rsid w:val="00207525"/>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24FB"/>
    <w:rsid w:val="002866DE"/>
    <w:rsid w:val="00287D15"/>
    <w:rsid w:val="00290D47"/>
    <w:rsid w:val="00292177"/>
    <w:rsid w:val="002A3B0E"/>
    <w:rsid w:val="002B3674"/>
    <w:rsid w:val="002B4D45"/>
    <w:rsid w:val="002B6B78"/>
    <w:rsid w:val="002B6D25"/>
    <w:rsid w:val="002B78E0"/>
    <w:rsid w:val="002C3071"/>
    <w:rsid w:val="002C728F"/>
    <w:rsid w:val="002C7AB8"/>
    <w:rsid w:val="002C7D4D"/>
    <w:rsid w:val="002C7DD0"/>
    <w:rsid w:val="002D5E55"/>
    <w:rsid w:val="002F34ED"/>
    <w:rsid w:val="002F602F"/>
    <w:rsid w:val="00300EE3"/>
    <w:rsid w:val="00300F08"/>
    <w:rsid w:val="00302136"/>
    <w:rsid w:val="00313246"/>
    <w:rsid w:val="003231ED"/>
    <w:rsid w:val="00327A74"/>
    <w:rsid w:val="00340FA7"/>
    <w:rsid w:val="00341BB5"/>
    <w:rsid w:val="00343614"/>
    <w:rsid w:val="0035153B"/>
    <w:rsid w:val="003524A6"/>
    <w:rsid w:val="003548F7"/>
    <w:rsid w:val="003701D4"/>
    <w:rsid w:val="003704B1"/>
    <w:rsid w:val="0037130E"/>
    <w:rsid w:val="003728FE"/>
    <w:rsid w:val="00373BD2"/>
    <w:rsid w:val="00375996"/>
    <w:rsid w:val="0037696F"/>
    <w:rsid w:val="00380643"/>
    <w:rsid w:val="003824BF"/>
    <w:rsid w:val="003827F0"/>
    <w:rsid w:val="00391B59"/>
    <w:rsid w:val="00395B14"/>
    <w:rsid w:val="00395D13"/>
    <w:rsid w:val="00397F34"/>
    <w:rsid w:val="003B12B2"/>
    <w:rsid w:val="003B46BE"/>
    <w:rsid w:val="003C5699"/>
    <w:rsid w:val="003D04DD"/>
    <w:rsid w:val="003D52BC"/>
    <w:rsid w:val="003F128A"/>
    <w:rsid w:val="003F6F17"/>
    <w:rsid w:val="0041484F"/>
    <w:rsid w:val="00423D50"/>
    <w:rsid w:val="0043276D"/>
    <w:rsid w:val="004330EA"/>
    <w:rsid w:val="00434DC6"/>
    <w:rsid w:val="004413FF"/>
    <w:rsid w:val="00442ABF"/>
    <w:rsid w:val="004451FE"/>
    <w:rsid w:val="0045254F"/>
    <w:rsid w:val="00453087"/>
    <w:rsid w:val="00455A38"/>
    <w:rsid w:val="00465939"/>
    <w:rsid w:val="0047029F"/>
    <w:rsid w:val="004729CE"/>
    <w:rsid w:val="00474131"/>
    <w:rsid w:val="0048183A"/>
    <w:rsid w:val="00491483"/>
    <w:rsid w:val="004919C2"/>
    <w:rsid w:val="004924CA"/>
    <w:rsid w:val="00494C89"/>
    <w:rsid w:val="004A58E3"/>
    <w:rsid w:val="004A5F09"/>
    <w:rsid w:val="004A63BD"/>
    <w:rsid w:val="004A70C9"/>
    <w:rsid w:val="004B1A68"/>
    <w:rsid w:val="004D270F"/>
    <w:rsid w:val="004D455D"/>
    <w:rsid w:val="004D6F85"/>
    <w:rsid w:val="004D7635"/>
    <w:rsid w:val="004E2BA2"/>
    <w:rsid w:val="004F1BAA"/>
    <w:rsid w:val="004F42D5"/>
    <w:rsid w:val="004F72B9"/>
    <w:rsid w:val="0050045B"/>
    <w:rsid w:val="00501172"/>
    <w:rsid w:val="00502D80"/>
    <w:rsid w:val="00503A99"/>
    <w:rsid w:val="0050657B"/>
    <w:rsid w:val="005068CE"/>
    <w:rsid w:val="00513B1F"/>
    <w:rsid w:val="0051486A"/>
    <w:rsid w:val="005149CD"/>
    <w:rsid w:val="00516455"/>
    <w:rsid w:val="00517847"/>
    <w:rsid w:val="0052546E"/>
    <w:rsid w:val="0052584F"/>
    <w:rsid w:val="005312FD"/>
    <w:rsid w:val="00533F09"/>
    <w:rsid w:val="00544934"/>
    <w:rsid w:val="00557A68"/>
    <w:rsid w:val="00561175"/>
    <w:rsid w:val="005648EE"/>
    <w:rsid w:val="00565A70"/>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53B1D"/>
    <w:rsid w:val="006608EE"/>
    <w:rsid w:val="0067570F"/>
    <w:rsid w:val="00681108"/>
    <w:rsid w:val="00690C97"/>
    <w:rsid w:val="0069441B"/>
    <w:rsid w:val="0069611A"/>
    <w:rsid w:val="006A0ED2"/>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346B"/>
    <w:rsid w:val="007F7E59"/>
    <w:rsid w:val="00811179"/>
    <w:rsid w:val="00817B4F"/>
    <w:rsid w:val="00823B7E"/>
    <w:rsid w:val="0083252A"/>
    <w:rsid w:val="008349B3"/>
    <w:rsid w:val="0083670C"/>
    <w:rsid w:val="008370C0"/>
    <w:rsid w:val="00840065"/>
    <w:rsid w:val="008431D7"/>
    <w:rsid w:val="00844283"/>
    <w:rsid w:val="0084582F"/>
    <w:rsid w:val="00847C0A"/>
    <w:rsid w:val="008512C4"/>
    <w:rsid w:val="008528A0"/>
    <w:rsid w:val="00860131"/>
    <w:rsid w:val="00860860"/>
    <w:rsid w:val="00864147"/>
    <w:rsid w:val="00864468"/>
    <w:rsid w:val="00866547"/>
    <w:rsid w:val="00866E71"/>
    <w:rsid w:val="00876E35"/>
    <w:rsid w:val="00882F68"/>
    <w:rsid w:val="008878AA"/>
    <w:rsid w:val="008935BD"/>
    <w:rsid w:val="008936DF"/>
    <w:rsid w:val="008A1C40"/>
    <w:rsid w:val="008B61E3"/>
    <w:rsid w:val="008C474C"/>
    <w:rsid w:val="008C56D8"/>
    <w:rsid w:val="008D6221"/>
    <w:rsid w:val="008E0B85"/>
    <w:rsid w:val="008E26F2"/>
    <w:rsid w:val="008E3579"/>
    <w:rsid w:val="008F70B4"/>
    <w:rsid w:val="00903AC3"/>
    <w:rsid w:val="009228DF"/>
    <w:rsid w:val="00925712"/>
    <w:rsid w:val="00926EA9"/>
    <w:rsid w:val="00930F98"/>
    <w:rsid w:val="00933E50"/>
    <w:rsid w:val="00934193"/>
    <w:rsid w:val="00934F6E"/>
    <w:rsid w:val="00937A0B"/>
    <w:rsid w:val="0094233D"/>
    <w:rsid w:val="00950ACA"/>
    <w:rsid w:val="00952C53"/>
    <w:rsid w:val="00957F22"/>
    <w:rsid w:val="00961F15"/>
    <w:rsid w:val="00962FE4"/>
    <w:rsid w:val="009665AC"/>
    <w:rsid w:val="009726A1"/>
    <w:rsid w:val="00984BE8"/>
    <w:rsid w:val="00990B18"/>
    <w:rsid w:val="009A4F0C"/>
    <w:rsid w:val="009B2208"/>
    <w:rsid w:val="009B62DE"/>
    <w:rsid w:val="009B7F1B"/>
    <w:rsid w:val="009C09A6"/>
    <w:rsid w:val="009C6632"/>
    <w:rsid w:val="009D0800"/>
    <w:rsid w:val="009D1272"/>
    <w:rsid w:val="009D2629"/>
    <w:rsid w:val="009D3B3D"/>
    <w:rsid w:val="009D4156"/>
    <w:rsid w:val="009E2B59"/>
    <w:rsid w:val="009E3A57"/>
    <w:rsid w:val="009E79BB"/>
    <w:rsid w:val="009E7AC9"/>
    <w:rsid w:val="009F413A"/>
    <w:rsid w:val="00A00F2A"/>
    <w:rsid w:val="00A03212"/>
    <w:rsid w:val="00A10FF9"/>
    <w:rsid w:val="00A1592A"/>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20C0"/>
    <w:rsid w:val="00AF7B9B"/>
    <w:rsid w:val="00B022F0"/>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BF482E"/>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6570B"/>
    <w:rsid w:val="00C72FB8"/>
    <w:rsid w:val="00C907C0"/>
    <w:rsid w:val="00C90EA6"/>
    <w:rsid w:val="00C93837"/>
    <w:rsid w:val="00CA398B"/>
    <w:rsid w:val="00CB7DF1"/>
    <w:rsid w:val="00CC4CB1"/>
    <w:rsid w:val="00CD36BC"/>
    <w:rsid w:val="00CD55AF"/>
    <w:rsid w:val="00CD6E8D"/>
    <w:rsid w:val="00CD724F"/>
    <w:rsid w:val="00CE188C"/>
    <w:rsid w:val="00CF148C"/>
    <w:rsid w:val="00D0024F"/>
    <w:rsid w:val="00D00D53"/>
    <w:rsid w:val="00D02170"/>
    <w:rsid w:val="00D03058"/>
    <w:rsid w:val="00D0775C"/>
    <w:rsid w:val="00D11D8B"/>
    <w:rsid w:val="00D144FA"/>
    <w:rsid w:val="00D21043"/>
    <w:rsid w:val="00D265EF"/>
    <w:rsid w:val="00D2761D"/>
    <w:rsid w:val="00D309CC"/>
    <w:rsid w:val="00D463F1"/>
    <w:rsid w:val="00D524BB"/>
    <w:rsid w:val="00D531F1"/>
    <w:rsid w:val="00D561C8"/>
    <w:rsid w:val="00D57CCE"/>
    <w:rsid w:val="00D65E8E"/>
    <w:rsid w:val="00D65FC8"/>
    <w:rsid w:val="00D6703D"/>
    <w:rsid w:val="00D717DA"/>
    <w:rsid w:val="00D7659E"/>
    <w:rsid w:val="00D815CF"/>
    <w:rsid w:val="00D84BA5"/>
    <w:rsid w:val="00D938E8"/>
    <w:rsid w:val="00D946B0"/>
    <w:rsid w:val="00DA2679"/>
    <w:rsid w:val="00DA3039"/>
    <w:rsid w:val="00DA56E5"/>
    <w:rsid w:val="00DA6B88"/>
    <w:rsid w:val="00DA73B6"/>
    <w:rsid w:val="00DB127D"/>
    <w:rsid w:val="00DD3DB4"/>
    <w:rsid w:val="00DD5F6C"/>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97A9C"/>
    <w:rsid w:val="00EA2361"/>
    <w:rsid w:val="00EB11D4"/>
    <w:rsid w:val="00EB2886"/>
    <w:rsid w:val="00EB398E"/>
    <w:rsid w:val="00EB6D3D"/>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063"/>
    <w:rsid w:val="00F958EE"/>
    <w:rsid w:val="00F96EEB"/>
    <w:rsid w:val="00F96F8A"/>
    <w:rsid w:val="00F9761F"/>
    <w:rsid w:val="00FA102C"/>
    <w:rsid w:val="00FB3124"/>
    <w:rsid w:val="00FB32EE"/>
    <w:rsid w:val="00FC5616"/>
    <w:rsid w:val="00FD328C"/>
    <w:rsid w:val="00FD7299"/>
    <w:rsid w:val="00FE0CD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67F1EF"/>
  <w15:chartTrackingRefBased/>
  <w15:docId w15:val="{8A7F490B-C335-4985-BE68-2A14552C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7"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90EA6"/>
    <w:pPr>
      <w:spacing w:after="150" w:line="276" w:lineRule="auto"/>
      <w:jc w:val="both"/>
    </w:pPr>
  </w:style>
  <w:style w:type="paragraph" w:styleId="Cmsor1">
    <w:name w:val="heading 1"/>
    <w:basedOn w:val="Norml"/>
    <w:next w:val="Norml"/>
    <w:link w:val="Cmsor1Char"/>
    <w:qFormat/>
    <w:rsid w:val="00C90EA6"/>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C90EA6"/>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C90EA6"/>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C90EA6"/>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C90EA6"/>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C90EA6"/>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C90EA6"/>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C90EA6"/>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C90EA6"/>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C90EA6"/>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C90EA6"/>
  </w:style>
  <w:style w:type="table" w:customStyle="1" w:styleId="tblzat-mtrix">
    <w:name w:val="táblázat - mátrix"/>
    <w:basedOn w:val="Normltblzat"/>
    <w:uiPriority w:val="2"/>
    <w:qFormat/>
    <w:rsid w:val="00C90EA6"/>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C90EA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aliases w:val="lista_2,Welt L,Paragraphe EI,Paragraphe de liste1,EC,Paragraphe de liste,text bullet,Felsorolás_1"/>
    <w:basedOn w:val="Norml"/>
    <w:link w:val="ListaszerbekezdsChar"/>
    <w:uiPriority w:val="4"/>
    <w:qFormat/>
    <w:rsid w:val="00C90EA6"/>
    <w:pPr>
      <w:numPr>
        <w:numId w:val="9"/>
      </w:numPr>
      <w:contextualSpacing/>
    </w:pPr>
  </w:style>
  <w:style w:type="character" w:styleId="Hiperhivatkozs">
    <w:name w:val="Hyperlink"/>
    <w:basedOn w:val="Vgjegyzet-hivatkozs"/>
    <w:uiPriority w:val="99"/>
    <w:rsid w:val="00C90EA6"/>
    <w:rPr>
      <w:rFonts w:ascii="Calibri" w:hAnsi="Calibri"/>
      <w:color w:val="0000FF"/>
      <w:sz w:val="20"/>
      <w:u w:val="single"/>
      <w:vertAlign w:val="superscript"/>
    </w:rPr>
  </w:style>
  <w:style w:type="table" w:customStyle="1" w:styleId="tblzat-oldallces">
    <w:name w:val="táblázat - oldalléces"/>
    <w:basedOn w:val="Normltblzat"/>
    <w:uiPriority w:val="3"/>
    <w:qFormat/>
    <w:rsid w:val="00C90EA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C90EA6"/>
    <w:rPr>
      <w:vertAlign w:val="superscript"/>
    </w:rPr>
  </w:style>
  <w:style w:type="paragraph" w:styleId="Buborkszveg">
    <w:name w:val="Balloon Text"/>
    <w:basedOn w:val="Norml"/>
    <w:link w:val="BuborkszvegChar"/>
    <w:uiPriority w:val="99"/>
    <w:semiHidden/>
    <w:unhideWhenUsed/>
    <w:rsid w:val="00C90EA6"/>
    <w:rPr>
      <w:rFonts w:ascii="Tahoma" w:hAnsi="Tahoma" w:cs="Tahoma"/>
      <w:sz w:val="16"/>
      <w:szCs w:val="16"/>
    </w:rPr>
  </w:style>
  <w:style w:type="paragraph" w:customStyle="1" w:styleId="Magyarzszveg">
    <w:name w:val="Magyarázó szöveg"/>
    <w:basedOn w:val="Norml"/>
    <w:next w:val="Norml"/>
    <w:uiPriority w:val="7"/>
    <w:rsid w:val="00C90EA6"/>
    <w:rPr>
      <w:color w:val="F6A800" w:themeColor="accent5"/>
      <w:sz w:val="18"/>
    </w:rPr>
  </w:style>
  <w:style w:type="character" w:customStyle="1" w:styleId="BuborkszvegChar">
    <w:name w:val="Buborékszöveg Char"/>
    <w:basedOn w:val="Bekezdsalapbettpusa"/>
    <w:link w:val="Buborkszveg"/>
    <w:uiPriority w:val="99"/>
    <w:semiHidden/>
    <w:rsid w:val="00C90EA6"/>
    <w:rPr>
      <w:rFonts w:ascii="Tahoma" w:hAnsi="Tahoma" w:cs="Tahoma"/>
      <w:sz w:val="16"/>
      <w:szCs w:val="16"/>
    </w:rPr>
  </w:style>
  <w:style w:type="paragraph" w:styleId="lfej">
    <w:name w:val="header"/>
    <w:basedOn w:val="Norml"/>
    <w:link w:val="lfejChar"/>
    <w:uiPriority w:val="99"/>
    <w:semiHidden/>
    <w:unhideWhenUsed/>
    <w:rsid w:val="00C90EA6"/>
    <w:pPr>
      <w:tabs>
        <w:tab w:val="center" w:pos="4536"/>
        <w:tab w:val="right" w:pos="9072"/>
      </w:tabs>
    </w:pPr>
  </w:style>
  <w:style w:type="character" w:customStyle="1" w:styleId="lfejChar">
    <w:name w:val="Élőfej Char"/>
    <w:basedOn w:val="Bekezdsalapbettpusa"/>
    <w:link w:val="lfej"/>
    <w:uiPriority w:val="99"/>
    <w:semiHidden/>
    <w:rsid w:val="00C90EA6"/>
  </w:style>
  <w:style w:type="paragraph" w:styleId="llb">
    <w:name w:val="footer"/>
    <w:basedOn w:val="Norml"/>
    <w:link w:val="llbChar"/>
    <w:uiPriority w:val="99"/>
    <w:semiHidden/>
    <w:unhideWhenUsed/>
    <w:rsid w:val="00C90EA6"/>
    <w:pPr>
      <w:tabs>
        <w:tab w:val="center" w:pos="4536"/>
        <w:tab w:val="right" w:pos="9072"/>
      </w:tabs>
    </w:pPr>
  </w:style>
  <w:style w:type="character" w:customStyle="1" w:styleId="llbChar">
    <w:name w:val="Élőláb Char"/>
    <w:basedOn w:val="Bekezdsalapbettpusa"/>
    <w:link w:val="llb"/>
    <w:uiPriority w:val="99"/>
    <w:semiHidden/>
    <w:rsid w:val="00C90EA6"/>
  </w:style>
  <w:style w:type="paragraph" w:customStyle="1" w:styleId="Szmozs">
    <w:name w:val="Számozás"/>
    <w:basedOn w:val="Norml"/>
    <w:uiPriority w:val="4"/>
    <w:qFormat/>
    <w:rsid w:val="00C90EA6"/>
    <w:pPr>
      <w:numPr>
        <w:numId w:val="4"/>
      </w:numPr>
      <w:spacing w:before="120"/>
      <w:contextualSpacing/>
    </w:pPr>
  </w:style>
  <w:style w:type="table" w:styleId="Rcsostblzat">
    <w:name w:val="Table Grid"/>
    <w:aliases w:val="Szegély nélküli"/>
    <w:basedOn w:val="Normltblzat"/>
    <w:uiPriority w:val="59"/>
    <w:rsid w:val="00C90EA6"/>
    <w:pPr>
      <w:contextualSpacing/>
    </w:pPr>
    <w:tblPr/>
    <w:tcPr>
      <w:vAlign w:val="center"/>
    </w:tcPr>
  </w:style>
  <w:style w:type="character" w:customStyle="1" w:styleId="Cmsor4Char">
    <w:name w:val="Címsor 4 Char"/>
    <w:basedOn w:val="Bekezdsalapbettpusa"/>
    <w:link w:val="Cmsor4"/>
    <w:rsid w:val="00C90EA6"/>
    <w:rPr>
      <w:iCs/>
      <w:color w:val="0C2148" w:themeColor="text2"/>
      <w:szCs w:val="30"/>
    </w:rPr>
  </w:style>
  <w:style w:type="character" w:customStyle="1" w:styleId="Cmsor5Char">
    <w:name w:val="Címsor 5 Char"/>
    <w:basedOn w:val="Bekezdsalapbettpusa"/>
    <w:link w:val="Cmsor5"/>
    <w:rsid w:val="00C90EA6"/>
    <w:rPr>
      <w:color w:val="0C2148" w:themeColor="text2"/>
      <w:szCs w:val="26"/>
    </w:rPr>
  </w:style>
  <w:style w:type="character" w:customStyle="1" w:styleId="Cmsor6Char">
    <w:name w:val="Címsor 6 Char"/>
    <w:basedOn w:val="Bekezdsalapbettpusa"/>
    <w:link w:val="Cmsor6"/>
    <w:rsid w:val="00C90EA6"/>
    <w:rPr>
      <w:color w:val="0C2148" w:themeColor="text2"/>
    </w:rPr>
  </w:style>
  <w:style w:type="character" w:customStyle="1" w:styleId="Cmsor1Char">
    <w:name w:val="Címsor 1 Char"/>
    <w:basedOn w:val="Bekezdsalapbettpusa"/>
    <w:link w:val="Cmsor1"/>
    <w:rsid w:val="00C90EA6"/>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C90EA6"/>
    <w:rPr>
      <w:b/>
      <w:color w:val="0C2148" w:themeColor="text2"/>
      <w:sz w:val="24"/>
      <w:szCs w:val="38"/>
    </w:rPr>
  </w:style>
  <w:style w:type="character" w:customStyle="1" w:styleId="Cmsor3Char">
    <w:name w:val="Címsor 3 Char"/>
    <w:basedOn w:val="Bekezdsalapbettpusa"/>
    <w:link w:val="Cmsor3"/>
    <w:rsid w:val="00C90EA6"/>
    <w:rPr>
      <w:bCs/>
      <w:color w:val="0C2148" w:themeColor="text2"/>
      <w:szCs w:val="34"/>
    </w:rPr>
  </w:style>
  <w:style w:type="paragraph" w:styleId="Cm">
    <w:name w:val="Title"/>
    <w:basedOn w:val="Norml"/>
    <w:next w:val="Norml"/>
    <w:link w:val="CmChar"/>
    <w:uiPriority w:val="3"/>
    <w:qFormat/>
    <w:rsid w:val="00C90EA6"/>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C90EA6"/>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C90EA6"/>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C90EA6"/>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C90EA6"/>
    <w:rPr>
      <w:rFonts w:eastAsiaTheme="majorEastAsia" w:cstheme="majorBidi"/>
      <w:i/>
      <w:iCs/>
      <w:color w:val="404040" w:themeColor="text1" w:themeTint="BF"/>
    </w:rPr>
  </w:style>
  <w:style w:type="numbering" w:customStyle="1" w:styleId="Style1">
    <w:name w:val="Style1"/>
    <w:uiPriority w:val="99"/>
    <w:rsid w:val="00C90EA6"/>
    <w:pPr>
      <w:numPr>
        <w:numId w:val="1"/>
      </w:numPr>
    </w:pPr>
  </w:style>
  <w:style w:type="paragraph" w:styleId="TJ7">
    <w:name w:val="toc 7"/>
    <w:basedOn w:val="Norml"/>
    <w:next w:val="Norml"/>
    <w:autoRedefine/>
    <w:uiPriority w:val="99"/>
    <w:semiHidden/>
    <w:locked/>
    <w:rsid w:val="00C90EA6"/>
    <w:pPr>
      <w:spacing w:after="100"/>
      <w:ind w:left="1200"/>
    </w:pPr>
    <w:rPr>
      <w:color w:val="385623" w:themeColor="accent6" w:themeShade="80"/>
    </w:rPr>
  </w:style>
  <w:style w:type="paragraph" w:styleId="TJ8">
    <w:name w:val="toc 8"/>
    <w:basedOn w:val="Norml"/>
    <w:next w:val="Norml"/>
    <w:autoRedefine/>
    <w:uiPriority w:val="99"/>
    <w:semiHidden/>
    <w:locked/>
    <w:rsid w:val="00C90EA6"/>
    <w:pPr>
      <w:spacing w:after="100"/>
      <w:ind w:left="1400"/>
    </w:pPr>
    <w:rPr>
      <w:color w:val="385623" w:themeColor="accent6" w:themeShade="80"/>
    </w:rPr>
  </w:style>
  <w:style w:type="paragraph" w:styleId="TJ9">
    <w:name w:val="toc 9"/>
    <w:basedOn w:val="Norml"/>
    <w:next w:val="Norml"/>
    <w:autoRedefine/>
    <w:uiPriority w:val="99"/>
    <w:semiHidden/>
    <w:locked/>
    <w:rsid w:val="00C90EA6"/>
    <w:pPr>
      <w:spacing w:after="100"/>
      <w:ind w:left="1600"/>
    </w:pPr>
    <w:rPr>
      <w:color w:val="385623" w:themeColor="accent6" w:themeShade="80"/>
    </w:rPr>
  </w:style>
  <w:style w:type="table" w:customStyle="1" w:styleId="Calendar2">
    <w:name w:val="Calendar 2"/>
    <w:basedOn w:val="Normltblzat"/>
    <w:uiPriority w:val="99"/>
    <w:qFormat/>
    <w:rsid w:val="00C90EA6"/>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C90EA6"/>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C90EA6"/>
    <w:rPr>
      <w:rFonts w:eastAsiaTheme="minorEastAsia"/>
      <w:color w:val="0C2148" w:themeColor="text2"/>
      <w:sz w:val="16"/>
    </w:rPr>
  </w:style>
  <w:style w:type="character" w:styleId="Finomkiemels">
    <w:name w:val="Subtle Emphasis"/>
    <w:basedOn w:val="Bekezdsalapbettpusa"/>
    <w:uiPriority w:val="19"/>
    <w:qFormat/>
    <w:rsid w:val="00C90EA6"/>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C90EA6"/>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C90EA6"/>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C90EA6"/>
    <w:rPr>
      <w:color w:val="385623" w:themeColor="accent6" w:themeShade="80"/>
    </w:rPr>
  </w:style>
  <w:style w:type="character" w:customStyle="1" w:styleId="VgjegyzetszvegeChar">
    <w:name w:val="Végjegyzet szövege Char"/>
    <w:basedOn w:val="Bekezdsalapbettpusa"/>
    <w:link w:val="Vgjegyzetszvege"/>
    <w:uiPriority w:val="99"/>
    <w:semiHidden/>
    <w:rsid w:val="00C90EA6"/>
    <w:rPr>
      <w:color w:val="385623" w:themeColor="accent6" w:themeShade="80"/>
    </w:rPr>
  </w:style>
  <w:style w:type="table" w:customStyle="1" w:styleId="Vilgosrnykols1jellszn1">
    <w:name w:val="Világos árnyékolás – 1. jelölőszín1"/>
    <w:basedOn w:val="Normltblzat"/>
    <w:uiPriority w:val="60"/>
    <w:rsid w:val="00C90EA6"/>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C90EA6"/>
    <w:pPr>
      <w:numPr>
        <w:numId w:val="5"/>
      </w:numPr>
    </w:pPr>
  </w:style>
  <w:style w:type="paragraph" w:customStyle="1" w:styleId="Tblaszvegstlus">
    <w:name w:val="Tábla szöveg stílus"/>
    <w:basedOn w:val="Norml"/>
    <w:link w:val="TblaszvegstlusChar"/>
    <w:uiPriority w:val="8"/>
    <w:qFormat/>
    <w:rsid w:val="00C90EA6"/>
  </w:style>
  <w:style w:type="character" w:customStyle="1" w:styleId="ListaszerbekezdsChar">
    <w:name w:val="Listaszerű bekezdés Char"/>
    <w:aliases w:val="lista_2 Char,Welt L Char,Paragraphe EI Char,Paragraphe de liste1 Char,EC Char,Paragraphe de liste Char,text bullet Char,Felsorolás_1 Char"/>
    <w:basedOn w:val="Bekezdsalapbettpusa"/>
    <w:link w:val="Listaszerbekezds"/>
    <w:uiPriority w:val="4"/>
    <w:rsid w:val="00C90EA6"/>
  </w:style>
  <w:style w:type="character" w:customStyle="1" w:styleId="Listaszerbekezds2Char">
    <w:name w:val="Listaszerű bekezdés 2 Char"/>
    <w:basedOn w:val="ListaszerbekezdsChar"/>
    <w:link w:val="Listaszerbekezds2"/>
    <w:uiPriority w:val="4"/>
    <w:rsid w:val="00C90EA6"/>
  </w:style>
  <w:style w:type="character" w:customStyle="1" w:styleId="TblaszvegstlusChar">
    <w:name w:val="Tábla szöveg stílus Char"/>
    <w:basedOn w:val="Bekezdsalapbettpusa"/>
    <w:link w:val="Tblaszvegstlus"/>
    <w:uiPriority w:val="8"/>
    <w:rsid w:val="00C90EA6"/>
  </w:style>
  <w:style w:type="character" w:styleId="Finomhivatkozs">
    <w:name w:val="Subtle Reference"/>
    <w:basedOn w:val="Bekezdsalapbettpusa"/>
    <w:uiPriority w:val="31"/>
    <w:rsid w:val="00C90EA6"/>
    <w:rPr>
      <w:sz w:val="24"/>
      <w:szCs w:val="24"/>
      <w:u w:val="single"/>
    </w:rPr>
  </w:style>
  <w:style w:type="character" w:styleId="Ershivatkozs">
    <w:name w:val="Intense Reference"/>
    <w:basedOn w:val="Bekezdsalapbettpusa"/>
    <w:uiPriority w:val="32"/>
    <w:rsid w:val="00C90EA6"/>
    <w:rPr>
      <w:b/>
      <w:sz w:val="24"/>
      <w:u w:val="single"/>
    </w:rPr>
  </w:style>
  <w:style w:type="paragraph" w:customStyle="1" w:styleId="Listaszerbekezds2szint">
    <w:name w:val="Listaszerű bekezdés 2. szint"/>
    <w:basedOn w:val="Listaszerbekezds"/>
    <w:link w:val="Listaszerbekezds2szintChar"/>
    <w:uiPriority w:val="4"/>
    <w:qFormat/>
    <w:rsid w:val="00C90EA6"/>
    <w:pPr>
      <w:numPr>
        <w:numId w:val="8"/>
      </w:numPr>
    </w:pPr>
  </w:style>
  <w:style w:type="paragraph" w:customStyle="1" w:styleId="Listaszerbekezds3szint">
    <w:name w:val="Listaszerű bekezdés 3. szint"/>
    <w:basedOn w:val="Listaszerbekezds"/>
    <w:link w:val="Listaszerbekezds3szintChar"/>
    <w:uiPriority w:val="4"/>
    <w:qFormat/>
    <w:rsid w:val="00C90EA6"/>
    <w:pPr>
      <w:numPr>
        <w:ilvl w:val="2"/>
        <w:numId w:val="10"/>
      </w:numPr>
    </w:pPr>
  </w:style>
  <w:style w:type="character" w:customStyle="1" w:styleId="Listaszerbekezds2szintChar">
    <w:name w:val="Listaszerű bekezdés 2. szint Char"/>
    <w:basedOn w:val="ListaszerbekezdsChar"/>
    <w:link w:val="Listaszerbekezds2szint"/>
    <w:uiPriority w:val="4"/>
    <w:rsid w:val="00C90EA6"/>
  </w:style>
  <w:style w:type="character" w:customStyle="1" w:styleId="Listaszerbekezds3szintChar">
    <w:name w:val="Listaszerű bekezdés 3. szint Char"/>
    <w:basedOn w:val="ListaszerbekezdsChar"/>
    <w:link w:val="Listaszerbekezds3szint"/>
    <w:uiPriority w:val="4"/>
    <w:rsid w:val="00C90EA6"/>
  </w:style>
  <w:style w:type="paragraph" w:styleId="Alcm">
    <w:name w:val="Subtitle"/>
    <w:basedOn w:val="Norml"/>
    <w:next w:val="Norml"/>
    <w:link w:val="AlcmChar"/>
    <w:uiPriority w:val="11"/>
    <w:rsid w:val="00C90EA6"/>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C90EA6"/>
    <w:rPr>
      <w:rFonts w:eastAsiaTheme="majorEastAsia" w:cstheme="majorBidi"/>
    </w:rPr>
  </w:style>
  <w:style w:type="paragraph" w:customStyle="1" w:styleId="Listabetvel">
    <w:name w:val="Lista betűvel"/>
    <w:basedOn w:val="Listaszerbekezds"/>
    <w:link w:val="ListabetvelChar"/>
    <w:uiPriority w:val="4"/>
    <w:qFormat/>
    <w:rsid w:val="00C90EA6"/>
    <w:pPr>
      <w:numPr>
        <w:numId w:val="7"/>
      </w:numPr>
    </w:pPr>
  </w:style>
  <w:style w:type="character" w:customStyle="1" w:styleId="ListabetvelChar">
    <w:name w:val="Lista betűvel Char"/>
    <w:basedOn w:val="ListaszerbekezdsChar"/>
    <w:link w:val="Listabetvel"/>
    <w:uiPriority w:val="4"/>
    <w:rsid w:val="00C90EA6"/>
  </w:style>
  <w:style w:type="paragraph" w:customStyle="1" w:styleId="Erskiemels1">
    <w:name w:val="Erős kiemelés1"/>
    <w:basedOn w:val="Norml"/>
    <w:link w:val="ErskiemelsChar"/>
    <w:uiPriority w:val="5"/>
    <w:qFormat/>
    <w:rsid w:val="00C90EA6"/>
    <w:rPr>
      <w:b/>
      <w:i/>
    </w:rPr>
  </w:style>
  <w:style w:type="character" w:customStyle="1" w:styleId="ErskiemelsChar">
    <w:name w:val="Erős kiemelés Char"/>
    <w:basedOn w:val="Bekezdsalapbettpusa"/>
    <w:link w:val="Erskiemels1"/>
    <w:uiPriority w:val="5"/>
    <w:rsid w:val="00C90EA6"/>
    <w:rPr>
      <w:b/>
      <w:i/>
    </w:rPr>
  </w:style>
  <w:style w:type="paragraph" w:customStyle="1" w:styleId="Bold">
    <w:name w:val="Bold"/>
    <w:basedOn w:val="Norml"/>
    <w:link w:val="BoldChar"/>
    <w:uiPriority w:val="6"/>
    <w:qFormat/>
    <w:rsid w:val="00C90EA6"/>
    <w:rPr>
      <w:b/>
    </w:rPr>
  </w:style>
  <w:style w:type="character" w:customStyle="1" w:styleId="BoldChar">
    <w:name w:val="Bold Char"/>
    <w:basedOn w:val="Bekezdsalapbettpusa"/>
    <w:link w:val="Bold"/>
    <w:uiPriority w:val="6"/>
    <w:rsid w:val="00C90EA6"/>
    <w:rPr>
      <w:b/>
    </w:rPr>
  </w:style>
  <w:style w:type="character" w:styleId="Mrltotthiperhivatkozs">
    <w:name w:val="FollowedHyperlink"/>
    <w:basedOn w:val="Bekezdsalapbettpusa"/>
    <w:uiPriority w:val="99"/>
    <w:semiHidden/>
    <w:unhideWhenUsed/>
    <w:rsid w:val="00C90EA6"/>
    <w:rPr>
      <w:color w:val="954F72" w:themeColor="followedHyperlink"/>
      <w:u w:val="single"/>
    </w:rPr>
  </w:style>
  <w:style w:type="paragraph" w:styleId="Tartalomjegyzkcmsora">
    <w:name w:val="TOC Heading"/>
    <w:basedOn w:val="Cmsor1"/>
    <w:next w:val="Norml"/>
    <w:uiPriority w:val="39"/>
    <w:unhideWhenUsed/>
    <w:qFormat/>
    <w:rsid w:val="00C90EA6"/>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C90EA6"/>
    <w:pPr>
      <w:spacing w:after="100"/>
      <w:ind w:left="220"/>
      <w:jc w:val="left"/>
    </w:pPr>
    <w:rPr>
      <w:rFonts w:eastAsiaTheme="minorEastAsia"/>
    </w:rPr>
  </w:style>
  <w:style w:type="paragraph" w:styleId="TJ1">
    <w:name w:val="toc 1"/>
    <w:basedOn w:val="Norml"/>
    <w:next w:val="Norml"/>
    <w:autoRedefine/>
    <w:uiPriority w:val="39"/>
    <w:unhideWhenUsed/>
    <w:qFormat/>
    <w:locked/>
    <w:rsid w:val="00C90EA6"/>
    <w:pPr>
      <w:spacing w:after="100"/>
      <w:jc w:val="left"/>
    </w:pPr>
    <w:rPr>
      <w:rFonts w:eastAsiaTheme="minorEastAsia"/>
    </w:rPr>
  </w:style>
  <w:style w:type="paragraph" w:styleId="TJ3">
    <w:name w:val="toc 3"/>
    <w:basedOn w:val="Norml"/>
    <w:next w:val="Norml"/>
    <w:uiPriority w:val="39"/>
    <w:unhideWhenUsed/>
    <w:qFormat/>
    <w:locked/>
    <w:rsid w:val="00C90EA6"/>
    <w:pPr>
      <w:spacing w:after="100"/>
      <w:ind w:left="400"/>
    </w:pPr>
  </w:style>
  <w:style w:type="paragraph" w:customStyle="1" w:styleId="StyleTOC2Left015">
    <w:name w:val="Style TOC 2 + Left:  0.15&quot;"/>
    <w:basedOn w:val="TJ2"/>
    <w:rsid w:val="00C90EA6"/>
    <w:pPr>
      <w:ind w:left="216"/>
    </w:pPr>
    <w:rPr>
      <w:rFonts w:eastAsia="Times New Roman" w:cs="Times New Roman"/>
    </w:rPr>
  </w:style>
  <w:style w:type="paragraph" w:customStyle="1" w:styleId="StyleTOC3Left031">
    <w:name w:val="Style TOC 3 + Left:  0.31&quot;"/>
    <w:basedOn w:val="TJ3"/>
    <w:rsid w:val="00C90EA6"/>
    <w:pPr>
      <w:ind w:left="446"/>
    </w:pPr>
    <w:rPr>
      <w:rFonts w:eastAsia="Times New Roman" w:cs="Times New Roman"/>
    </w:rPr>
  </w:style>
  <w:style w:type="numbering" w:customStyle="1" w:styleId="Hierarchikuslista">
    <w:name w:val="Hierarchikus lista"/>
    <w:uiPriority w:val="99"/>
    <w:rsid w:val="00C90EA6"/>
    <w:pPr>
      <w:numPr>
        <w:numId w:val="2"/>
      </w:numPr>
    </w:pPr>
  </w:style>
  <w:style w:type="paragraph" w:customStyle="1" w:styleId="HierarchikusLista0">
    <w:name w:val="Hierarchikus Lista"/>
    <w:basedOn w:val="Listaszerbekezds"/>
    <w:link w:val="HierarchikusListaChar"/>
    <w:qFormat/>
    <w:rsid w:val="00C90EA6"/>
    <w:pPr>
      <w:numPr>
        <w:numId w:val="0"/>
      </w:numPr>
    </w:pPr>
  </w:style>
  <w:style w:type="character" w:customStyle="1" w:styleId="HierarchikusListaChar">
    <w:name w:val="Hierarchikus Lista Char"/>
    <w:basedOn w:val="ListaszerbekezdsChar"/>
    <w:link w:val="HierarchikusLista0"/>
    <w:rsid w:val="00C90EA6"/>
  </w:style>
  <w:style w:type="character" w:styleId="Kiemels2">
    <w:name w:val="Strong"/>
    <w:basedOn w:val="Bekezdsalapbettpusa"/>
    <w:uiPriority w:val="22"/>
    <w:rsid w:val="00C90EA6"/>
    <w:rPr>
      <w:b/>
      <w:bCs/>
    </w:rPr>
  </w:style>
  <w:style w:type="character" w:styleId="Kiemels">
    <w:name w:val="Emphasis"/>
    <w:basedOn w:val="Bekezdsalapbettpusa"/>
    <w:uiPriority w:val="6"/>
    <w:qFormat/>
    <w:rsid w:val="00C90EA6"/>
    <w:rPr>
      <w:i/>
      <w:iCs/>
    </w:rPr>
  </w:style>
  <w:style w:type="paragraph" w:styleId="Nincstrkz">
    <w:name w:val="No Spacing"/>
    <w:basedOn w:val="Norml"/>
    <w:uiPriority w:val="1"/>
    <w:rsid w:val="00C90EA6"/>
    <w:rPr>
      <w:szCs w:val="32"/>
    </w:rPr>
  </w:style>
  <w:style w:type="paragraph" w:styleId="Idzet">
    <w:name w:val="Quote"/>
    <w:basedOn w:val="Norml"/>
    <w:next w:val="Norml"/>
    <w:link w:val="IdzetChar"/>
    <w:uiPriority w:val="29"/>
    <w:rsid w:val="00C90EA6"/>
    <w:rPr>
      <w:i/>
    </w:rPr>
  </w:style>
  <w:style w:type="character" w:customStyle="1" w:styleId="IdzetChar">
    <w:name w:val="Idézet Char"/>
    <w:basedOn w:val="Bekezdsalapbettpusa"/>
    <w:link w:val="Idzet"/>
    <w:uiPriority w:val="29"/>
    <w:rsid w:val="00C90EA6"/>
    <w:rPr>
      <w:i/>
    </w:rPr>
  </w:style>
  <w:style w:type="paragraph" w:styleId="Kiemeltidzet">
    <w:name w:val="Intense Quote"/>
    <w:basedOn w:val="Norml"/>
    <w:next w:val="Norml"/>
    <w:link w:val="KiemeltidzetChar"/>
    <w:uiPriority w:val="30"/>
    <w:rsid w:val="00C90EA6"/>
    <w:pPr>
      <w:ind w:left="720" w:right="720"/>
    </w:pPr>
    <w:rPr>
      <w:b/>
      <w:i/>
    </w:rPr>
  </w:style>
  <w:style w:type="character" w:customStyle="1" w:styleId="KiemeltidzetChar">
    <w:name w:val="Kiemelt idézet Char"/>
    <w:basedOn w:val="Bekezdsalapbettpusa"/>
    <w:link w:val="Kiemeltidzet"/>
    <w:uiPriority w:val="30"/>
    <w:rsid w:val="00C90EA6"/>
    <w:rPr>
      <w:b/>
      <w:i/>
    </w:rPr>
  </w:style>
  <w:style w:type="character" w:styleId="Erskiemels">
    <w:name w:val="Intense Emphasis"/>
    <w:basedOn w:val="Bekezdsalapbettpusa"/>
    <w:uiPriority w:val="21"/>
    <w:rsid w:val="00C90EA6"/>
    <w:rPr>
      <w:b/>
      <w:i/>
      <w:sz w:val="24"/>
      <w:szCs w:val="24"/>
      <w:u w:val="single"/>
    </w:rPr>
  </w:style>
  <w:style w:type="character" w:styleId="Knyvcme">
    <w:name w:val="Book Title"/>
    <w:basedOn w:val="Bekezdsalapbettpusa"/>
    <w:uiPriority w:val="33"/>
    <w:rsid w:val="00C90EA6"/>
    <w:rPr>
      <w:rFonts w:ascii="Calibri" w:eastAsiaTheme="majorEastAsia" w:hAnsi="Calibri"/>
      <w:b/>
      <w:i/>
      <w:sz w:val="24"/>
      <w:szCs w:val="24"/>
    </w:rPr>
  </w:style>
  <w:style w:type="paragraph" w:customStyle="1" w:styleId="Szvegdobozstlus">
    <w:name w:val="Szövegdoboz stílus"/>
    <w:basedOn w:val="HierarchikusLista0"/>
    <w:qFormat/>
    <w:rsid w:val="00C90EA6"/>
    <w:rPr>
      <w:b/>
      <w:i/>
      <w:color w:val="009EE0"/>
    </w:rPr>
  </w:style>
  <w:style w:type="table" w:customStyle="1" w:styleId="Rcsos">
    <w:name w:val="Rácsos"/>
    <w:basedOn w:val="Normltblzat"/>
    <w:uiPriority w:val="99"/>
    <w:rsid w:val="00C90EA6"/>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C90EA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C90EA6"/>
    <w:pPr>
      <w:keepNext/>
      <w:spacing w:after="40"/>
      <w:jc w:val="center"/>
    </w:pPr>
    <w:rPr>
      <w:b/>
      <w:bCs/>
      <w:color w:val="808080"/>
      <w:szCs w:val="18"/>
    </w:rPr>
  </w:style>
  <w:style w:type="paragraph" w:customStyle="1" w:styleId="ENCaption2Col">
    <w:name w:val="EN_Caption_2Col"/>
    <w:basedOn w:val="Norml"/>
    <w:next w:val="Norml"/>
    <w:uiPriority w:val="1"/>
    <w:qFormat/>
    <w:rsid w:val="00C90EA6"/>
    <w:pPr>
      <w:keepNext/>
      <w:spacing w:after="40"/>
      <w:jc w:val="left"/>
    </w:pPr>
    <w:rPr>
      <w:b/>
      <w:bCs/>
      <w:color w:val="808080"/>
      <w:szCs w:val="18"/>
    </w:rPr>
  </w:style>
  <w:style w:type="paragraph" w:customStyle="1" w:styleId="ENCaptionBox">
    <w:name w:val="EN_Caption_Box"/>
    <w:basedOn w:val="Norml"/>
    <w:next w:val="Norml"/>
    <w:uiPriority w:val="1"/>
    <w:qFormat/>
    <w:rsid w:val="00C90EA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C90EA6"/>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C90EA6"/>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C90EA6"/>
    <w:rPr>
      <w:rFonts w:eastAsiaTheme="minorEastAsia"/>
      <w:color w:val="808080"/>
      <w:sz w:val="18"/>
    </w:rPr>
  </w:style>
  <w:style w:type="paragraph" w:customStyle="1" w:styleId="ENNormal">
    <w:name w:val="EN_Normal"/>
    <w:basedOn w:val="Norml"/>
    <w:uiPriority w:val="1"/>
    <w:qFormat/>
    <w:rsid w:val="00C90EA6"/>
  </w:style>
  <w:style w:type="paragraph" w:customStyle="1" w:styleId="ENNormalBox">
    <w:name w:val="EN_Normal_Box"/>
    <w:basedOn w:val="Norml"/>
    <w:uiPriority w:val="1"/>
    <w:qFormat/>
    <w:rsid w:val="00C90EA6"/>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C90EA6"/>
    <w:pPr>
      <w:keepLines/>
      <w:jc w:val="center"/>
    </w:pPr>
    <w:rPr>
      <w:color w:val="808080"/>
      <w:sz w:val="18"/>
    </w:rPr>
  </w:style>
  <w:style w:type="paragraph" w:customStyle="1" w:styleId="ENNote2Col">
    <w:name w:val="EN_Note_2Col"/>
    <w:basedOn w:val="Norml"/>
    <w:next w:val="ENNormal"/>
    <w:uiPriority w:val="1"/>
    <w:qFormat/>
    <w:rsid w:val="00C90EA6"/>
    <w:pPr>
      <w:keepLines/>
    </w:pPr>
    <w:rPr>
      <w:color w:val="808080"/>
      <w:sz w:val="18"/>
    </w:rPr>
  </w:style>
  <w:style w:type="paragraph" w:customStyle="1" w:styleId="ENNoteBox">
    <w:name w:val="EN_Note_Box"/>
    <w:basedOn w:val="Norml"/>
    <w:next w:val="ENNormalBox"/>
    <w:uiPriority w:val="1"/>
    <w:qFormat/>
    <w:rsid w:val="00C90EA6"/>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C90EA6"/>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C90EA6"/>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C90EA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C90EA6"/>
    <w:pPr>
      <w:keepNext/>
      <w:spacing w:after="40"/>
      <w:jc w:val="center"/>
    </w:pPr>
    <w:rPr>
      <w:sz w:val="20"/>
    </w:rPr>
  </w:style>
  <w:style w:type="paragraph" w:customStyle="1" w:styleId="HUCaption2Col">
    <w:name w:val="HU_Caption_2Col"/>
    <w:basedOn w:val="Kpalrs"/>
    <w:next w:val="Norml"/>
    <w:uiPriority w:val="1"/>
    <w:qFormat/>
    <w:rsid w:val="00C90EA6"/>
    <w:pPr>
      <w:keepNext/>
      <w:spacing w:after="40"/>
    </w:pPr>
    <w:rPr>
      <w:sz w:val="20"/>
    </w:rPr>
  </w:style>
  <w:style w:type="paragraph" w:customStyle="1" w:styleId="HUCaptionBox">
    <w:name w:val="HU_Caption_Box"/>
    <w:basedOn w:val="Kpalrs"/>
    <w:next w:val="Norml"/>
    <w:uiPriority w:val="1"/>
    <w:qFormat/>
    <w:rsid w:val="00C90EA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C90EA6"/>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C90EA6"/>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C90EA6"/>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C90EA6"/>
    <w:rPr>
      <w:caps/>
      <w:color w:val="0C2148" w:themeColor="text2"/>
    </w:rPr>
  </w:style>
  <w:style w:type="paragraph" w:customStyle="1" w:styleId="HUFootnote">
    <w:name w:val="HU_Footnote"/>
    <w:basedOn w:val="Lbjegyzetszveg"/>
    <w:uiPriority w:val="1"/>
    <w:qFormat/>
    <w:rsid w:val="00C90EA6"/>
    <w:rPr>
      <w:color w:val="808080"/>
      <w:sz w:val="18"/>
    </w:rPr>
  </w:style>
  <w:style w:type="paragraph" w:customStyle="1" w:styleId="HUNormalBox">
    <w:name w:val="HU_Normal_Box"/>
    <w:basedOn w:val="Norml"/>
    <w:uiPriority w:val="1"/>
    <w:qFormat/>
    <w:rsid w:val="00C90EA6"/>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C90EA6"/>
    <w:pPr>
      <w:keepLines/>
      <w:jc w:val="center"/>
    </w:pPr>
    <w:rPr>
      <w:color w:val="808080"/>
      <w:sz w:val="18"/>
    </w:rPr>
  </w:style>
  <w:style w:type="paragraph" w:customStyle="1" w:styleId="HUNote2Col">
    <w:name w:val="HU_Note_2Col"/>
    <w:basedOn w:val="Norml"/>
    <w:next w:val="Norml"/>
    <w:uiPriority w:val="1"/>
    <w:qFormat/>
    <w:rsid w:val="00C90EA6"/>
    <w:pPr>
      <w:keepLines/>
    </w:pPr>
    <w:rPr>
      <w:color w:val="808080"/>
      <w:sz w:val="18"/>
    </w:rPr>
  </w:style>
  <w:style w:type="paragraph" w:customStyle="1" w:styleId="HUNoteBox">
    <w:name w:val="HU_Note_Box"/>
    <w:basedOn w:val="Norml"/>
    <w:next w:val="HUNormalBox"/>
    <w:link w:val="HUNoteBoxChar"/>
    <w:uiPriority w:val="1"/>
    <w:qFormat/>
    <w:rsid w:val="00C90EA6"/>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C90EA6"/>
    <w:rPr>
      <w:color w:val="808080"/>
      <w:sz w:val="18"/>
      <w:shd w:val="clear" w:color="auto" w:fill="C6EEFF"/>
    </w:rPr>
  </w:style>
  <w:style w:type="paragraph" w:customStyle="1" w:styleId="HUSectionTitle">
    <w:name w:val="HU_Section_Title"/>
    <w:basedOn w:val="Cmsor2"/>
    <w:next w:val="Norml"/>
    <w:link w:val="HUSectionTitleChar"/>
    <w:uiPriority w:val="1"/>
    <w:rsid w:val="00C90EA6"/>
    <w:pPr>
      <w:keepNext/>
    </w:pPr>
  </w:style>
  <w:style w:type="character" w:customStyle="1" w:styleId="HUSectionTitleChar">
    <w:name w:val="HU_Section_Title Char"/>
    <w:basedOn w:val="Cmsor2Char"/>
    <w:link w:val="HUSectionTitle"/>
    <w:uiPriority w:val="1"/>
    <w:rsid w:val="00C90EA6"/>
    <w:rPr>
      <w:b/>
      <w:color w:val="0C2148" w:themeColor="text2"/>
      <w:sz w:val="24"/>
      <w:szCs w:val="38"/>
    </w:rPr>
  </w:style>
  <w:style w:type="paragraph" w:customStyle="1" w:styleId="HUSubsectionTitle">
    <w:name w:val="HU_Subsection_Title"/>
    <w:basedOn w:val="Cmsor3"/>
    <w:next w:val="Norml"/>
    <w:link w:val="HUSubsectionTitleChar"/>
    <w:uiPriority w:val="1"/>
    <w:rsid w:val="00C90EA6"/>
    <w:pPr>
      <w:keepNext/>
      <w:ind w:left="595" w:hanging="595"/>
    </w:pPr>
  </w:style>
  <w:style w:type="character" w:customStyle="1" w:styleId="HUSubsectionTitleChar">
    <w:name w:val="HU_Subsection_Title Char"/>
    <w:basedOn w:val="Cmsor3Char"/>
    <w:link w:val="HUSubsectionTitle"/>
    <w:uiPriority w:val="1"/>
    <w:rsid w:val="00C90EA6"/>
    <w:rPr>
      <w:bCs/>
      <w:color w:val="0C2148" w:themeColor="text2"/>
      <w:szCs w:val="34"/>
    </w:rPr>
  </w:style>
  <w:style w:type="paragraph" w:customStyle="1" w:styleId="Heading1Kiadvny">
    <w:name w:val="Heading 1 Kiadvány"/>
    <w:basedOn w:val="Cmsor1"/>
    <w:qFormat/>
    <w:rsid w:val="00C90EA6"/>
    <w:rPr>
      <w:b w:val="0"/>
      <w:caps w:val="0"/>
      <w:sz w:val="52"/>
    </w:rPr>
  </w:style>
  <w:style w:type="paragraph" w:styleId="Szvegtrzs2">
    <w:name w:val="Body Text 2"/>
    <w:basedOn w:val="Norml"/>
    <w:link w:val="Szvegtrzs2Char"/>
    <w:uiPriority w:val="7"/>
    <w:rsid w:val="006A0ED2"/>
    <w:pPr>
      <w:tabs>
        <w:tab w:val="left" w:pos="4962"/>
      </w:tabs>
    </w:pPr>
    <w:rPr>
      <w:rFonts w:eastAsia="Times New Roman" w:cs="Times New Roman"/>
    </w:rPr>
  </w:style>
  <w:style w:type="character" w:customStyle="1" w:styleId="Szvegtrzs2Char">
    <w:name w:val="Szövegtörzs 2 Char"/>
    <w:basedOn w:val="Bekezdsalapbettpusa"/>
    <w:link w:val="Szvegtrzs2"/>
    <w:uiPriority w:val="7"/>
    <w:rsid w:val="006A0ED2"/>
    <w:rPr>
      <w:rFonts w:eastAsia="Times New Roman" w:cs="Times New Roman"/>
    </w:rPr>
  </w:style>
  <w:style w:type="paragraph" w:styleId="Szvegtrzs">
    <w:name w:val="Body Text"/>
    <w:basedOn w:val="Norml"/>
    <w:link w:val="SzvegtrzsChar"/>
    <w:uiPriority w:val="99"/>
    <w:semiHidden/>
    <w:unhideWhenUsed/>
    <w:rsid w:val="006A0ED2"/>
    <w:pPr>
      <w:spacing w:after="120"/>
    </w:pPr>
  </w:style>
  <w:style w:type="character" w:customStyle="1" w:styleId="SzvegtrzsChar">
    <w:name w:val="Szövegtörzs Char"/>
    <w:basedOn w:val="Bekezdsalapbettpusa"/>
    <w:link w:val="Szvegtrzs"/>
    <w:uiPriority w:val="99"/>
    <w:semiHidden/>
    <w:rsid w:val="006A0ED2"/>
  </w:style>
  <w:style w:type="paragraph" w:customStyle="1" w:styleId="Erskiemels2">
    <w:name w:val="Erős kiemelés2"/>
    <w:basedOn w:val="Norml"/>
    <w:uiPriority w:val="5"/>
    <w:qFormat/>
    <w:rsid w:val="0045254F"/>
    <w:rPr>
      <w:b/>
      <w:i/>
    </w:rPr>
  </w:style>
  <w:style w:type="character" w:styleId="Jegyzethivatkozs">
    <w:name w:val="annotation reference"/>
    <w:basedOn w:val="Bekezdsalapbettpusa"/>
    <w:uiPriority w:val="99"/>
    <w:semiHidden/>
    <w:unhideWhenUsed/>
    <w:rsid w:val="005068CE"/>
    <w:rPr>
      <w:sz w:val="16"/>
      <w:szCs w:val="16"/>
    </w:rPr>
  </w:style>
  <w:style w:type="paragraph" w:styleId="Jegyzetszveg">
    <w:name w:val="annotation text"/>
    <w:basedOn w:val="Norml"/>
    <w:link w:val="JegyzetszvegChar"/>
    <w:uiPriority w:val="99"/>
    <w:unhideWhenUsed/>
    <w:rsid w:val="005068CE"/>
    <w:pPr>
      <w:spacing w:line="240" w:lineRule="auto"/>
    </w:pPr>
  </w:style>
  <w:style w:type="character" w:customStyle="1" w:styleId="JegyzetszvegChar">
    <w:name w:val="Jegyzetszöveg Char"/>
    <w:basedOn w:val="Bekezdsalapbettpusa"/>
    <w:link w:val="Jegyzetszveg"/>
    <w:uiPriority w:val="99"/>
    <w:rsid w:val="005068CE"/>
  </w:style>
  <w:style w:type="paragraph" w:styleId="Megjegyzstrgya">
    <w:name w:val="annotation subject"/>
    <w:basedOn w:val="Jegyzetszveg"/>
    <w:next w:val="Jegyzetszveg"/>
    <w:link w:val="MegjegyzstrgyaChar"/>
    <w:uiPriority w:val="99"/>
    <w:semiHidden/>
    <w:unhideWhenUsed/>
    <w:rsid w:val="005068CE"/>
    <w:rPr>
      <w:b/>
      <w:bCs/>
    </w:rPr>
  </w:style>
  <w:style w:type="character" w:customStyle="1" w:styleId="MegjegyzstrgyaChar">
    <w:name w:val="Megjegyzés tárgya Char"/>
    <w:basedOn w:val="JegyzetszvegChar"/>
    <w:link w:val="Megjegyzstrgya"/>
    <w:uiPriority w:val="99"/>
    <w:semiHidden/>
    <w:rsid w:val="005068CE"/>
    <w:rPr>
      <w:b/>
      <w:bCs/>
    </w:rPr>
  </w:style>
  <w:style w:type="paragraph" w:customStyle="1" w:styleId="Erskiemels3">
    <w:name w:val="Erős kiemelés3"/>
    <w:basedOn w:val="Norml"/>
    <w:uiPriority w:val="5"/>
    <w:qFormat/>
    <w:rsid w:val="003F6F17"/>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7607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50B30A9E6F26340963DA6FE880E67C5" ma:contentTypeVersion="2" ma:contentTypeDescription="Új dokumentum létrehozása." ma:contentTypeScope="" ma:versionID="61017e362afc493ac35e94ca769e13ba">
  <xsd:schema xmlns:xsd="http://www.w3.org/2001/XMLSchema" xmlns:xs="http://www.w3.org/2001/XMLSchema" xmlns:p="http://schemas.microsoft.com/office/2006/metadata/properties" xmlns:ns2="1cd9ea43-07ae-49b3-b02b-3fd15dba889d" targetNamespace="http://schemas.microsoft.com/office/2006/metadata/properties" ma:root="true" ma:fieldsID="89fdfc774a4c0315b2f8600262153f64" ns2:_="">
    <xsd:import namespace="1cd9ea43-07ae-49b3-b02b-3fd15dba88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9ea43-07ae-49b3-b02b-3fd15dba889d"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8E8BE-CCA9-4DCC-822D-224A287C0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9ea43-07ae-49b3-b02b-3fd15dba8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22424-F033-4A35-85AC-05DB66364023}">
  <ds:schemaRefs>
    <ds:schemaRef ds:uri="http://schemas.openxmlformats.org/officeDocument/2006/bibliography"/>
  </ds:schemaRefs>
</ds:datastoreItem>
</file>

<file path=customXml/itemProps3.xml><?xml version="1.0" encoding="utf-8"?>
<ds:datastoreItem xmlns:ds="http://schemas.openxmlformats.org/officeDocument/2006/customXml" ds:itemID="{B0C88192-CAD8-4D52-818B-F1F662079686}">
  <ds:schemaRefs>
    <ds:schemaRef ds:uri="http://schemas.microsoft.com/sharepoint/v3/contenttype/forms"/>
  </ds:schemaRefs>
</ds:datastoreItem>
</file>

<file path=customXml/itemProps4.xml><?xml version="1.0" encoding="utf-8"?>
<ds:datastoreItem xmlns:ds="http://schemas.openxmlformats.org/officeDocument/2006/customXml" ds:itemID="{4ED51B21-1483-4E58-AC15-7606255C5651}">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1cd9ea43-07ae-49b3-b02b-3fd15dba889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1509</Words>
  <Characters>11159</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Adrienn Dr.</dc:creator>
  <cp:keywords/>
  <dc:description/>
  <cp:lastModifiedBy>Kadnár Georgina</cp:lastModifiedBy>
  <cp:revision>12</cp:revision>
  <cp:lastPrinted>1900-12-31T23:00:00Z</cp:lastPrinted>
  <dcterms:created xsi:type="dcterms:W3CDTF">2021-09-23T12:17:00Z</dcterms:created>
  <dcterms:modified xsi:type="dcterms:W3CDTF">2021-10-13T10:33:00Z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2025-10-12T11:03:28Z</vt:filetime>
  </property>
  <property fmtid="{D5CDD505-2E9C-101B-9397-08002B2CF9AE}" pid="3" name="Érvényességet beállító">
    <vt:lpwstr>horvathadr</vt:lpwstr>
  </property>
  <property fmtid="{D5CDD505-2E9C-101B-9397-08002B2CF9AE}" pid="4" name="Érvényességi idő első beállítása">
    <vt:filetime>2020-10-12T11:03:28Z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horvathadr@mnb.hu</vt:lpwstr>
  </property>
  <property fmtid="{D5CDD505-2E9C-101B-9397-08002B2CF9AE}" pid="8" name="MSIP_Label_b0d11092-50c9-4e74-84b5-b1af078dc3d0_SetDate">
    <vt:lpwstr>2020-10-12T11:03:42.0681389Z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b753b9a7-818a-45c3-a6b5-1fb7184e1086</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ContentTypeId">
    <vt:lpwstr>0x010100650B30A9E6F26340963DA6FE880E67C5</vt:lpwstr>
  </property>
</Properties>
</file>