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3AF1" w14:textId="6DEFCBEE" w:rsidR="002815B2" w:rsidRPr="00911BC1" w:rsidRDefault="002815B2" w:rsidP="002815B2">
      <w:pPr>
        <w:spacing w:after="240"/>
        <w:rPr>
          <w:rFonts w:ascii="Arial" w:hAnsi="Arial" w:cs="Arial"/>
          <w:b/>
          <w:sz w:val="24"/>
          <w:szCs w:val="24"/>
        </w:rPr>
      </w:pPr>
      <w:bookmarkStart w:id="0" w:name="OLE_LINK1"/>
      <w:r w:rsidRPr="008A28D0">
        <w:rPr>
          <w:rFonts w:ascii="Arial" w:hAnsi="Arial" w:cs="Arial"/>
          <w:b/>
        </w:rPr>
        <w:t>MNB azonosító kód: P</w:t>
      </w:r>
      <w:r w:rsidR="0068449C" w:rsidRPr="008A28D0">
        <w:rPr>
          <w:rFonts w:ascii="Arial" w:hAnsi="Arial" w:cs="Arial"/>
          <w:b/>
        </w:rPr>
        <w:t>64</w:t>
      </w:r>
    </w:p>
    <w:p w14:paraId="30CDFF47" w14:textId="77777777" w:rsidR="002815B2" w:rsidRPr="008A28D0" w:rsidRDefault="002815B2" w:rsidP="00574628">
      <w:pPr>
        <w:rPr>
          <w:rFonts w:ascii="Arial" w:hAnsi="Arial" w:cs="Arial"/>
          <w:u w:val="single"/>
        </w:rPr>
      </w:pPr>
    </w:p>
    <w:p w14:paraId="69C70475" w14:textId="77777777" w:rsidR="002815B2" w:rsidRPr="008A28D0" w:rsidRDefault="002815B2" w:rsidP="00AA24FB">
      <w:pPr>
        <w:jc w:val="center"/>
        <w:rPr>
          <w:rFonts w:ascii="Arial" w:hAnsi="Arial" w:cs="Arial"/>
          <w:b/>
        </w:rPr>
      </w:pPr>
      <w:r w:rsidRPr="008A28D0">
        <w:rPr>
          <w:rFonts w:ascii="Arial" w:hAnsi="Arial" w:cs="Arial"/>
          <w:b/>
        </w:rPr>
        <w:t>Kitöltési előírások</w:t>
      </w:r>
    </w:p>
    <w:bookmarkEnd w:id="0"/>
    <w:p w14:paraId="1302E927" w14:textId="5ACB034F" w:rsidR="002815B2" w:rsidRPr="008A28D0" w:rsidRDefault="002815B2" w:rsidP="00AA24FB">
      <w:pPr>
        <w:jc w:val="center"/>
        <w:rPr>
          <w:rFonts w:ascii="Arial" w:hAnsi="Arial" w:cs="Arial"/>
          <w:b/>
        </w:rPr>
      </w:pPr>
      <w:r w:rsidRPr="008A28D0">
        <w:rPr>
          <w:rFonts w:ascii="Arial" w:hAnsi="Arial" w:cs="Arial"/>
          <w:b/>
        </w:rPr>
        <w:t>Pénzforgalmi szolgáltatói tájékoztat</w:t>
      </w:r>
      <w:r w:rsidR="0009289A" w:rsidRPr="008A28D0">
        <w:rPr>
          <w:rFonts w:ascii="Arial" w:hAnsi="Arial" w:cs="Arial"/>
          <w:b/>
        </w:rPr>
        <w:t>ás</w:t>
      </w:r>
      <w:r w:rsidRPr="008A28D0">
        <w:rPr>
          <w:rFonts w:ascii="Arial" w:hAnsi="Arial" w:cs="Arial"/>
          <w:b/>
        </w:rPr>
        <w:t xml:space="preserve"> súlyos</w:t>
      </w:r>
      <w:r w:rsidR="0009289A" w:rsidRPr="008A28D0">
        <w:rPr>
          <w:rFonts w:ascii="Arial" w:hAnsi="Arial" w:cs="Arial"/>
          <w:b/>
        </w:rPr>
        <w:t>abb</w:t>
      </w:r>
      <w:r w:rsidRPr="008A28D0">
        <w:rPr>
          <w:rFonts w:ascii="Arial" w:hAnsi="Arial" w:cs="Arial"/>
          <w:b/>
        </w:rPr>
        <w:t xml:space="preserve"> </w:t>
      </w:r>
      <w:r w:rsidR="0009289A" w:rsidRPr="008A28D0">
        <w:rPr>
          <w:rFonts w:ascii="Arial" w:hAnsi="Arial" w:cs="Arial"/>
          <w:b/>
        </w:rPr>
        <w:t>működési</w:t>
      </w:r>
      <w:r w:rsidR="00D32FCB" w:rsidRPr="008A28D0">
        <w:rPr>
          <w:rFonts w:ascii="Arial" w:hAnsi="Arial" w:cs="Arial"/>
          <w:b/>
        </w:rPr>
        <w:t xml:space="preserve">, biztonsági </w:t>
      </w:r>
      <w:r w:rsidRPr="008A28D0">
        <w:rPr>
          <w:rFonts w:ascii="Arial" w:hAnsi="Arial" w:cs="Arial"/>
          <w:b/>
        </w:rPr>
        <w:t>esemény</w:t>
      </w:r>
      <w:r w:rsidR="0009289A" w:rsidRPr="008A28D0">
        <w:rPr>
          <w:rFonts w:ascii="Arial" w:hAnsi="Arial" w:cs="Arial"/>
          <w:b/>
        </w:rPr>
        <w:t>ről</w:t>
      </w:r>
    </w:p>
    <w:p w14:paraId="394AE1EA" w14:textId="77777777" w:rsidR="00AE4852" w:rsidRPr="008A28D0" w:rsidRDefault="00AE4852" w:rsidP="00AA24FB">
      <w:pPr>
        <w:jc w:val="center"/>
        <w:rPr>
          <w:rFonts w:ascii="Arial" w:hAnsi="Arial" w:cs="Arial"/>
          <w:b/>
        </w:rPr>
      </w:pPr>
    </w:p>
    <w:p w14:paraId="71B73F2D" w14:textId="7C1FC81E" w:rsidR="0094227A" w:rsidRPr="008A28D0" w:rsidRDefault="0094227A" w:rsidP="0094227A">
      <w:pPr>
        <w:pStyle w:val="Cmsor3"/>
        <w:numPr>
          <w:ilvl w:val="0"/>
          <w:numId w:val="0"/>
        </w:numPr>
        <w:rPr>
          <w:rFonts w:ascii="Arial" w:hAnsi="Arial" w:cs="Arial"/>
          <w:b/>
          <w:color w:val="auto"/>
          <w:szCs w:val="20"/>
        </w:rPr>
      </w:pPr>
      <w:r w:rsidRPr="008A28D0">
        <w:rPr>
          <w:rFonts w:ascii="Arial" w:hAnsi="Arial" w:cs="Arial"/>
          <w:b/>
          <w:color w:val="auto"/>
          <w:szCs w:val="20"/>
        </w:rPr>
        <w:t>I. Általános előírások</w:t>
      </w:r>
    </w:p>
    <w:p w14:paraId="1DFFA287" w14:textId="6645CBEC" w:rsidR="00CF35A3" w:rsidRPr="00A11FA4" w:rsidRDefault="00A15771" w:rsidP="00CF35A3">
      <w:pPr>
        <w:pStyle w:val="Szvegtrzs"/>
        <w:numPr>
          <w:ilvl w:val="0"/>
          <w:numId w:val="21"/>
        </w:numPr>
        <w:tabs>
          <w:tab w:val="clear" w:pos="567"/>
        </w:tabs>
        <w:jc w:val="both"/>
        <w:rPr>
          <w:rFonts w:cs="Arial"/>
          <w:color w:val="auto"/>
        </w:rPr>
      </w:pPr>
      <w:r w:rsidRPr="00A11FA4">
        <w:rPr>
          <w:rFonts w:cs="Arial"/>
          <w:color w:val="auto"/>
        </w:rPr>
        <w:t>Az adatszolgáltatási kötelezettség szempontjából m</w:t>
      </w:r>
      <w:r w:rsidR="0082575A" w:rsidRPr="00A11FA4">
        <w:rPr>
          <w:rFonts w:cs="Arial"/>
          <w:color w:val="auto"/>
        </w:rPr>
        <w:t xml:space="preserve">űködési és biztonsági eseménynek minősül a pénzforgalmi szolgáltató által előre </w:t>
      </w:r>
      <w:r w:rsidR="00BC2F3C" w:rsidRPr="00A11FA4">
        <w:rPr>
          <w:rFonts w:cs="Arial"/>
          <w:color w:val="auto"/>
        </w:rPr>
        <w:t xml:space="preserve">nem </w:t>
      </w:r>
      <w:r w:rsidR="0082575A" w:rsidRPr="00A11FA4">
        <w:rPr>
          <w:rFonts w:cs="Arial"/>
          <w:color w:val="auto"/>
        </w:rPr>
        <w:t xml:space="preserve">tervezett olyan egyedi esemény vagy egymáshoz kapcsolódó események olyan sorozata, amelynek </w:t>
      </w:r>
      <w:r w:rsidR="009A4B7F" w:rsidRPr="00A11FA4">
        <w:rPr>
          <w:rFonts w:cs="Arial"/>
          <w:color w:val="auto"/>
        </w:rPr>
        <w:t>a pénzforgalmi szolgáltatás</w:t>
      </w:r>
      <w:r w:rsidR="00F476D9" w:rsidRPr="00A11FA4">
        <w:rPr>
          <w:rFonts w:cs="Arial"/>
          <w:color w:val="auto"/>
        </w:rPr>
        <w:t xml:space="preserve"> és</w:t>
      </w:r>
      <w:r w:rsidR="009A4B7F" w:rsidRPr="00A11FA4">
        <w:rPr>
          <w:rFonts w:cs="Arial"/>
          <w:color w:val="auto"/>
        </w:rPr>
        <w:t xml:space="preserve"> az annak megfelelő nyújtásához szükséges technikai támogató feladatok (a továbbiakban együtt:</w:t>
      </w:r>
      <w:r w:rsidR="0082575A" w:rsidRPr="00A11FA4">
        <w:rPr>
          <w:rFonts w:cs="Arial"/>
          <w:color w:val="auto"/>
        </w:rPr>
        <w:t xml:space="preserve"> fizetéshez kapcsolódó szolgáltatás</w:t>
      </w:r>
      <w:r w:rsidR="009A4B7F" w:rsidRPr="00A11FA4">
        <w:rPr>
          <w:rFonts w:cs="Arial"/>
          <w:color w:val="auto"/>
        </w:rPr>
        <w:t>)</w:t>
      </w:r>
      <w:r w:rsidR="0082575A" w:rsidRPr="00A11FA4">
        <w:rPr>
          <w:rFonts w:cs="Arial"/>
          <w:color w:val="auto"/>
        </w:rPr>
        <w:t xml:space="preserve"> integritására, rendelkezésre állására, titkosságára, hitelességére</w:t>
      </w:r>
      <w:r w:rsidR="00956795" w:rsidRPr="00A11FA4">
        <w:rPr>
          <w:rFonts w:cs="Arial"/>
          <w:color w:val="auto"/>
        </w:rPr>
        <w:t>, illetve</w:t>
      </w:r>
      <w:r w:rsidR="0082575A" w:rsidRPr="00A11FA4">
        <w:rPr>
          <w:rFonts w:cs="Arial"/>
          <w:color w:val="auto"/>
        </w:rPr>
        <w:t xml:space="preserve"> folyamatosságára negatív hatása van</w:t>
      </w:r>
      <w:r w:rsidR="002435E6" w:rsidRPr="00A11FA4">
        <w:rPr>
          <w:rFonts w:cs="Arial"/>
          <w:color w:val="auto"/>
        </w:rPr>
        <w:t>,</w:t>
      </w:r>
      <w:r w:rsidR="00EB6301" w:rsidRPr="00A11FA4">
        <w:rPr>
          <w:color w:val="auto"/>
        </w:rPr>
        <w:t xml:space="preserve"> </w:t>
      </w:r>
      <w:r w:rsidR="00EB6301" w:rsidRPr="00A11FA4">
        <w:rPr>
          <w:rFonts w:cs="Arial"/>
          <w:color w:val="auto"/>
        </w:rPr>
        <w:t>vagy valószínűleg negatívan fog hatni</w:t>
      </w:r>
      <w:r w:rsidRPr="00A11FA4">
        <w:rPr>
          <w:rFonts w:cs="Arial"/>
          <w:color w:val="auto"/>
        </w:rPr>
        <w:t>,</w:t>
      </w:r>
      <w:r w:rsidR="00C93F8F" w:rsidRPr="00A11FA4">
        <w:rPr>
          <w:rFonts w:cs="Arial"/>
          <w:color w:val="auto"/>
        </w:rPr>
        <w:t xml:space="preserve"> </w:t>
      </w:r>
      <w:r w:rsidRPr="00A11FA4">
        <w:rPr>
          <w:rFonts w:cs="Arial"/>
          <w:color w:val="auto"/>
        </w:rPr>
        <w:t>f</w:t>
      </w:r>
      <w:r w:rsidR="00C93F8F" w:rsidRPr="00A11FA4">
        <w:rPr>
          <w:rFonts w:cs="Arial"/>
          <w:color w:val="auto"/>
        </w:rPr>
        <w:t>üggetlenül annak eredetétől (külső/belső) és szándékosságától (</w:t>
      </w:r>
      <w:r w:rsidR="00956795" w:rsidRPr="00A11FA4">
        <w:rPr>
          <w:rFonts w:cs="Arial"/>
          <w:color w:val="auto"/>
        </w:rPr>
        <w:t>szándékos</w:t>
      </w:r>
      <w:r w:rsidR="00C93F8F" w:rsidRPr="00A11FA4">
        <w:rPr>
          <w:rFonts w:cs="Arial"/>
          <w:color w:val="auto"/>
        </w:rPr>
        <w:t>/véletlenszerű).</w:t>
      </w:r>
      <w:r w:rsidRPr="00A11FA4">
        <w:rPr>
          <w:rFonts w:cs="Arial"/>
          <w:color w:val="auto"/>
        </w:rPr>
        <w:t xml:space="preserve"> </w:t>
      </w:r>
      <w:r w:rsidR="00D54A6E" w:rsidRPr="00A11FA4">
        <w:rPr>
          <w:rFonts w:cs="Arial"/>
          <w:color w:val="auto"/>
        </w:rPr>
        <w:t xml:space="preserve">Az adatszolgáltatási kötelezettség kiterjed a pénzforgalmi szolgáltatók által harmadik felekhez kiszervezett feladatokat érintő súlyos eseményekre is. </w:t>
      </w:r>
      <w:r w:rsidRPr="00A11FA4">
        <w:rPr>
          <w:rFonts w:cs="Arial"/>
          <w:color w:val="auto"/>
        </w:rPr>
        <w:t>Az adatszolgáltatási kötelezettség kiterjed</w:t>
      </w:r>
      <w:r w:rsidR="00C93F8F" w:rsidRPr="00A11FA4">
        <w:rPr>
          <w:rFonts w:cs="Arial"/>
          <w:color w:val="auto"/>
        </w:rPr>
        <w:t xml:space="preserve"> azokra a helyzetek</w:t>
      </w:r>
      <w:r w:rsidR="009A7552" w:rsidRPr="00A11FA4">
        <w:rPr>
          <w:rFonts w:cs="Arial"/>
          <w:color w:val="auto"/>
        </w:rPr>
        <w:t>re</w:t>
      </w:r>
      <w:r w:rsidR="00956795" w:rsidRPr="00A11FA4">
        <w:rPr>
          <w:rFonts w:cs="Arial"/>
          <w:color w:val="auto"/>
        </w:rPr>
        <w:t xml:space="preserve">, </w:t>
      </w:r>
      <w:r w:rsidR="00C93F8F" w:rsidRPr="00A11FA4">
        <w:rPr>
          <w:rFonts w:cs="Arial"/>
          <w:color w:val="auto"/>
        </w:rPr>
        <w:t>eseményekre is, a</w:t>
      </w:r>
      <w:r w:rsidR="00956795" w:rsidRPr="00A11FA4">
        <w:rPr>
          <w:rFonts w:cs="Arial"/>
          <w:color w:val="auto"/>
        </w:rPr>
        <w:t>melyek</w:t>
      </w:r>
      <w:r w:rsidR="006D174D" w:rsidRPr="00A11FA4">
        <w:rPr>
          <w:rFonts w:cs="Arial"/>
          <w:color w:val="auto"/>
        </w:rPr>
        <w:t xml:space="preserve"> esetén</w:t>
      </w:r>
      <w:r w:rsidR="00C93F8F" w:rsidRPr="00A11FA4">
        <w:rPr>
          <w:rFonts w:cs="Arial"/>
          <w:color w:val="auto"/>
        </w:rPr>
        <w:t xml:space="preserve"> a működési</w:t>
      </w:r>
      <w:r w:rsidR="006D174D" w:rsidRPr="00A11FA4">
        <w:rPr>
          <w:rFonts w:cs="Arial"/>
          <w:color w:val="auto"/>
        </w:rPr>
        <w:t>,</w:t>
      </w:r>
      <w:r w:rsidR="00C93F8F" w:rsidRPr="00A11FA4">
        <w:rPr>
          <w:rFonts w:cs="Arial"/>
          <w:color w:val="auto"/>
        </w:rPr>
        <w:t xml:space="preserve"> biztonsági esemény a E</w:t>
      </w:r>
      <w:r w:rsidR="00D931CE" w:rsidRPr="00A11FA4">
        <w:rPr>
          <w:rFonts w:cs="Arial"/>
          <w:color w:val="auto"/>
        </w:rPr>
        <w:t xml:space="preserve">urópai </w:t>
      </w:r>
      <w:r w:rsidR="00C93F8F" w:rsidRPr="00A11FA4">
        <w:rPr>
          <w:rFonts w:cs="Arial"/>
          <w:color w:val="auto"/>
        </w:rPr>
        <w:t>U</w:t>
      </w:r>
      <w:r w:rsidR="00D931CE" w:rsidRPr="00A11FA4">
        <w:rPr>
          <w:rFonts w:cs="Arial"/>
          <w:color w:val="auto"/>
        </w:rPr>
        <w:t xml:space="preserve">nión (a továbbiakban: EU) </w:t>
      </w:r>
      <w:r w:rsidR="00C93F8F" w:rsidRPr="00A11FA4">
        <w:rPr>
          <w:rFonts w:cs="Arial"/>
          <w:color w:val="auto"/>
        </w:rPr>
        <w:t xml:space="preserve"> kívül (például az EU-n kívül létrehozott anyavállalatnál vagy leányvállalatnál) keletkezett, de közvetlenül (valamelyik fizetéshez kapcsolódó szolgáltatást az érintett EU-n kívüli </w:t>
      </w:r>
      <w:r w:rsidR="00B70194" w:rsidRPr="00A11FA4">
        <w:rPr>
          <w:rFonts w:cs="Arial"/>
          <w:color w:val="auto"/>
        </w:rPr>
        <w:t>pénzforgalmi szolgáltató</w:t>
      </w:r>
      <w:r w:rsidR="00C93F8F" w:rsidRPr="00A11FA4">
        <w:rPr>
          <w:rFonts w:cs="Arial"/>
          <w:color w:val="auto"/>
        </w:rPr>
        <w:t xml:space="preserve"> nyújtja) vagy közvetve (az esemény folytán más módon sérül a pénzforgalmi szolgáltatónak a képessége arra, hogy pénzforgalmi tevékenységét ellássa) befolyásolja az EU-n belüli pénzforgalmi szolgáltató pénzforgalmi szolgáltatásait. </w:t>
      </w:r>
      <w:r w:rsidR="00561F59" w:rsidRPr="00A11FA4">
        <w:rPr>
          <w:rFonts w:cs="Arial"/>
          <w:color w:val="auto"/>
        </w:rPr>
        <w:t xml:space="preserve"> </w:t>
      </w:r>
    </w:p>
    <w:p w14:paraId="730ACE36" w14:textId="77777777" w:rsidR="00703FEE" w:rsidRPr="00A11FA4" w:rsidRDefault="00703FEE" w:rsidP="000121D7">
      <w:pPr>
        <w:pStyle w:val="Szvegtrzs"/>
        <w:tabs>
          <w:tab w:val="clear" w:pos="567"/>
        </w:tabs>
        <w:ind w:left="720"/>
        <w:jc w:val="both"/>
        <w:rPr>
          <w:rFonts w:cs="Arial"/>
          <w:color w:val="auto"/>
        </w:rPr>
      </w:pPr>
    </w:p>
    <w:p w14:paraId="52B38A82" w14:textId="77777777" w:rsidR="006477F2" w:rsidRPr="00A11FA4" w:rsidRDefault="00F35E6A" w:rsidP="00CF35A3">
      <w:pPr>
        <w:pStyle w:val="Szvegtrzs"/>
        <w:numPr>
          <w:ilvl w:val="0"/>
          <w:numId w:val="21"/>
        </w:numPr>
        <w:tabs>
          <w:tab w:val="clear" w:pos="567"/>
        </w:tabs>
        <w:jc w:val="both"/>
        <w:rPr>
          <w:rFonts w:cs="Arial"/>
          <w:color w:val="auto"/>
        </w:rPr>
      </w:pPr>
      <w:r w:rsidRPr="00A11FA4">
        <w:rPr>
          <w:rFonts w:cs="Arial"/>
          <w:color w:val="auto"/>
        </w:rPr>
        <w:t xml:space="preserve">A </w:t>
      </w:r>
      <w:r w:rsidR="006477F2" w:rsidRPr="00A11FA4">
        <w:rPr>
          <w:rFonts w:cs="Arial"/>
          <w:color w:val="auto"/>
        </w:rPr>
        <w:t>működési, biztonsági események minősítése</w:t>
      </w:r>
    </w:p>
    <w:p w14:paraId="10A292E4" w14:textId="3061AFB9" w:rsidR="002B6800" w:rsidRPr="00A11FA4" w:rsidRDefault="002B6800" w:rsidP="003E6CF7">
      <w:pPr>
        <w:pStyle w:val="Listaszerbekezds"/>
        <w:numPr>
          <w:ilvl w:val="1"/>
          <w:numId w:val="21"/>
        </w:numPr>
        <w:spacing w:line="240" w:lineRule="auto"/>
        <w:ind w:left="714" w:hanging="357"/>
        <w:rPr>
          <w:rFonts w:ascii="Arial" w:eastAsia="Times New Roman" w:hAnsi="Arial" w:cs="Arial"/>
        </w:rPr>
      </w:pPr>
      <w:r w:rsidRPr="00A11FA4">
        <w:rPr>
          <w:rFonts w:ascii="Arial" w:eastAsia="Times New Roman" w:hAnsi="Arial" w:cs="Arial"/>
        </w:rPr>
        <w:t>A pénzforgalmi szolgáltatónak az esemény minősítéséhez szükséges információk rendelkezésre állását követően indokolatlan késedelem nélkül</w:t>
      </w:r>
      <w:r w:rsidR="00B027D4" w:rsidRPr="00A11FA4">
        <w:rPr>
          <w:rFonts w:ascii="Arial" w:eastAsia="Times New Roman" w:hAnsi="Arial" w:cs="Arial"/>
        </w:rPr>
        <w:t>, de legfeljebb az esemény észlelését követő 24 órán belül</w:t>
      </w:r>
      <w:r w:rsidRPr="00A11FA4">
        <w:rPr>
          <w:rFonts w:ascii="Arial" w:eastAsia="Times New Roman" w:hAnsi="Arial" w:cs="Arial"/>
        </w:rPr>
        <w:t xml:space="preserve"> minősítenie kell az eseményt. Ha az esemény besorolásához </w:t>
      </w:r>
      <w:r w:rsidR="004A55E4" w:rsidRPr="00A11FA4">
        <w:rPr>
          <w:rFonts w:ascii="Arial" w:eastAsia="Times New Roman" w:hAnsi="Arial" w:cs="Arial"/>
        </w:rPr>
        <w:t xml:space="preserve">ennél </w:t>
      </w:r>
      <w:r w:rsidRPr="00A11FA4">
        <w:rPr>
          <w:rFonts w:ascii="Arial" w:eastAsia="Times New Roman" w:hAnsi="Arial" w:cs="Arial"/>
        </w:rPr>
        <w:t xml:space="preserve">hosszabb időre van szükség, a pénzforgalmi szolgáltatónak a kezdeti jelentésben </w:t>
      </w:r>
      <w:r w:rsidR="00B027D4" w:rsidRPr="00A11FA4">
        <w:rPr>
          <w:rFonts w:ascii="Arial" w:eastAsia="Times New Roman" w:hAnsi="Arial" w:cs="Arial"/>
        </w:rPr>
        <w:t xml:space="preserve">jeleznie </w:t>
      </w:r>
      <w:r w:rsidRPr="00A11FA4">
        <w:rPr>
          <w:rFonts w:ascii="Arial" w:eastAsia="Times New Roman" w:hAnsi="Arial" w:cs="Arial"/>
        </w:rPr>
        <w:t xml:space="preserve">kell </w:t>
      </w:r>
      <w:r w:rsidR="004A55E4" w:rsidRPr="00A11FA4">
        <w:rPr>
          <w:rFonts w:ascii="Arial" w:eastAsia="Times New Roman" w:hAnsi="Arial" w:cs="Arial"/>
        </w:rPr>
        <w:t>ezt a tényt</w:t>
      </w:r>
      <w:r w:rsidR="004A58CE" w:rsidRPr="00A11FA4">
        <w:rPr>
          <w:rFonts w:ascii="Arial" w:eastAsia="Times New Roman" w:hAnsi="Arial" w:cs="Arial"/>
        </w:rPr>
        <w:t>,</w:t>
      </w:r>
      <w:r w:rsidR="004A55E4" w:rsidRPr="00A11FA4">
        <w:rPr>
          <w:rFonts w:ascii="Arial" w:eastAsia="Times New Roman" w:hAnsi="Arial" w:cs="Arial"/>
        </w:rPr>
        <w:t xml:space="preserve"> </w:t>
      </w:r>
      <w:r w:rsidR="00B027D4" w:rsidRPr="00A11FA4">
        <w:rPr>
          <w:rFonts w:ascii="Arial" w:eastAsia="Times New Roman" w:hAnsi="Arial" w:cs="Arial"/>
        </w:rPr>
        <w:t xml:space="preserve">az </w:t>
      </w:r>
      <w:r w:rsidRPr="00A11FA4">
        <w:rPr>
          <w:rFonts w:ascii="Arial" w:eastAsia="Times New Roman" w:hAnsi="Arial" w:cs="Arial"/>
        </w:rPr>
        <w:t>ok</w:t>
      </w:r>
      <w:r w:rsidR="00B027D4" w:rsidRPr="00A11FA4">
        <w:rPr>
          <w:rFonts w:ascii="Arial" w:eastAsia="Times New Roman" w:hAnsi="Arial" w:cs="Arial"/>
        </w:rPr>
        <w:t>ok megjelölésével</w:t>
      </w:r>
      <w:r w:rsidRPr="00A11FA4">
        <w:rPr>
          <w:rFonts w:ascii="Arial" w:eastAsia="Times New Roman" w:hAnsi="Arial" w:cs="Arial"/>
        </w:rPr>
        <w:t>.</w:t>
      </w:r>
    </w:p>
    <w:p w14:paraId="0095DE2A" w14:textId="4889FDDF" w:rsidR="003C4513" w:rsidRPr="008A28D0" w:rsidRDefault="00A15771" w:rsidP="00D378A5">
      <w:pPr>
        <w:pStyle w:val="Szvegtrzs"/>
        <w:numPr>
          <w:ilvl w:val="1"/>
          <w:numId w:val="21"/>
        </w:numPr>
        <w:tabs>
          <w:tab w:val="clear" w:pos="567"/>
        </w:tabs>
        <w:jc w:val="both"/>
        <w:rPr>
          <w:rFonts w:cs="Arial"/>
          <w:color w:val="auto"/>
        </w:rPr>
      </w:pPr>
      <w:r w:rsidRPr="008A28D0">
        <w:rPr>
          <w:rFonts w:cs="Arial"/>
          <w:color w:val="auto"/>
        </w:rPr>
        <w:t>A pénzforgalmi szolgáltatónak</w:t>
      </w:r>
      <w:r w:rsidR="00A7380D" w:rsidRPr="008A28D0">
        <w:rPr>
          <w:rFonts w:cs="Arial"/>
          <w:b/>
          <w:color w:val="auto"/>
        </w:rPr>
        <w:t xml:space="preserve"> </w:t>
      </w:r>
      <w:r w:rsidR="00A7380D" w:rsidRPr="008A28D0">
        <w:rPr>
          <w:rFonts w:cs="Arial"/>
          <w:color w:val="auto"/>
        </w:rPr>
        <w:t xml:space="preserve">csak </w:t>
      </w:r>
      <w:r w:rsidR="00C93F8F" w:rsidRPr="008A28D0">
        <w:rPr>
          <w:rFonts w:cs="Arial"/>
          <w:color w:val="auto"/>
        </w:rPr>
        <w:t>a súlyos</w:t>
      </w:r>
      <w:r w:rsidR="00234807" w:rsidRPr="008A28D0">
        <w:rPr>
          <w:rFonts w:cs="Arial"/>
          <w:color w:val="auto"/>
        </w:rPr>
        <w:t>abb</w:t>
      </w:r>
      <w:r w:rsidR="00C93F8F" w:rsidRPr="008A28D0">
        <w:rPr>
          <w:rFonts w:cs="Arial"/>
          <w:color w:val="auto"/>
        </w:rPr>
        <w:t>nak minősülő működési és biztonsági események</w:t>
      </w:r>
      <w:r w:rsidR="001A3A31" w:rsidRPr="008A28D0">
        <w:rPr>
          <w:rFonts w:cs="Arial"/>
          <w:color w:val="auto"/>
        </w:rPr>
        <w:t>et kell jelentenie</w:t>
      </w:r>
      <w:r w:rsidR="00C93F8F" w:rsidRPr="008A28D0">
        <w:rPr>
          <w:rFonts w:cs="Arial"/>
          <w:color w:val="auto"/>
        </w:rPr>
        <w:t>.</w:t>
      </w:r>
      <w:r w:rsidRPr="008A28D0">
        <w:rPr>
          <w:rFonts w:cs="Arial"/>
          <w:b/>
          <w:color w:val="auto"/>
        </w:rPr>
        <w:t xml:space="preserve"> </w:t>
      </w:r>
      <w:r w:rsidR="00C23EBF" w:rsidRPr="008A28D0">
        <w:rPr>
          <w:rFonts w:cs="Arial"/>
          <w:color w:val="auto"/>
        </w:rPr>
        <w:t>A</w:t>
      </w:r>
      <w:r w:rsidR="00F16946" w:rsidRPr="008A28D0">
        <w:rPr>
          <w:rFonts w:cs="Arial"/>
          <w:color w:val="auto"/>
        </w:rPr>
        <w:t>zok a</w:t>
      </w:r>
      <w:r w:rsidR="00C23EBF" w:rsidRPr="008A28D0">
        <w:rPr>
          <w:rFonts w:cs="Arial"/>
          <w:color w:val="auto"/>
        </w:rPr>
        <w:t xml:space="preserve"> működési és biztonsági események minős</w:t>
      </w:r>
      <w:r w:rsidR="00F16946" w:rsidRPr="008A28D0">
        <w:rPr>
          <w:rFonts w:cs="Arial"/>
          <w:color w:val="auto"/>
        </w:rPr>
        <w:t>ülnek</w:t>
      </w:r>
      <w:r w:rsidR="00C23EBF" w:rsidRPr="008A28D0">
        <w:rPr>
          <w:rFonts w:cs="Arial"/>
          <w:color w:val="auto"/>
        </w:rPr>
        <w:t xml:space="preserve"> </w:t>
      </w:r>
      <w:r w:rsidR="003C4513" w:rsidRPr="008A28D0">
        <w:rPr>
          <w:rFonts w:cs="Arial"/>
          <w:color w:val="auto"/>
        </w:rPr>
        <w:t>súlyos</w:t>
      </w:r>
      <w:r w:rsidR="00984476" w:rsidRPr="008A28D0">
        <w:rPr>
          <w:rFonts w:cs="Arial"/>
          <w:color w:val="auto"/>
        </w:rPr>
        <w:t>abb</w:t>
      </w:r>
      <w:r w:rsidR="003C4513" w:rsidRPr="008A28D0">
        <w:rPr>
          <w:rFonts w:cs="Arial"/>
          <w:color w:val="auto"/>
        </w:rPr>
        <w:t>nak</w:t>
      </w:r>
      <w:r w:rsidR="00C23EBF" w:rsidRPr="008A28D0">
        <w:rPr>
          <w:rFonts w:cs="Arial"/>
          <w:color w:val="auto"/>
        </w:rPr>
        <w:t>, amelyek megfelelnek</w:t>
      </w:r>
      <w:r w:rsidR="00C01DD5" w:rsidRPr="008A28D0">
        <w:rPr>
          <w:rFonts w:cs="Arial"/>
          <w:color w:val="auto"/>
        </w:rPr>
        <w:t xml:space="preserve"> az alábbi táblázat</w:t>
      </w:r>
      <w:r w:rsidR="00F16946" w:rsidRPr="008A28D0">
        <w:rPr>
          <w:rFonts w:cs="Arial"/>
          <w:color w:val="auto"/>
        </w:rPr>
        <w:t xml:space="preserve"> szerinti</w:t>
      </w:r>
    </w:p>
    <w:p w14:paraId="7E579D59" w14:textId="1CBF8EF1" w:rsidR="00C23EBF" w:rsidRPr="008A28D0" w:rsidRDefault="00F16946" w:rsidP="00557DC6">
      <w:pPr>
        <w:pStyle w:val="Default"/>
        <w:numPr>
          <w:ilvl w:val="0"/>
          <w:numId w:val="11"/>
        </w:numPr>
        <w:ind w:left="1440"/>
        <w:rPr>
          <w:rFonts w:ascii="Arial" w:hAnsi="Arial" w:cs="Arial"/>
          <w:color w:val="auto"/>
          <w:sz w:val="20"/>
          <w:szCs w:val="20"/>
        </w:rPr>
      </w:pPr>
      <w:r w:rsidRPr="008A28D0">
        <w:rPr>
          <w:rFonts w:ascii="Arial" w:hAnsi="Arial" w:cs="Arial"/>
          <w:color w:val="auto"/>
          <w:sz w:val="20"/>
          <w:szCs w:val="20"/>
        </w:rPr>
        <w:t>„</w:t>
      </w:r>
      <w:r w:rsidR="00CD2C0C" w:rsidRPr="008A28D0">
        <w:rPr>
          <w:rFonts w:ascii="Arial" w:hAnsi="Arial" w:cs="Arial"/>
          <w:color w:val="auto"/>
          <w:sz w:val="20"/>
          <w:szCs w:val="20"/>
        </w:rPr>
        <w:t>nagyobb</w:t>
      </w:r>
      <w:r w:rsidR="00C23EBF" w:rsidRPr="008A28D0">
        <w:rPr>
          <w:rFonts w:ascii="Arial" w:hAnsi="Arial" w:cs="Arial"/>
          <w:color w:val="auto"/>
          <w:sz w:val="20"/>
          <w:szCs w:val="20"/>
        </w:rPr>
        <w:t xml:space="preserve"> mértékű hatás" egy vagy több kritériumának, vagy</w:t>
      </w:r>
    </w:p>
    <w:p w14:paraId="023C559C" w14:textId="2AE40B07" w:rsidR="00C23EBF" w:rsidRPr="008A28D0" w:rsidRDefault="00AB672A" w:rsidP="004E035E">
      <w:pPr>
        <w:pStyle w:val="Default"/>
        <w:numPr>
          <w:ilvl w:val="0"/>
          <w:numId w:val="11"/>
        </w:numPr>
        <w:ind w:left="1440"/>
        <w:rPr>
          <w:rFonts w:ascii="Arial" w:hAnsi="Arial" w:cs="Arial"/>
          <w:color w:val="auto"/>
          <w:sz w:val="20"/>
          <w:szCs w:val="20"/>
        </w:rPr>
      </w:pPr>
      <w:r w:rsidRPr="008A28D0">
        <w:rPr>
          <w:rFonts w:ascii="Arial" w:hAnsi="Arial" w:cs="Arial"/>
          <w:color w:val="auto"/>
          <w:sz w:val="20"/>
          <w:szCs w:val="20"/>
        </w:rPr>
        <w:t>„</w:t>
      </w:r>
      <w:r w:rsidR="00CD2C0C" w:rsidRPr="008A28D0">
        <w:rPr>
          <w:rFonts w:ascii="Arial" w:hAnsi="Arial" w:cs="Arial"/>
          <w:color w:val="auto"/>
          <w:sz w:val="20"/>
          <w:szCs w:val="20"/>
        </w:rPr>
        <w:t>kisebb</w:t>
      </w:r>
      <w:r w:rsidR="00C23EBF" w:rsidRPr="008A28D0">
        <w:rPr>
          <w:rFonts w:ascii="Arial" w:hAnsi="Arial" w:cs="Arial"/>
          <w:color w:val="auto"/>
          <w:sz w:val="20"/>
          <w:szCs w:val="20"/>
        </w:rPr>
        <w:t xml:space="preserve"> mértékű hatás" három vagy több kritériumának</w:t>
      </w:r>
      <w:r w:rsidR="00FD0457" w:rsidRPr="008A28D0">
        <w:rPr>
          <w:rFonts w:ascii="Arial" w:hAnsi="Arial" w:cs="Arial"/>
          <w:color w:val="auto"/>
          <w:sz w:val="20"/>
          <w:szCs w:val="20"/>
        </w:rPr>
        <w:t>.</w:t>
      </w:r>
    </w:p>
    <w:p w14:paraId="5FACFDB0" w14:textId="77777777" w:rsidR="003C4513" w:rsidRPr="008A28D0" w:rsidRDefault="003C4513" w:rsidP="00C23EB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tbl>
      <w:tblPr>
        <w:tblStyle w:val="Rcsostblza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3172"/>
        <w:gridCol w:w="3172"/>
      </w:tblGrid>
      <w:tr w:rsidR="00703FEE" w:rsidRPr="008A28D0" w14:paraId="4CFBA138" w14:textId="77777777" w:rsidTr="00E67E5A">
        <w:tc>
          <w:tcPr>
            <w:tcW w:w="3170" w:type="dxa"/>
          </w:tcPr>
          <w:p w14:paraId="0A8D35BD" w14:textId="77777777" w:rsidR="00C01DD5" w:rsidRPr="008A28D0" w:rsidRDefault="00C01DD5" w:rsidP="00E67E5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A28D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Kritériumok</w:t>
            </w:r>
          </w:p>
        </w:tc>
        <w:tc>
          <w:tcPr>
            <w:tcW w:w="3172" w:type="dxa"/>
          </w:tcPr>
          <w:p w14:paraId="6653543F" w14:textId="77777777" w:rsidR="00C01DD5" w:rsidRPr="008A28D0" w:rsidRDefault="00C01DD5" w:rsidP="00E67E5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A28D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Kisebb mértékű hatás</w:t>
            </w:r>
          </w:p>
        </w:tc>
        <w:tc>
          <w:tcPr>
            <w:tcW w:w="3172" w:type="dxa"/>
          </w:tcPr>
          <w:p w14:paraId="25D3E4C2" w14:textId="77777777" w:rsidR="00C01DD5" w:rsidRPr="008A28D0" w:rsidRDefault="00C01DD5" w:rsidP="00E67E5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A28D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Nagyobb mértékű hatás</w:t>
            </w:r>
          </w:p>
        </w:tc>
      </w:tr>
      <w:tr w:rsidR="00A11FA4" w:rsidRPr="00A11FA4" w14:paraId="09ED36A8" w14:textId="77777777" w:rsidTr="00E67E5A">
        <w:tc>
          <w:tcPr>
            <w:tcW w:w="3170" w:type="dxa"/>
            <w:vAlign w:val="top"/>
          </w:tcPr>
          <w:p w14:paraId="6C64CAC4" w14:textId="23DE4246" w:rsidR="00C01DD5" w:rsidRPr="00A11FA4" w:rsidRDefault="00C01DD5" w:rsidP="00E67E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1FA4">
              <w:rPr>
                <w:rFonts w:ascii="Arial" w:hAnsi="Arial" w:cs="Arial"/>
                <w:color w:val="auto"/>
                <w:sz w:val="20"/>
                <w:szCs w:val="20"/>
              </w:rPr>
              <w:t xml:space="preserve">Érintett </w:t>
            </w:r>
            <w:r w:rsidR="00A44521" w:rsidRPr="00A11FA4">
              <w:rPr>
                <w:rFonts w:ascii="Arial" w:hAnsi="Arial" w:cs="Arial"/>
                <w:color w:val="auto"/>
                <w:sz w:val="20"/>
                <w:szCs w:val="20"/>
              </w:rPr>
              <w:t xml:space="preserve">fizetési </w:t>
            </w:r>
            <w:r w:rsidRPr="00A11FA4">
              <w:rPr>
                <w:rFonts w:ascii="Arial" w:hAnsi="Arial" w:cs="Arial"/>
                <w:color w:val="auto"/>
                <w:sz w:val="20"/>
                <w:szCs w:val="20"/>
              </w:rPr>
              <w:t>műveletek</w:t>
            </w:r>
          </w:p>
        </w:tc>
        <w:tc>
          <w:tcPr>
            <w:tcW w:w="3172" w:type="dxa"/>
            <w:vAlign w:val="top"/>
          </w:tcPr>
          <w:p w14:paraId="71C3B0D8" w14:textId="77A2ABAB" w:rsidR="00C01DD5" w:rsidRPr="00A11FA4" w:rsidRDefault="00C01DD5" w:rsidP="00E67E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1FA4">
              <w:rPr>
                <w:rFonts w:ascii="Arial" w:hAnsi="Arial" w:cs="Arial"/>
                <w:color w:val="auto"/>
                <w:sz w:val="20"/>
                <w:szCs w:val="20"/>
              </w:rPr>
              <w:t xml:space="preserve">&gt; 10% a pénzforgalmi szolgáltató </w:t>
            </w:r>
            <w:r w:rsidR="00A44521" w:rsidRPr="00A11FA4">
              <w:rPr>
                <w:rFonts w:ascii="Arial" w:hAnsi="Arial" w:cs="Arial"/>
                <w:color w:val="auto"/>
                <w:sz w:val="20"/>
                <w:szCs w:val="20"/>
              </w:rPr>
              <w:t xml:space="preserve">fizetési </w:t>
            </w:r>
            <w:r w:rsidRPr="00A11FA4">
              <w:rPr>
                <w:rFonts w:ascii="Arial" w:hAnsi="Arial" w:cs="Arial"/>
                <w:color w:val="auto"/>
                <w:sz w:val="20"/>
                <w:szCs w:val="20"/>
              </w:rPr>
              <w:t xml:space="preserve">műveleteinek szokásos szintjénél (műveletek darabszámával kifejezett) </w:t>
            </w:r>
          </w:p>
          <w:p w14:paraId="7B64412E" w14:textId="65A1A403" w:rsidR="00C01DD5" w:rsidRPr="00A11FA4" w:rsidRDefault="00671AB1" w:rsidP="00E67E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1FA4">
              <w:rPr>
                <w:rFonts w:ascii="Arial" w:hAnsi="Arial" w:cs="Arial"/>
                <w:color w:val="auto"/>
                <w:sz w:val="20"/>
                <w:szCs w:val="20"/>
              </w:rPr>
              <w:t xml:space="preserve">és </w:t>
            </w:r>
          </w:p>
          <w:p w14:paraId="31806A0D" w14:textId="6E9C2D06" w:rsidR="00671AB1" w:rsidRPr="00A11FA4" w:rsidRDefault="00671AB1" w:rsidP="00E67E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1FA4">
              <w:rPr>
                <w:rFonts w:ascii="Arial" w:hAnsi="Arial" w:cs="Arial"/>
                <w:color w:val="auto"/>
                <w:sz w:val="20"/>
                <w:szCs w:val="20"/>
              </w:rPr>
              <w:t>az esemény időtartama &gt; 1 óra</w:t>
            </w:r>
          </w:p>
          <w:p w14:paraId="78783843" w14:textId="77777777" w:rsidR="00671AB1" w:rsidRPr="00A11FA4" w:rsidRDefault="00671AB1" w:rsidP="00E67E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D4B2012" w14:textId="3713508F" w:rsidR="00671AB1" w:rsidRPr="00A11FA4" w:rsidRDefault="00671AB1" w:rsidP="00E67E5A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11FA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vagy</w:t>
            </w:r>
          </w:p>
          <w:p w14:paraId="7B065F47" w14:textId="77777777" w:rsidR="00671AB1" w:rsidRPr="00A11FA4" w:rsidRDefault="00671AB1" w:rsidP="00E67E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9DDBA88" w14:textId="725C178B" w:rsidR="00C01DD5" w:rsidRPr="00A11FA4" w:rsidRDefault="00C01DD5" w:rsidP="00E67E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1FA4">
              <w:rPr>
                <w:rFonts w:ascii="Arial" w:hAnsi="Arial" w:cs="Arial"/>
                <w:color w:val="auto"/>
                <w:sz w:val="20"/>
                <w:szCs w:val="20"/>
              </w:rPr>
              <w:t xml:space="preserve">&gt; </w:t>
            </w:r>
            <w:r w:rsidR="00671AB1" w:rsidRPr="00A11FA4">
              <w:rPr>
                <w:rFonts w:ascii="Arial" w:hAnsi="Arial" w:cs="Arial"/>
                <w:color w:val="auto"/>
                <w:sz w:val="20"/>
                <w:szCs w:val="20"/>
              </w:rPr>
              <w:t>500 000</w:t>
            </w:r>
            <w:r w:rsidRPr="00A11FA4">
              <w:rPr>
                <w:rFonts w:ascii="Arial" w:hAnsi="Arial" w:cs="Arial"/>
                <w:color w:val="auto"/>
                <w:sz w:val="20"/>
                <w:szCs w:val="20"/>
              </w:rPr>
              <w:t xml:space="preserve"> EUR </w:t>
            </w:r>
          </w:p>
          <w:p w14:paraId="5F75354B" w14:textId="77777777" w:rsidR="00671AB1" w:rsidRPr="00A11FA4" w:rsidRDefault="00671AB1" w:rsidP="00E67E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1FA4">
              <w:rPr>
                <w:rFonts w:ascii="Arial" w:hAnsi="Arial" w:cs="Arial"/>
                <w:color w:val="auto"/>
                <w:sz w:val="20"/>
                <w:szCs w:val="20"/>
              </w:rPr>
              <w:t>és</w:t>
            </w:r>
          </w:p>
          <w:p w14:paraId="2E8A5610" w14:textId="77777777" w:rsidR="00671AB1" w:rsidRPr="00A11FA4" w:rsidRDefault="00671AB1" w:rsidP="00671AB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1FA4">
              <w:rPr>
                <w:rFonts w:ascii="Arial" w:hAnsi="Arial" w:cs="Arial"/>
                <w:color w:val="auto"/>
                <w:sz w:val="20"/>
                <w:szCs w:val="20"/>
              </w:rPr>
              <w:t>az esemény időtartama &gt; 1 óra</w:t>
            </w:r>
          </w:p>
          <w:p w14:paraId="50258582" w14:textId="4F35D690" w:rsidR="00671AB1" w:rsidRPr="00A11FA4" w:rsidRDefault="00671AB1" w:rsidP="00E67E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172" w:type="dxa"/>
            <w:vAlign w:val="top"/>
          </w:tcPr>
          <w:p w14:paraId="4A7FB98C" w14:textId="0C147929" w:rsidR="00C01DD5" w:rsidRPr="00A11FA4" w:rsidRDefault="00C01DD5" w:rsidP="00E67E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1FA4">
              <w:rPr>
                <w:rFonts w:ascii="Arial" w:hAnsi="Arial" w:cs="Arial"/>
                <w:color w:val="auto"/>
                <w:sz w:val="20"/>
                <w:szCs w:val="20"/>
              </w:rPr>
              <w:t xml:space="preserve">&gt; </w:t>
            </w:r>
            <w:r w:rsidR="000835E0" w:rsidRPr="00A11FA4">
              <w:rPr>
                <w:rFonts w:ascii="Arial" w:hAnsi="Arial" w:cs="Arial"/>
                <w:color w:val="auto"/>
                <w:sz w:val="20"/>
                <w:szCs w:val="20"/>
              </w:rPr>
              <w:t xml:space="preserve">25% a pénzforgalmi szolgáltató </w:t>
            </w:r>
            <w:r w:rsidR="00A44521" w:rsidRPr="00A11FA4">
              <w:rPr>
                <w:rFonts w:ascii="Arial" w:hAnsi="Arial" w:cs="Arial"/>
                <w:color w:val="auto"/>
                <w:sz w:val="20"/>
                <w:szCs w:val="20"/>
              </w:rPr>
              <w:t xml:space="preserve">fizetési </w:t>
            </w:r>
            <w:r w:rsidR="000835E0" w:rsidRPr="00A11FA4">
              <w:rPr>
                <w:rFonts w:ascii="Arial" w:hAnsi="Arial" w:cs="Arial"/>
                <w:color w:val="auto"/>
                <w:sz w:val="20"/>
                <w:szCs w:val="20"/>
              </w:rPr>
              <w:t>műveleteinek szokásos szintjénél (műveletek darabszámával kifejezett)</w:t>
            </w:r>
          </w:p>
          <w:p w14:paraId="0878C91A" w14:textId="77777777" w:rsidR="00671AB1" w:rsidRPr="00A11FA4" w:rsidRDefault="00671AB1" w:rsidP="00E67E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0FE0A3A" w14:textId="1CC7AE8F" w:rsidR="00C01DD5" w:rsidRPr="00A11FA4" w:rsidRDefault="00C01DD5" w:rsidP="00E67E5A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11FA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vagy </w:t>
            </w:r>
          </w:p>
          <w:p w14:paraId="33805BB2" w14:textId="77777777" w:rsidR="00671AB1" w:rsidRPr="00A11FA4" w:rsidRDefault="00671AB1" w:rsidP="00E67E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CDB08CB" w14:textId="52002210" w:rsidR="00C01DD5" w:rsidRPr="00A11FA4" w:rsidRDefault="00C01DD5" w:rsidP="00E67E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1FA4">
              <w:rPr>
                <w:rFonts w:ascii="Arial" w:hAnsi="Arial" w:cs="Arial"/>
                <w:color w:val="auto"/>
                <w:sz w:val="20"/>
                <w:szCs w:val="20"/>
              </w:rPr>
              <w:t xml:space="preserve">&gt; </w:t>
            </w:r>
            <w:r w:rsidR="00671AB1" w:rsidRPr="00A11FA4">
              <w:rPr>
                <w:rFonts w:ascii="Arial" w:hAnsi="Arial" w:cs="Arial"/>
                <w:color w:val="auto"/>
                <w:sz w:val="20"/>
                <w:szCs w:val="20"/>
              </w:rPr>
              <w:t xml:space="preserve">15 </w:t>
            </w:r>
            <w:r w:rsidRPr="00A11FA4">
              <w:rPr>
                <w:rFonts w:ascii="Arial" w:hAnsi="Arial" w:cs="Arial"/>
                <w:color w:val="auto"/>
                <w:sz w:val="20"/>
                <w:szCs w:val="20"/>
              </w:rPr>
              <w:t xml:space="preserve">millió EUR </w:t>
            </w:r>
          </w:p>
        </w:tc>
      </w:tr>
      <w:tr w:rsidR="00A11FA4" w:rsidRPr="00A11FA4" w14:paraId="691EC384" w14:textId="77777777" w:rsidTr="00E67E5A">
        <w:tc>
          <w:tcPr>
            <w:tcW w:w="3170" w:type="dxa"/>
            <w:vAlign w:val="top"/>
          </w:tcPr>
          <w:p w14:paraId="6C567583" w14:textId="77777777" w:rsidR="00C01DD5" w:rsidRPr="00A11FA4" w:rsidRDefault="00C01DD5" w:rsidP="00E67E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1FA4">
              <w:rPr>
                <w:rFonts w:ascii="Arial" w:hAnsi="Arial" w:cs="Arial"/>
                <w:color w:val="auto"/>
                <w:sz w:val="20"/>
                <w:szCs w:val="20"/>
              </w:rPr>
              <w:t xml:space="preserve">A pénzforgalmi szolgáltatás érintett igénybe vevői </w:t>
            </w:r>
          </w:p>
        </w:tc>
        <w:tc>
          <w:tcPr>
            <w:tcW w:w="3172" w:type="dxa"/>
            <w:vAlign w:val="top"/>
          </w:tcPr>
          <w:p w14:paraId="4BE7226B" w14:textId="612382DC" w:rsidR="00C01DD5" w:rsidRPr="00A11FA4" w:rsidRDefault="00C01DD5" w:rsidP="00E67E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1FA4">
              <w:rPr>
                <w:rFonts w:ascii="Arial" w:hAnsi="Arial" w:cs="Arial"/>
                <w:color w:val="auto"/>
                <w:sz w:val="20"/>
                <w:szCs w:val="20"/>
              </w:rPr>
              <w:t xml:space="preserve">&gt; 5000 </w:t>
            </w:r>
            <w:r w:rsidR="00FD0457" w:rsidRPr="00A11FA4">
              <w:rPr>
                <w:rFonts w:ascii="Arial" w:hAnsi="Arial" w:cs="Arial"/>
                <w:color w:val="auto"/>
                <w:sz w:val="20"/>
                <w:szCs w:val="20"/>
              </w:rPr>
              <w:t>fő</w:t>
            </w:r>
          </w:p>
          <w:p w14:paraId="2A602AB5" w14:textId="5B143226" w:rsidR="00671AB1" w:rsidRPr="00A11FA4" w:rsidRDefault="00671AB1" w:rsidP="00E67E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1FA4">
              <w:rPr>
                <w:rFonts w:ascii="Arial" w:hAnsi="Arial" w:cs="Arial"/>
                <w:color w:val="auto"/>
                <w:sz w:val="20"/>
                <w:szCs w:val="20"/>
              </w:rPr>
              <w:t>és</w:t>
            </w:r>
          </w:p>
          <w:p w14:paraId="18A73B89" w14:textId="77777777" w:rsidR="00671AB1" w:rsidRPr="00A11FA4" w:rsidRDefault="00671AB1" w:rsidP="00671AB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1FA4">
              <w:rPr>
                <w:rFonts w:ascii="Arial" w:hAnsi="Arial" w:cs="Arial"/>
                <w:color w:val="auto"/>
                <w:sz w:val="20"/>
                <w:szCs w:val="20"/>
              </w:rPr>
              <w:t>az esemény időtartama &gt; 1 óra</w:t>
            </w:r>
          </w:p>
          <w:p w14:paraId="6B436A4A" w14:textId="77777777" w:rsidR="00671AB1" w:rsidRPr="00A11FA4" w:rsidRDefault="00671AB1" w:rsidP="00E67E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D203836" w14:textId="6A278F4F" w:rsidR="00C01DD5" w:rsidRPr="00A11FA4" w:rsidRDefault="00671AB1" w:rsidP="00E67E5A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11FA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vagy</w:t>
            </w:r>
          </w:p>
          <w:p w14:paraId="7FB31EEA" w14:textId="77777777" w:rsidR="00671AB1" w:rsidRPr="00A11FA4" w:rsidRDefault="00671AB1" w:rsidP="00E67E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07BDE81B" w14:textId="77777777" w:rsidR="00C01DD5" w:rsidRPr="00A11FA4" w:rsidRDefault="00C01DD5" w:rsidP="00E67E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1FA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&gt; 10%</w:t>
            </w:r>
            <w:r w:rsidR="003C58DB" w:rsidRPr="00A11F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DE7111" w:rsidRPr="00A11FA4">
              <w:rPr>
                <w:rFonts w:ascii="Arial" w:hAnsi="Arial" w:cs="Arial"/>
                <w:color w:val="auto"/>
                <w:sz w:val="20"/>
                <w:szCs w:val="20"/>
              </w:rPr>
              <w:t>(a pénzforgalmi szolgáltat</w:t>
            </w:r>
            <w:r w:rsidR="00AB7817" w:rsidRPr="00A11FA4">
              <w:rPr>
                <w:rFonts w:ascii="Arial" w:hAnsi="Arial" w:cs="Arial"/>
                <w:color w:val="auto"/>
                <w:sz w:val="20"/>
                <w:szCs w:val="20"/>
              </w:rPr>
              <w:t>ást igénybe vevők teljes számához képest)</w:t>
            </w:r>
          </w:p>
          <w:p w14:paraId="1B7E13CD" w14:textId="77777777" w:rsidR="00671AB1" w:rsidRPr="00A11FA4" w:rsidRDefault="00671AB1" w:rsidP="00671AB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1FA4">
              <w:rPr>
                <w:rFonts w:ascii="Arial" w:hAnsi="Arial" w:cs="Arial"/>
                <w:color w:val="auto"/>
                <w:sz w:val="20"/>
                <w:szCs w:val="20"/>
              </w:rPr>
              <w:t>és</w:t>
            </w:r>
          </w:p>
          <w:p w14:paraId="58196B8C" w14:textId="438F3DEE" w:rsidR="00671AB1" w:rsidRPr="00A11FA4" w:rsidRDefault="00671AB1" w:rsidP="00671AB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1FA4">
              <w:rPr>
                <w:rFonts w:ascii="Arial" w:hAnsi="Arial" w:cs="Arial"/>
                <w:color w:val="auto"/>
                <w:sz w:val="20"/>
                <w:szCs w:val="20"/>
              </w:rPr>
              <w:t>az esemény időtartama &gt; 1 óra</w:t>
            </w:r>
          </w:p>
        </w:tc>
        <w:tc>
          <w:tcPr>
            <w:tcW w:w="3172" w:type="dxa"/>
            <w:vAlign w:val="top"/>
          </w:tcPr>
          <w:p w14:paraId="623FC47B" w14:textId="15B5F4F7" w:rsidR="00C01DD5" w:rsidRPr="00A11FA4" w:rsidRDefault="00C01DD5" w:rsidP="00E67E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1FA4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&gt; 50 000 </w:t>
            </w:r>
            <w:r w:rsidR="00FD0457" w:rsidRPr="00A11FA4">
              <w:rPr>
                <w:rFonts w:ascii="Arial" w:hAnsi="Arial" w:cs="Arial"/>
                <w:color w:val="auto"/>
                <w:sz w:val="20"/>
                <w:szCs w:val="20"/>
              </w:rPr>
              <w:t>fő</w:t>
            </w:r>
          </w:p>
          <w:p w14:paraId="0083683F" w14:textId="77777777" w:rsidR="00671AB1" w:rsidRPr="00A11FA4" w:rsidRDefault="00671AB1" w:rsidP="00E67E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43618EBB" w14:textId="4C42FB6C" w:rsidR="00C01DD5" w:rsidRPr="00A11FA4" w:rsidRDefault="00C01DD5" w:rsidP="00E67E5A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11FA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vagy </w:t>
            </w:r>
          </w:p>
          <w:p w14:paraId="40B44377" w14:textId="77777777" w:rsidR="00671AB1" w:rsidRPr="00A11FA4" w:rsidRDefault="00671AB1" w:rsidP="00E67E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0AD72EE" w14:textId="762D0443" w:rsidR="00C01DD5" w:rsidRPr="00A11FA4" w:rsidRDefault="00C01DD5" w:rsidP="00E67E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1FA4">
              <w:rPr>
                <w:rFonts w:ascii="Arial" w:hAnsi="Arial" w:cs="Arial"/>
                <w:color w:val="auto"/>
                <w:sz w:val="20"/>
                <w:szCs w:val="20"/>
              </w:rPr>
              <w:t>&gt; 25%</w:t>
            </w:r>
            <w:r w:rsidR="003C58DB" w:rsidRPr="00A11FA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DE7111" w:rsidRPr="00A11FA4">
              <w:rPr>
                <w:rFonts w:ascii="Arial" w:hAnsi="Arial" w:cs="Arial"/>
                <w:color w:val="auto"/>
                <w:sz w:val="20"/>
                <w:szCs w:val="20"/>
              </w:rPr>
              <w:t>(a pénzforgalmi szolgáltat</w:t>
            </w:r>
            <w:r w:rsidR="00AB7817" w:rsidRPr="00A11FA4">
              <w:rPr>
                <w:rFonts w:ascii="Arial" w:hAnsi="Arial" w:cs="Arial"/>
                <w:color w:val="auto"/>
                <w:sz w:val="20"/>
                <w:szCs w:val="20"/>
              </w:rPr>
              <w:t>ást igénybe vevők teljes számához képest</w:t>
            </w:r>
            <w:r w:rsidR="00DE7111" w:rsidRPr="00A11FA4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</w:tc>
      </w:tr>
      <w:tr w:rsidR="00A11FA4" w:rsidRPr="00A11FA4" w14:paraId="43D576DD" w14:textId="77777777" w:rsidTr="00E67E5A">
        <w:tc>
          <w:tcPr>
            <w:tcW w:w="3170" w:type="dxa"/>
            <w:vAlign w:val="top"/>
          </w:tcPr>
          <w:p w14:paraId="5C3F7B7D" w14:textId="77777777" w:rsidR="00C01DD5" w:rsidRPr="00A11FA4" w:rsidRDefault="00C01DD5" w:rsidP="00E67E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1FA4">
              <w:rPr>
                <w:rFonts w:ascii="Arial" w:hAnsi="Arial" w:cs="Arial"/>
                <w:color w:val="auto"/>
                <w:sz w:val="20"/>
                <w:szCs w:val="20"/>
              </w:rPr>
              <w:t xml:space="preserve">A szolgáltatás kimaradásának időtartama </w:t>
            </w:r>
          </w:p>
        </w:tc>
        <w:tc>
          <w:tcPr>
            <w:tcW w:w="3172" w:type="dxa"/>
            <w:vAlign w:val="top"/>
          </w:tcPr>
          <w:p w14:paraId="0A7150C4" w14:textId="77777777" w:rsidR="00C01DD5" w:rsidRPr="00A11FA4" w:rsidRDefault="00C01DD5" w:rsidP="00E67E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1FA4">
              <w:rPr>
                <w:rFonts w:ascii="Arial" w:hAnsi="Arial" w:cs="Arial"/>
                <w:color w:val="auto"/>
                <w:sz w:val="20"/>
                <w:szCs w:val="20"/>
              </w:rPr>
              <w:t xml:space="preserve">&gt; 2 óra </w:t>
            </w:r>
          </w:p>
        </w:tc>
        <w:tc>
          <w:tcPr>
            <w:tcW w:w="3172" w:type="dxa"/>
            <w:vAlign w:val="top"/>
          </w:tcPr>
          <w:p w14:paraId="38342753" w14:textId="77777777" w:rsidR="00C01DD5" w:rsidRPr="00A11FA4" w:rsidRDefault="00C01DD5" w:rsidP="00E67E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1FA4">
              <w:rPr>
                <w:rFonts w:ascii="Arial" w:hAnsi="Arial" w:cs="Arial"/>
                <w:color w:val="auto"/>
                <w:sz w:val="20"/>
                <w:szCs w:val="20"/>
              </w:rPr>
              <w:t xml:space="preserve">Nem alkalmazandó </w:t>
            </w:r>
          </w:p>
        </w:tc>
      </w:tr>
      <w:tr w:rsidR="00A11FA4" w:rsidRPr="00A11FA4" w14:paraId="7B3C27E8" w14:textId="77777777" w:rsidTr="00E67E5A">
        <w:tc>
          <w:tcPr>
            <w:tcW w:w="3170" w:type="dxa"/>
            <w:vAlign w:val="top"/>
          </w:tcPr>
          <w:p w14:paraId="32018A52" w14:textId="1FE8FCDF" w:rsidR="00671AB1" w:rsidRPr="00A11FA4" w:rsidRDefault="00671AB1" w:rsidP="00E67E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1FA4">
              <w:rPr>
                <w:rFonts w:ascii="Arial" w:hAnsi="Arial" w:cs="Arial"/>
                <w:color w:val="auto"/>
                <w:sz w:val="20"/>
                <w:szCs w:val="20"/>
              </w:rPr>
              <w:t>A hálózati vagy információs rendszerek biztonsági szabályainak megsértése</w:t>
            </w:r>
          </w:p>
        </w:tc>
        <w:tc>
          <w:tcPr>
            <w:tcW w:w="3172" w:type="dxa"/>
            <w:vAlign w:val="top"/>
          </w:tcPr>
          <w:p w14:paraId="002443D6" w14:textId="747E3B6F" w:rsidR="00671AB1" w:rsidRPr="00A11FA4" w:rsidRDefault="00671AB1" w:rsidP="00E67E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1FA4">
              <w:rPr>
                <w:rFonts w:ascii="Arial" w:hAnsi="Arial" w:cs="Arial"/>
                <w:color w:val="auto"/>
                <w:sz w:val="20"/>
                <w:szCs w:val="20"/>
              </w:rPr>
              <w:t>Igen</w:t>
            </w:r>
          </w:p>
        </w:tc>
        <w:tc>
          <w:tcPr>
            <w:tcW w:w="3172" w:type="dxa"/>
            <w:vAlign w:val="top"/>
          </w:tcPr>
          <w:p w14:paraId="0A4B0644" w14:textId="6520C1EF" w:rsidR="00671AB1" w:rsidRPr="00A11FA4" w:rsidRDefault="00671AB1" w:rsidP="00E67E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1FA4">
              <w:rPr>
                <w:rFonts w:ascii="Arial" w:hAnsi="Arial" w:cs="Arial"/>
                <w:color w:val="auto"/>
                <w:sz w:val="20"/>
                <w:szCs w:val="20"/>
              </w:rPr>
              <w:t>Nem alkalmazandó</w:t>
            </w:r>
          </w:p>
        </w:tc>
      </w:tr>
      <w:tr w:rsidR="00A11FA4" w:rsidRPr="00A11FA4" w14:paraId="764F3964" w14:textId="77777777" w:rsidTr="00E67E5A">
        <w:tc>
          <w:tcPr>
            <w:tcW w:w="3170" w:type="dxa"/>
            <w:vAlign w:val="top"/>
          </w:tcPr>
          <w:p w14:paraId="6F3DE2B6" w14:textId="77777777" w:rsidR="00C01DD5" w:rsidRPr="00A11FA4" w:rsidRDefault="00C01DD5" w:rsidP="00E67E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1FA4">
              <w:rPr>
                <w:rFonts w:ascii="Arial" w:hAnsi="Arial" w:cs="Arial"/>
                <w:color w:val="auto"/>
                <w:sz w:val="20"/>
                <w:szCs w:val="20"/>
              </w:rPr>
              <w:t xml:space="preserve">Gazdasági hatás </w:t>
            </w:r>
          </w:p>
        </w:tc>
        <w:tc>
          <w:tcPr>
            <w:tcW w:w="3172" w:type="dxa"/>
            <w:vAlign w:val="top"/>
          </w:tcPr>
          <w:p w14:paraId="342F4592" w14:textId="77777777" w:rsidR="00C01DD5" w:rsidRPr="00A11FA4" w:rsidRDefault="00C01DD5" w:rsidP="00E67E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1FA4">
              <w:rPr>
                <w:rFonts w:ascii="Arial" w:hAnsi="Arial" w:cs="Arial"/>
                <w:color w:val="auto"/>
                <w:sz w:val="20"/>
                <w:szCs w:val="20"/>
              </w:rPr>
              <w:t xml:space="preserve">Nem alkalmazandó </w:t>
            </w:r>
          </w:p>
        </w:tc>
        <w:tc>
          <w:tcPr>
            <w:tcW w:w="3172" w:type="dxa"/>
            <w:vAlign w:val="top"/>
          </w:tcPr>
          <w:p w14:paraId="148CC9C8" w14:textId="0BEA2A63" w:rsidR="00C01DD5" w:rsidRPr="00A11FA4" w:rsidRDefault="00C01DD5" w:rsidP="00E67E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1FA4">
              <w:rPr>
                <w:rFonts w:ascii="Arial" w:hAnsi="Arial" w:cs="Arial"/>
                <w:color w:val="auto"/>
                <w:sz w:val="20"/>
                <w:szCs w:val="20"/>
              </w:rPr>
              <w:t xml:space="preserve">&gt; </w:t>
            </w:r>
            <w:r w:rsidR="00026B4E" w:rsidRPr="00A11FA4"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  <w:r w:rsidRPr="00A11FA4">
              <w:rPr>
                <w:rFonts w:ascii="Arial" w:hAnsi="Arial" w:cs="Arial"/>
                <w:color w:val="auto"/>
                <w:sz w:val="20"/>
                <w:szCs w:val="20"/>
              </w:rPr>
              <w:t xml:space="preserve">lapvető tőke 0,1%-a, </w:t>
            </w:r>
            <w:r w:rsidR="001061BC" w:rsidRPr="00A11FA4">
              <w:rPr>
                <w:rFonts w:ascii="Arial" w:hAnsi="Arial" w:cs="Arial"/>
                <w:color w:val="auto"/>
                <w:sz w:val="20"/>
                <w:szCs w:val="20"/>
              </w:rPr>
              <w:t>de le</w:t>
            </w:r>
            <w:r w:rsidR="009A64F9" w:rsidRPr="00A11FA4">
              <w:rPr>
                <w:rFonts w:ascii="Arial" w:hAnsi="Arial" w:cs="Arial"/>
                <w:color w:val="auto"/>
                <w:sz w:val="20"/>
                <w:szCs w:val="20"/>
              </w:rPr>
              <w:t>g</w:t>
            </w:r>
            <w:r w:rsidR="001061BC" w:rsidRPr="00A11FA4">
              <w:rPr>
                <w:rFonts w:ascii="Arial" w:hAnsi="Arial" w:cs="Arial"/>
                <w:color w:val="auto"/>
                <w:sz w:val="20"/>
                <w:szCs w:val="20"/>
              </w:rPr>
              <w:t xml:space="preserve">alább </w:t>
            </w:r>
            <w:r w:rsidRPr="00A11FA4">
              <w:rPr>
                <w:rFonts w:ascii="Arial" w:hAnsi="Arial" w:cs="Arial"/>
                <w:color w:val="auto"/>
                <w:sz w:val="20"/>
                <w:szCs w:val="20"/>
              </w:rPr>
              <w:t>200 000 EUR</w:t>
            </w:r>
          </w:p>
          <w:p w14:paraId="7825CC07" w14:textId="77777777" w:rsidR="00C01DD5" w:rsidRPr="00A11FA4" w:rsidRDefault="00C01DD5" w:rsidP="00E67E5A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A11FA4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vagy </w:t>
            </w:r>
          </w:p>
          <w:p w14:paraId="5D112898" w14:textId="77777777" w:rsidR="00C01DD5" w:rsidRPr="00A11FA4" w:rsidRDefault="00C01DD5" w:rsidP="00E67E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1FA4">
              <w:rPr>
                <w:rFonts w:ascii="Arial" w:hAnsi="Arial" w:cs="Arial"/>
                <w:color w:val="auto"/>
                <w:sz w:val="20"/>
                <w:szCs w:val="20"/>
              </w:rPr>
              <w:t>&gt; 5 millió EUR</w:t>
            </w:r>
          </w:p>
        </w:tc>
      </w:tr>
      <w:tr w:rsidR="00A11FA4" w:rsidRPr="00A11FA4" w14:paraId="46D14363" w14:textId="77777777" w:rsidTr="00E67E5A">
        <w:tc>
          <w:tcPr>
            <w:tcW w:w="3170" w:type="dxa"/>
            <w:vAlign w:val="top"/>
          </w:tcPr>
          <w:p w14:paraId="585999ED" w14:textId="77777777" w:rsidR="00C01DD5" w:rsidRPr="00A11FA4" w:rsidRDefault="00C01DD5" w:rsidP="00E67E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1FA4">
              <w:rPr>
                <w:rFonts w:ascii="Arial" w:hAnsi="Arial" w:cs="Arial"/>
                <w:color w:val="auto"/>
                <w:sz w:val="20"/>
                <w:szCs w:val="20"/>
              </w:rPr>
              <w:t xml:space="preserve">A belső eszkaláció magas szintje </w:t>
            </w:r>
          </w:p>
        </w:tc>
        <w:tc>
          <w:tcPr>
            <w:tcW w:w="3172" w:type="dxa"/>
            <w:vAlign w:val="top"/>
          </w:tcPr>
          <w:p w14:paraId="007308D2" w14:textId="77777777" w:rsidR="00C01DD5" w:rsidRPr="00A11FA4" w:rsidRDefault="00C01DD5" w:rsidP="00E67E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1FA4">
              <w:rPr>
                <w:rFonts w:ascii="Arial" w:hAnsi="Arial" w:cs="Arial"/>
                <w:color w:val="auto"/>
                <w:sz w:val="20"/>
                <w:szCs w:val="20"/>
              </w:rPr>
              <w:t xml:space="preserve">Igen </w:t>
            </w:r>
          </w:p>
        </w:tc>
        <w:tc>
          <w:tcPr>
            <w:tcW w:w="3172" w:type="dxa"/>
            <w:vAlign w:val="top"/>
          </w:tcPr>
          <w:p w14:paraId="58260D18" w14:textId="77777777" w:rsidR="00C01DD5" w:rsidRPr="00A11FA4" w:rsidRDefault="00C01DD5" w:rsidP="00E67E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1FA4">
              <w:rPr>
                <w:rFonts w:ascii="Arial" w:hAnsi="Arial" w:cs="Arial"/>
                <w:color w:val="auto"/>
                <w:sz w:val="20"/>
                <w:szCs w:val="20"/>
              </w:rPr>
              <w:t xml:space="preserve">Igen, és krízis (vagy annak megfelelő) üzemmód bevezetése valószínű </w:t>
            </w:r>
          </w:p>
        </w:tc>
      </w:tr>
      <w:tr w:rsidR="00A11FA4" w:rsidRPr="00A11FA4" w14:paraId="6F66DDCE" w14:textId="77777777" w:rsidTr="00E67E5A">
        <w:tc>
          <w:tcPr>
            <w:tcW w:w="3170" w:type="dxa"/>
            <w:vAlign w:val="top"/>
          </w:tcPr>
          <w:p w14:paraId="651300F5" w14:textId="7CB904B6" w:rsidR="00C01DD5" w:rsidRPr="00A11FA4" w:rsidRDefault="001C63DE" w:rsidP="00E67E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1FA4">
              <w:rPr>
                <w:rFonts w:ascii="Arial" w:hAnsi="Arial" w:cs="Arial"/>
                <w:color w:val="auto"/>
                <w:sz w:val="20"/>
                <w:szCs w:val="20"/>
              </w:rPr>
              <w:t>Lehetséges</w:t>
            </w:r>
            <w:r w:rsidR="005D5FF3" w:rsidRPr="00A11FA4">
              <w:rPr>
                <w:rFonts w:ascii="Arial" w:hAnsi="Arial" w:cs="Arial"/>
                <w:color w:val="auto"/>
                <w:sz w:val="20"/>
                <w:szCs w:val="20"/>
              </w:rPr>
              <w:t xml:space="preserve"> érintett más pénzforgalmi szolgáltatók vagy releváns infrastruktúrák</w:t>
            </w:r>
          </w:p>
        </w:tc>
        <w:tc>
          <w:tcPr>
            <w:tcW w:w="3172" w:type="dxa"/>
            <w:vAlign w:val="top"/>
          </w:tcPr>
          <w:p w14:paraId="2518A899" w14:textId="77777777" w:rsidR="00C01DD5" w:rsidRPr="00A11FA4" w:rsidRDefault="00C01DD5" w:rsidP="00E67E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1FA4">
              <w:rPr>
                <w:rFonts w:ascii="Arial" w:hAnsi="Arial" w:cs="Arial"/>
                <w:color w:val="auto"/>
                <w:sz w:val="20"/>
                <w:szCs w:val="20"/>
              </w:rPr>
              <w:t xml:space="preserve">Igen </w:t>
            </w:r>
          </w:p>
        </w:tc>
        <w:tc>
          <w:tcPr>
            <w:tcW w:w="3172" w:type="dxa"/>
            <w:vAlign w:val="top"/>
          </w:tcPr>
          <w:p w14:paraId="3E08B725" w14:textId="77777777" w:rsidR="00C01DD5" w:rsidRPr="00A11FA4" w:rsidRDefault="00C01DD5" w:rsidP="00E67E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1FA4">
              <w:rPr>
                <w:rFonts w:ascii="Arial" w:hAnsi="Arial" w:cs="Arial"/>
                <w:color w:val="auto"/>
                <w:sz w:val="20"/>
                <w:szCs w:val="20"/>
              </w:rPr>
              <w:t xml:space="preserve">Nem alkalmazandó </w:t>
            </w:r>
          </w:p>
        </w:tc>
      </w:tr>
      <w:tr w:rsidR="00C01DD5" w:rsidRPr="008A28D0" w14:paraId="78190831" w14:textId="77777777" w:rsidTr="00E67E5A">
        <w:tc>
          <w:tcPr>
            <w:tcW w:w="3170" w:type="dxa"/>
            <w:vAlign w:val="top"/>
          </w:tcPr>
          <w:p w14:paraId="58582018" w14:textId="77777777" w:rsidR="00C01DD5" w:rsidRPr="008A28D0" w:rsidRDefault="00C01DD5" w:rsidP="00E67E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A28D0">
              <w:rPr>
                <w:rFonts w:ascii="Arial" w:hAnsi="Arial" w:cs="Arial"/>
                <w:color w:val="auto"/>
                <w:sz w:val="20"/>
                <w:szCs w:val="20"/>
              </w:rPr>
              <w:t xml:space="preserve">Reputációs hatás </w:t>
            </w:r>
          </w:p>
        </w:tc>
        <w:tc>
          <w:tcPr>
            <w:tcW w:w="3172" w:type="dxa"/>
            <w:vAlign w:val="top"/>
          </w:tcPr>
          <w:p w14:paraId="47D42717" w14:textId="77777777" w:rsidR="00C01DD5" w:rsidRPr="008A28D0" w:rsidRDefault="00C01DD5" w:rsidP="00E67E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A28D0">
              <w:rPr>
                <w:rFonts w:ascii="Arial" w:hAnsi="Arial" w:cs="Arial"/>
                <w:color w:val="auto"/>
                <w:sz w:val="20"/>
                <w:szCs w:val="20"/>
              </w:rPr>
              <w:t xml:space="preserve">Igen </w:t>
            </w:r>
          </w:p>
        </w:tc>
        <w:tc>
          <w:tcPr>
            <w:tcW w:w="3172" w:type="dxa"/>
            <w:vAlign w:val="top"/>
          </w:tcPr>
          <w:p w14:paraId="30EC6630" w14:textId="77777777" w:rsidR="00C01DD5" w:rsidRPr="008A28D0" w:rsidRDefault="00C01DD5" w:rsidP="00E67E5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A28D0">
              <w:rPr>
                <w:rFonts w:ascii="Arial" w:hAnsi="Arial" w:cs="Arial"/>
                <w:color w:val="auto"/>
                <w:sz w:val="20"/>
                <w:szCs w:val="20"/>
              </w:rPr>
              <w:t xml:space="preserve">Nem alkalmazandó </w:t>
            </w:r>
          </w:p>
        </w:tc>
      </w:tr>
    </w:tbl>
    <w:p w14:paraId="71BF437A" w14:textId="77777777" w:rsidR="00D6527E" w:rsidRPr="008A28D0" w:rsidRDefault="00D6527E" w:rsidP="00ED6358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90AD2E1" w14:textId="05D74F2B" w:rsidR="00E2434B" w:rsidRPr="00A11FA4" w:rsidRDefault="006C27D9" w:rsidP="00611E07">
      <w:pPr>
        <w:pStyle w:val="Default"/>
        <w:numPr>
          <w:ilvl w:val="1"/>
          <w:numId w:val="21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A11FA4">
        <w:rPr>
          <w:rFonts w:ascii="Arial" w:hAnsi="Arial" w:cs="Arial"/>
          <w:color w:val="auto"/>
          <w:sz w:val="20"/>
          <w:szCs w:val="20"/>
        </w:rPr>
        <w:t>A táblázatban használt fogalmak</w:t>
      </w:r>
    </w:p>
    <w:p w14:paraId="0536B00C" w14:textId="5EDFE647" w:rsidR="003514EE" w:rsidRPr="00A11FA4" w:rsidRDefault="006C4E56" w:rsidP="006503E8">
      <w:pPr>
        <w:pStyle w:val="Default"/>
        <w:numPr>
          <w:ilvl w:val="0"/>
          <w:numId w:val="48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A11FA4">
        <w:rPr>
          <w:rFonts w:ascii="Arial" w:hAnsi="Arial" w:cs="Arial"/>
          <w:i/>
          <w:iCs/>
          <w:color w:val="auto"/>
          <w:sz w:val="20"/>
          <w:szCs w:val="20"/>
        </w:rPr>
        <w:t>B</w:t>
      </w:r>
      <w:r w:rsidR="003514EE" w:rsidRPr="00A11FA4">
        <w:rPr>
          <w:rFonts w:ascii="Arial" w:hAnsi="Arial" w:cs="Arial"/>
          <w:i/>
          <w:iCs/>
          <w:color w:val="auto"/>
          <w:sz w:val="20"/>
          <w:szCs w:val="20"/>
        </w:rPr>
        <w:t>első eszkaláció magas szintje:</w:t>
      </w:r>
      <w:r w:rsidR="003514EE" w:rsidRPr="00A11FA4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 w:rsidR="003514EE" w:rsidRPr="00A11FA4">
        <w:rPr>
          <w:rFonts w:ascii="Arial" w:hAnsi="Arial" w:cs="Arial"/>
          <w:color w:val="auto"/>
          <w:sz w:val="20"/>
          <w:szCs w:val="20"/>
        </w:rPr>
        <w:t xml:space="preserve">annak ténye, hogy a működési, biztonsági eseményt jelentették, vagy valószínűleg jelenteni fogják a pénzforgalmi szolgáltató </w:t>
      </w:r>
      <w:r w:rsidR="00706926" w:rsidRPr="00A11FA4">
        <w:rPr>
          <w:rFonts w:ascii="Arial" w:hAnsi="Arial" w:cs="Arial"/>
          <w:color w:val="auto"/>
          <w:sz w:val="20"/>
          <w:szCs w:val="20"/>
        </w:rPr>
        <w:t>vezető testületéne</w:t>
      </w:r>
      <w:r w:rsidR="003514EE" w:rsidRPr="00A11FA4">
        <w:rPr>
          <w:rFonts w:ascii="Arial" w:hAnsi="Arial" w:cs="Arial"/>
          <w:color w:val="auto"/>
          <w:sz w:val="20"/>
          <w:szCs w:val="20"/>
        </w:rPr>
        <w:t xml:space="preserve">k. A pénzforgalmi szolgáltatónak figyelembe kell vennie továbbá, hogy a pénzforgalomhoz kapcsolódó szolgáltatásokra gyakorolt hatása miatt a működési, biztonsági eseményről a rendszeres tájékoztatástól eltekintve a működési, biztonsági esemény fennállása alatt folyamatosan kapott-e vagy a jövőben valószínűleg kap-e tájékoztatást </w:t>
      </w:r>
      <w:r w:rsidR="00706926" w:rsidRPr="00A11FA4">
        <w:rPr>
          <w:rFonts w:ascii="Arial" w:hAnsi="Arial" w:cs="Arial"/>
          <w:color w:val="auto"/>
          <w:sz w:val="20"/>
          <w:szCs w:val="20"/>
        </w:rPr>
        <w:t xml:space="preserve">a </w:t>
      </w:r>
      <w:r w:rsidR="003514EE" w:rsidRPr="00A11FA4">
        <w:rPr>
          <w:rFonts w:ascii="Arial" w:hAnsi="Arial" w:cs="Arial"/>
          <w:color w:val="auto"/>
          <w:sz w:val="20"/>
          <w:szCs w:val="20"/>
        </w:rPr>
        <w:t>vezető testület</w:t>
      </w:r>
      <w:r w:rsidR="006503E8" w:rsidRPr="00A11FA4">
        <w:rPr>
          <w:rFonts w:ascii="Arial" w:hAnsi="Arial" w:cs="Arial"/>
          <w:color w:val="auto"/>
          <w:sz w:val="20"/>
          <w:szCs w:val="20"/>
        </w:rPr>
        <w:t>.</w:t>
      </w:r>
      <w:bookmarkStart w:id="1" w:name="_Hlk83922399"/>
      <w:r w:rsidR="006503E8" w:rsidRPr="00A11FA4">
        <w:rPr>
          <w:rFonts w:ascii="Arial" w:hAnsi="Arial" w:cs="Arial"/>
          <w:color w:val="auto"/>
          <w:sz w:val="20"/>
          <w:szCs w:val="20"/>
        </w:rPr>
        <w:t xml:space="preserve"> az informatikai igazgató (vagy hasonló beosztású személy).</w:t>
      </w:r>
      <w:bookmarkEnd w:id="1"/>
      <w:r w:rsidR="003514EE" w:rsidRPr="00A11FA4">
        <w:rPr>
          <w:rFonts w:ascii="Arial" w:hAnsi="Arial" w:cs="Arial"/>
          <w:color w:val="auto"/>
          <w:sz w:val="20"/>
          <w:szCs w:val="20"/>
        </w:rPr>
        <w:t xml:space="preserve"> A pénzforgalmi szolgáltatónak figyelembe kell vennie azt is, hogy a működési, biztonsági eseménynek a pénzforgalomhoz kapcsolódó szolgáltatásokra gyakorolt hatása miatt bevezették-e, illetve a jövőben valószínűleg bevezetik-e a vészhelyzeti üzemmódot.</w:t>
      </w:r>
      <w:r w:rsidR="00190F4E" w:rsidRPr="00A11FA4">
        <w:rPr>
          <w:rFonts w:ascii="Arial" w:hAnsi="Arial" w:cs="Arial"/>
          <w:color w:val="auto"/>
          <w:sz w:val="20"/>
          <w:szCs w:val="20"/>
        </w:rPr>
        <w:t xml:space="preserve"> A jelen alpont alkalmazásában </w:t>
      </w:r>
      <w:r w:rsidR="00190F4E" w:rsidRPr="00A11FA4">
        <w:rPr>
          <w:rFonts w:ascii="Arial" w:hAnsi="Arial" w:cs="Arial"/>
          <w:i/>
          <w:iCs/>
          <w:color w:val="auto"/>
          <w:sz w:val="20"/>
          <w:szCs w:val="20"/>
        </w:rPr>
        <w:t xml:space="preserve">vezető testület: </w:t>
      </w:r>
      <w:r w:rsidR="00190F4E" w:rsidRPr="00A11FA4">
        <w:rPr>
          <w:rFonts w:ascii="Arial" w:hAnsi="Arial" w:cs="Arial"/>
          <w:color w:val="auto"/>
          <w:sz w:val="20"/>
          <w:szCs w:val="20"/>
        </w:rPr>
        <w:t>a hitelintézetek tekintetében a Hpt. 6. § (1) bekezdés 123. pontja szerinti testületek és személyek; a pénzforgalmi intézmények, az elektronikuspénz-kibocsátó intézmények és a Posta Elszámoló Központot működtető intézmény tekintetében a vezető tisztségviselők vagy az irányításért felelős tisztségviselők, valamint adott esetben a pénzforgalmi szolgáltatási tevékenységek irányításáért felelős tisztségviselők; a Kincstár tekintetében annak elnöke</w:t>
      </w:r>
      <w:r w:rsidR="00E312D1" w:rsidRPr="00A11FA4">
        <w:rPr>
          <w:rFonts w:ascii="Arial" w:hAnsi="Arial" w:cs="Arial"/>
          <w:color w:val="auto"/>
          <w:sz w:val="20"/>
          <w:szCs w:val="20"/>
        </w:rPr>
        <w:t>.</w:t>
      </w:r>
    </w:p>
    <w:p w14:paraId="2224D7CA" w14:textId="77777777" w:rsidR="002B2457" w:rsidRPr="00A11FA4" w:rsidRDefault="002B2457" w:rsidP="006503E8">
      <w:pPr>
        <w:pStyle w:val="Default"/>
        <w:ind w:left="709"/>
        <w:jc w:val="both"/>
        <w:rPr>
          <w:rFonts w:ascii="Arial" w:hAnsi="Arial"/>
          <w:color w:val="auto"/>
          <w:sz w:val="20"/>
        </w:rPr>
      </w:pPr>
    </w:p>
    <w:p w14:paraId="7A772A2F" w14:textId="26249EFA" w:rsidR="002B2457" w:rsidRPr="00A11FA4" w:rsidRDefault="006C4E56" w:rsidP="006503E8">
      <w:pPr>
        <w:pStyle w:val="Default"/>
        <w:numPr>
          <w:ilvl w:val="0"/>
          <w:numId w:val="48"/>
        </w:numPr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A11FA4">
        <w:rPr>
          <w:rFonts w:ascii="Arial" w:hAnsi="Arial" w:cs="Arial"/>
          <w:i/>
          <w:iCs/>
          <w:color w:val="auto"/>
          <w:sz w:val="20"/>
          <w:szCs w:val="20"/>
        </w:rPr>
        <w:t>E</w:t>
      </w:r>
      <w:r w:rsidR="002B2457" w:rsidRPr="00A11FA4">
        <w:rPr>
          <w:rFonts w:ascii="Arial" w:hAnsi="Arial" w:cs="Arial"/>
          <w:i/>
          <w:iCs/>
          <w:color w:val="auto"/>
          <w:sz w:val="20"/>
          <w:szCs w:val="20"/>
        </w:rPr>
        <w:t>semény időtartama: az esemény bekövetkezésének időpontjától addig a pillanatig tart, amíg helyre nem állították a szokásos tevékenységeket vagy műveleteket az esemény előtt biztosított szintre.</w:t>
      </w:r>
    </w:p>
    <w:p w14:paraId="1E0C8125" w14:textId="77777777" w:rsidR="003514EE" w:rsidRPr="006503E8" w:rsidRDefault="003514EE" w:rsidP="006503E8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</w:p>
    <w:p w14:paraId="68A6CE45" w14:textId="201DE0A5" w:rsidR="005404DB" w:rsidRPr="00A11FA4" w:rsidRDefault="006C4E56" w:rsidP="006503E8">
      <w:pPr>
        <w:pStyle w:val="Default"/>
        <w:numPr>
          <w:ilvl w:val="0"/>
          <w:numId w:val="48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A11FA4">
        <w:rPr>
          <w:rFonts w:ascii="Arial" w:hAnsi="Arial" w:cs="Arial"/>
          <w:i/>
          <w:iCs/>
          <w:color w:val="auto"/>
          <w:sz w:val="20"/>
          <w:szCs w:val="20"/>
        </w:rPr>
        <w:t>É</w:t>
      </w:r>
      <w:r w:rsidR="00340597" w:rsidRPr="00A11FA4">
        <w:rPr>
          <w:rFonts w:ascii="Arial" w:hAnsi="Arial" w:cs="Arial"/>
          <w:i/>
          <w:iCs/>
          <w:color w:val="auto"/>
          <w:sz w:val="20"/>
          <w:szCs w:val="20"/>
        </w:rPr>
        <w:t xml:space="preserve">rintett </w:t>
      </w:r>
      <w:r w:rsidR="00162BE1" w:rsidRPr="00A11FA4">
        <w:rPr>
          <w:rFonts w:ascii="Arial" w:hAnsi="Arial" w:cs="Arial"/>
          <w:i/>
          <w:iCs/>
          <w:color w:val="auto"/>
          <w:sz w:val="20"/>
          <w:szCs w:val="20"/>
        </w:rPr>
        <w:t xml:space="preserve">fizetési </w:t>
      </w:r>
      <w:r w:rsidR="00340597" w:rsidRPr="00A11FA4">
        <w:rPr>
          <w:rFonts w:ascii="Arial" w:hAnsi="Arial" w:cs="Arial"/>
          <w:i/>
          <w:iCs/>
          <w:color w:val="auto"/>
          <w:sz w:val="20"/>
          <w:szCs w:val="20"/>
        </w:rPr>
        <w:t xml:space="preserve">műveletek: </w:t>
      </w:r>
      <w:r w:rsidR="00340597" w:rsidRPr="00A11FA4">
        <w:rPr>
          <w:rFonts w:ascii="Arial" w:hAnsi="Arial" w:cs="Arial"/>
          <w:color w:val="auto"/>
          <w:sz w:val="20"/>
          <w:szCs w:val="20"/>
        </w:rPr>
        <w:t xml:space="preserve">mindazok a belföldi és határon átnyúló </w:t>
      </w:r>
      <w:r w:rsidR="00971A0A" w:rsidRPr="00A11FA4">
        <w:rPr>
          <w:rFonts w:ascii="Arial" w:hAnsi="Arial" w:cs="Arial"/>
          <w:color w:val="auto"/>
          <w:sz w:val="20"/>
          <w:szCs w:val="20"/>
        </w:rPr>
        <w:t xml:space="preserve">fizetési </w:t>
      </w:r>
      <w:r w:rsidR="00340597" w:rsidRPr="00A11FA4">
        <w:rPr>
          <w:rFonts w:ascii="Arial" w:hAnsi="Arial" w:cs="Arial"/>
          <w:color w:val="auto"/>
          <w:sz w:val="20"/>
          <w:szCs w:val="20"/>
        </w:rPr>
        <w:t>műveletek</w:t>
      </w:r>
      <w:r w:rsidR="003F295C" w:rsidRPr="00A11FA4">
        <w:rPr>
          <w:rFonts w:ascii="Arial" w:hAnsi="Arial" w:cs="Arial"/>
          <w:color w:val="auto"/>
          <w:sz w:val="20"/>
          <w:szCs w:val="20"/>
        </w:rPr>
        <w:t xml:space="preserve"> (beleértve a fizetési megbízásokat is)</w:t>
      </w:r>
      <w:r w:rsidR="00340597" w:rsidRPr="00A11FA4">
        <w:rPr>
          <w:rFonts w:ascii="Arial" w:hAnsi="Arial" w:cs="Arial"/>
          <w:color w:val="auto"/>
          <w:sz w:val="20"/>
          <w:szCs w:val="20"/>
        </w:rPr>
        <w:t>, amelyeket a</w:t>
      </w:r>
      <w:r w:rsidR="007E22E5" w:rsidRPr="00A11FA4">
        <w:rPr>
          <w:rFonts w:ascii="Arial" w:hAnsi="Arial" w:cs="Arial"/>
          <w:color w:val="auto"/>
          <w:sz w:val="20"/>
          <w:szCs w:val="20"/>
        </w:rPr>
        <w:t xml:space="preserve"> </w:t>
      </w:r>
      <w:r w:rsidR="00536442" w:rsidRPr="00A11FA4">
        <w:rPr>
          <w:rFonts w:ascii="Arial" w:hAnsi="Arial" w:cs="Arial"/>
          <w:color w:val="auto"/>
          <w:sz w:val="20"/>
          <w:szCs w:val="20"/>
        </w:rPr>
        <w:t xml:space="preserve">működési, </w:t>
      </w:r>
      <w:r w:rsidR="007E22E5" w:rsidRPr="00A11FA4">
        <w:rPr>
          <w:rFonts w:ascii="Arial" w:hAnsi="Arial" w:cs="Arial"/>
          <w:color w:val="auto"/>
          <w:sz w:val="20"/>
          <w:szCs w:val="20"/>
        </w:rPr>
        <w:t>biztonsági</w:t>
      </w:r>
      <w:r w:rsidR="00340597" w:rsidRPr="00A11FA4">
        <w:rPr>
          <w:rFonts w:ascii="Arial" w:hAnsi="Arial" w:cs="Arial"/>
          <w:color w:val="auto"/>
          <w:sz w:val="20"/>
          <w:szCs w:val="20"/>
        </w:rPr>
        <w:t xml:space="preserve"> esemény közvetlenül vagy közvetve befolyásolt vagy valószínűleg befolyásolni fog, különösen azok a </w:t>
      </w:r>
      <w:r w:rsidR="00971A0A" w:rsidRPr="00A11FA4">
        <w:rPr>
          <w:rFonts w:ascii="Arial" w:hAnsi="Arial" w:cs="Arial"/>
          <w:color w:val="auto"/>
          <w:sz w:val="20"/>
          <w:szCs w:val="20"/>
        </w:rPr>
        <w:t xml:space="preserve">fizetési </w:t>
      </w:r>
      <w:r w:rsidR="00340597" w:rsidRPr="00A11FA4">
        <w:rPr>
          <w:rFonts w:ascii="Arial" w:hAnsi="Arial" w:cs="Arial"/>
          <w:color w:val="auto"/>
          <w:sz w:val="20"/>
          <w:szCs w:val="20"/>
        </w:rPr>
        <w:t>műveletek, amelyeket nem lehetett kezdeményezni vagy feldolgozni, továbbá azok, amelyekben a fizetésre vonatkozó üzenetet megváltoztatták</w:t>
      </w:r>
      <w:r w:rsidR="00536442" w:rsidRPr="00A11FA4">
        <w:rPr>
          <w:rFonts w:ascii="Arial" w:hAnsi="Arial" w:cs="Arial"/>
          <w:color w:val="auto"/>
          <w:sz w:val="20"/>
          <w:szCs w:val="20"/>
        </w:rPr>
        <w:t xml:space="preserve"> vagy</w:t>
      </w:r>
      <w:r w:rsidR="00340597" w:rsidRPr="00A11FA4">
        <w:rPr>
          <w:rFonts w:ascii="Arial" w:hAnsi="Arial" w:cs="Arial"/>
          <w:color w:val="auto"/>
          <w:sz w:val="20"/>
          <w:szCs w:val="20"/>
        </w:rPr>
        <w:t xml:space="preserve"> amelyek </w:t>
      </w:r>
      <w:r w:rsidR="00116455" w:rsidRPr="00A11FA4">
        <w:rPr>
          <w:rFonts w:ascii="Arial" w:hAnsi="Arial" w:cs="Arial"/>
          <w:color w:val="auto"/>
          <w:sz w:val="20"/>
          <w:szCs w:val="20"/>
        </w:rPr>
        <w:t xml:space="preserve">teljesítésére </w:t>
      </w:r>
      <w:r w:rsidR="00340597" w:rsidRPr="00A11FA4">
        <w:rPr>
          <w:rFonts w:ascii="Arial" w:hAnsi="Arial" w:cs="Arial"/>
          <w:color w:val="auto"/>
          <w:sz w:val="20"/>
          <w:szCs w:val="20"/>
        </w:rPr>
        <w:t>csalárd módon adtak utasítást (függetlenül attól, hogy a fizetési művelet összegét sikerült-e visszaszerezni vagy sem)</w:t>
      </w:r>
      <w:r w:rsidR="005D5FF3" w:rsidRPr="00A11FA4">
        <w:rPr>
          <w:rFonts w:ascii="Arial" w:hAnsi="Arial" w:cs="Arial"/>
          <w:color w:val="auto"/>
          <w:sz w:val="20"/>
          <w:szCs w:val="20"/>
        </w:rPr>
        <w:t xml:space="preserve">, vagy amelyek esetében a megfelelő </w:t>
      </w:r>
      <w:r w:rsidR="00116455" w:rsidRPr="00A11FA4">
        <w:rPr>
          <w:rFonts w:ascii="Arial" w:hAnsi="Arial" w:cs="Arial"/>
          <w:color w:val="auto"/>
          <w:sz w:val="20"/>
          <w:szCs w:val="20"/>
        </w:rPr>
        <w:t>teljesítést</w:t>
      </w:r>
      <w:r w:rsidR="005D5FF3" w:rsidRPr="00A11FA4">
        <w:rPr>
          <w:rFonts w:ascii="Arial" w:hAnsi="Arial" w:cs="Arial"/>
          <w:color w:val="auto"/>
          <w:sz w:val="20"/>
          <w:szCs w:val="20"/>
        </w:rPr>
        <w:t xml:space="preserve"> az esemény bármilyen egyéb módon megakadályozza vagy hátráltatja.</w:t>
      </w:r>
    </w:p>
    <w:p w14:paraId="50E8EA10" w14:textId="77777777" w:rsidR="005D5FF3" w:rsidRPr="00A11FA4" w:rsidRDefault="005D5FF3" w:rsidP="007A133A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</w:rPr>
      </w:pPr>
    </w:p>
    <w:p w14:paraId="2C82CB58" w14:textId="194AB7C8" w:rsidR="00340597" w:rsidRPr="00A11FA4" w:rsidRDefault="00193A54" w:rsidP="00077A31">
      <w:pPr>
        <w:pStyle w:val="Default"/>
        <w:numPr>
          <w:ilvl w:val="0"/>
          <w:numId w:val="48"/>
        </w:numPr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A11FA4">
        <w:rPr>
          <w:rFonts w:ascii="Arial" w:hAnsi="Arial" w:cs="Arial"/>
          <w:i/>
          <w:iCs/>
          <w:color w:val="auto"/>
          <w:sz w:val="20"/>
          <w:szCs w:val="20"/>
        </w:rPr>
        <w:t>F</w:t>
      </w:r>
      <w:r w:rsidR="00340597" w:rsidRPr="00A11FA4">
        <w:rPr>
          <w:rFonts w:ascii="Arial" w:hAnsi="Arial" w:cs="Arial"/>
          <w:i/>
          <w:iCs/>
          <w:color w:val="auto"/>
          <w:sz w:val="20"/>
          <w:szCs w:val="20"/>
        </w:rPr>
        <w:t>izetési művelet</w:t>
      </w:r>
      <w:r w:rsidR="00A44521" w:rsidRPr="00A11FA4">
        <w:rPr>
          <w:rFonts w:ascii="Arial" w:hAnsi="Arial" w:cs="Arial"/>
          <w:i/>
          <w:iCs/>
          <w:color w:val="auto"/>
          <w:sz w:val="20"/>
          <w:szCs w:val="20"/>
        </w:rPr>
        <w:t>ek</w:t>
      </w:r>
      <w:r w:rsidR="00340597" w:rsidRPr="00A11FA4">
        <w:rPr>
          <w:rFonts w:ascii="Arial" w:hAnsi="Arial" w:cs="Arial"/>
          <w:i/>
          <w:iCs/>
          <w:color w:val="auto"/>
          <w:sz w:val="20"/>
          <w:szCs w:val="20"/>
        </w:rPr>
        <w:t xml:space="preserve"> szokásos szintj</w:t>
      </w:r>
      <w:r w:rsidR="00F45A75" w:rsidRPr="00A11FA4">
        <w:rPr>
          <w:rFonts w:ascii="Arial" w:hAnsi="Arial" w:cs="Arial"/>
          <w:i/>
          <w:iCs/>
          <w:color w:val="auto"/>
          <w:sz w:val="20"/>
          <w:szCs w:val="20"/>
        </w:rPr>
        <w:t>e:</w:t>
      </w:r>
      <w:r w:rsidR="00340597" w:rsidRPr="00A11FA4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r w:rsidR="00340597" w:rsidRPr="00A11FA4">
        <w:rPr>
          <w:rFonts w:ascii="Arial" w:hAnsi="Arial" w:cs="Arial"/>
          <w:color w:val="auto"/>
          <w:sz w:val="20"/>
          <w:szCs w:val="20"/>
        </w:rPr>
        <w:t>azoknak a belföldi és határon átnyúló fizetési műveletek</w:t>
      </w:r>
      <w:r w:rsidR="00971A0A" w:rsidRPr="00A11FA4">
        <w:rPr>
          <w:rFonts w:ascii="Arial" w:hAnsi="Arial" w:cs="Arial"/>
          <w:color w:val="auto"/>
          <w:sz w:val="20"/>
          <w:szCs w:val="20"/>
        </w:rPr>
        <w:t>nek</w:t>
      </w:r>
      <w:r w:rsidR="00AA1F1F" w:rsidRPr="00A11FA4">
        <w:rPr>
          <w:rFonts w:ascii="Arial" w:hAnsi="Arial" w:cs="Arial"/>
          <w:color w:val="auto"/>
          <w:sz w:val="20"/>
          <w:szCs w:val="20"/>
        </w:rPr>
        <w:t xml:space="preserve"> az</w:t>
      </w:r>
      <w:r w:rsidR="00340597" w:rsidRPr="00A11FA4">
        <w:rPr>
          <w:rFonts w:ascii="Arial" w:hAnsi="Arial" w:cs="Arial"/>
          <w:color w:val="auto"/>
          <w:sz w:val="20"/>
          <w:szCs w:val="20"/>
        </w:rPr>
        <w:t xml:space="preserve"> egy évre vetített napi átlag</w:t>
      </w:r>
      <w:r w:rsidR="00D94055" w:rsidRPr="00A11FA4">
        <w:rPr>
          <w:rFonts w:ascii="Arial" w:hAnsi="Arial" w:cs="Arial"/>
          <w:color w:val="auto"/>
          <w:sz w:val="20"/>
          <w:szCs w:val="20"/>
        </w:rPr>
        <w:t>a</w:t>
      </w:r>
      <w:r w:rsidR="00340597" w:rsidRPr="00A11FA4">
        <w:rPr>
          <w:rFonts w:ascii="Arial" w:hAnsi="Arial" w:cs="Arial"/>
          <w:color w:val="auto"/>
          <w:sz w:val="20"/>
          <w:szCs w:val="20"/>
        </w:rPr>
        <w:t>, amely</w:t>
      </w:r>
      <w:r w:rsidR="006350B0" w:rsidRPr="00A11FA4">
        <w:rPr>
          <w:rFonts w:ascii="Arial" w:hAnsi="Arial" w:cs="Arial"/>
          <w:color w:val="auto"/>
          <w:sz w:val="20"/>
          <w:szCs w:val="20"/>
        </w:rPr>
        <w:t xml:space="preserve">ből eredő feladatokat a pénzforgalmi szolgáltató </w:t>
      </w:r>
      <w:r w:rsidR="00340597" w:rsidRPr="00A11FA4">
        <w:rPr>
          <w:rFonts w:ascii="Arial" w:hAnsi="Arial" w:cs="Arial"/>
          <w:color w:val="auto"/>
          <w:sz w:val="20"/>
          <w:szCs w:val="20"/>
        </w:rPr>
        <w:t>azo</w:t>
      </w:r>
      <w:r w:rsidR="006350B0" w:rsidRPr="00A11FA4">
        <w:rPr>
          <w:rFonts w:ascii="Arial" w:hAnsi="Arial" w:cs="Arial"/>
          <w:color w:val="auto"/>
          <w:sz w:val="20"/>
          <w:szCs w:val="20"/>
        </w:rPr>
        <w:t>n</w:t>
      </w:r>
      <w:r w:rsidR="00340597" w:rsidRPr="00A11FA4">
        <w:rPr>
          <w:rFonts w:ascii="Arial" w:hAnsi="Arial" w:cs="Arial"/>
          <w:color w:val="auto"/>
          <w:sz w:val="20"/>
          <w:szCs w:val="20"/>
        </w:rPr>
        <w:t xml:space="preserve"> pénzforgalmi szolgáltatások</w:t>
      </w:r>
      <w:r w:rsidR="006350B0" w:rsidRPr="00A11FA4">
        <w:rPr>
          <w:rFonts w:ascii="Arial" w:hAnsi="Arial" w:cs="Arial"/>
          <w:color w:val="auto"/>
          <w:sz w:val="20"/>
          <w:szCs w:val="20"/>
        </w:rPr>
        <w:t xml:space="preserve"> keretében</w:t>
      </w:r>
      <w:r w:rsidR="00340597" w:rsidRPr="00A11FA4">
        <w:rPr>
          <w:rFonts w:ascii="Arial" w:hAnsi="Arial" w:cs="Arial"/>
          <w:color w:val="auto"/>
          <w:sz w:val="20"/>
          <w:szCs w:val="20"/>
        </w:rPr>
        <w:t xml:space="preserve"> hajtott végre, amelyeket a</w:t>
      </w:r>
      <w:r w:rsidR="00344380" w:rsidRPr="00A11FA4">
        <w:rPr>
          <w:rFonts w:ascii="Arial" w:hAnsi="Arial" w:cs="Arial"/>
          <w:color w:val="auto"/>
          <w:sz w:val="20"/>
          <w:szCs w:val="20"/>
        </w:rPr>
        <w:t xml:space="preserve"> működési, biztonsági</w:t>
      </w:r>
      <w:r w:rsidR="00340597" w:rsidRPr="00A11FA4">
        <w:rPr>
          <w:rFonts w:ascii="Arial" w:hAnsi="Arial" w:cs="Arial"/>
          <w:color w:val="auto"/>
          <w:sz w:val="20"/>
          <w:szCs w:val="20"/>
        </w:rPr>
        <w:t xml:space="preserve"> esemény befolyásolt</w:t>
      </w:r>
      <w:r w:rsidR="00344380" w:rsidRPr="00A11FA4">
        <w:rPr>
          <w:rFonts w:ascii="Arial" w:hAnsi="Arial" w:cs="Arial"/>
          <w:color w:val="auto"/>
          <w:sz w:val="20"/>
          <w:szCs w:val="20"/>
        </w:rPr>
        <w:t>.</w:t>
      </w:r>
      <w:r w:rsidR="00340597" w:rsidRPr="00A11FA4">
        <w:rPr>
          <w:rFonts w:ascii="Arial" w:hAnsi="Arial" w:cs="Arial"/>
          <w:color w:val="auto"/>
          <w:sz w:val="20"/>
          <w:szCs w:val="20"/>
        </w:rPr>
        <w:t xml:space="preserve"> </w:t>
      </w:r>
      <w:r w:rsidR="00344380" w:rsidRPr="00A11FA4">
        <w:rPr>
          <w:rFonts w:ascii="Arial" w:hAnsi="Arial" w:cs="Arial"/>
          <w:color w:val="auto"/>
          <w:sz w:val="20"/>
          <w:szCs w:val="20"/>
        </w:rPr>
        <w:t>A</w:t>
      </w:r>
      <w:r w:rsidR="00340597" w:rsidRPr="00A11FA4">
        <w:rPr>
          <w:rFonts w:ascii="Arial" w:hAnsi="Arial" w:cs="Arial"/>
          <w:color w:val="auto"/>
          <w:sz w:val="20"/>
          <w:szCs w:val="20"/>
        </w:rPr>
        <w:t xml:space="preserve"> számítás</w:t>
      </w:r>
      <w:r w:rsidR="00344380" w:rsidRPr="00A11FA4">
        <w:rPr>
          <w:rFonts w:ascii="Arial" w:hAnsi="Arial" w:cs="Arial"/>
          <w:color w:val="auto"/>
          <w:sz w:val="20"/>
          <w:szCs w:val="20"/>
        </w:rPr>
        <w:t xml:space="preserve"> során</w:t>
      </w:r>
      <w:r w:rsidR="00340597" w:rsidRPr="00A11FA4">
        <w:rPr>
          <w:rFonts w:ascii="Arial" w:hAnsi="Arial" w:cs="Arial"/>
          <w:color w:val="auto"/>
          <w:sz w:val="20"/>
          <w:szCs w:val="20"/>
        </w:rPr>
        <w:t xml:space="preserve"> referencia időszaknak a</w:t>
      </w:r>
      <w:r w:rsidR="00493916" w:rsidRPr="00A11FA4">
        <w:rPr>
          <w:rFonts w:ascii="Arial" w:hAnsi="Arial" w:cs="Arial"/>
          <w:color w:val="auto"/>
          <w:sz w:val="20"/>
          <w:szCs w:val="20"/>
        </w:rPr>
        <w:t xml:space="preserve"> működési, biztonsági eseményt meg</w:t>
      </w:r>
      <w:r w:rsidR="00340597" w:rsidRPr="00A11FA4">
        <w:rPr>
          <w:rFonts w:ascii="Arial" w:hAnsi="Arial" w:cs="Arial"/>
          <w:color w:val="auto"/>
          <w:sz w:val="20"/>
          <w:szCs w:val="20"/>
        </w:rPr>
        <w:t>előző év tekint</w:t>
      </w:r>
      <w:r w:rsidR="00493916" w:rsidRPr="00A11FA4">
        <w:rPr>
          <w:rFonts w:ascii="Arial" w:hAnsi="Arial" w:cs="Arial"/>
          <w:color w:val="auto"/>
          <w:sz w:val="20"/>
          <w:szCs w:val="20"/>
        </w:rPr>
        <w:t>endő</w:t>
      </w:r>
      <w:r w:rsidR="00340597" w:rsidRPr="00A11FA4">
        <w:rPr>
          <w:rFonts w:ascii="Arial" w:hAnsi="Arial" w:cs="Arial"/>
          <w:color w:val="auto"/>
          <w:sz w:val="20"/>
          <w:szCs w:val="20"/>
        </w:rPr>
        <w:t xml:space="preserve">. Ha a pénzforgalmi szolgáltató szerint ez a </w:t>
      </w:r>
      <w:r w:rsidR="00AA1F1F" w:rsidRPr="00A11FA4">
        <w:rPr>
          <w:rFonts w:ascii="Arial" w:hAnsi="Arial" w:cs="Arial"/>
          <w:color w:val="auto"/>
          <w:sz w:val="20"/>
          <w:szCs w:val="20"/>
        </w:rPr>
        <w:t>mérték</w:t>
      </w:r>
      <w:r w:rsidR="00340597" w:rsidRPr="00A11FA4">
        <w:rPr>
          <w:rFonts w:ascii="Arial" w:hAnsi="Arial" w:cs="Arial"/>
          <w:color w:val="auto"/>
          <w:sz w:val="20"/>
          <w:szCs w:val="20"/>
        </w:rPr>
        <w:t xml:space="preserve"> (pl. a szezonalitás miatt) nem reprezentatív, más, reprezentatívabb mutató</w:t>
      </w:r>
      <w:r w:rsidR="004D4675" w:rsidRPr="00A11FA4">
        <w:rPr>
          <w:rFonts w:ascii="Arial" w:hAnsi="Arial" w:cs="Arial"/>
          <w:color w:val="auto"/>
          <w:sz w:val="20"/>
          <w:szCs w:val="20"/>
        </w:rPr>
        <w:t xml:space="preserve"> használata szükséges</w:t>
      </w:r>
      <w:r w:rsidR="00340597" w:rsidRPr="00A11FA4">
        <w:rPr>
          <w:rFonts w:ascii="Arial" w:hAnsi="Arial" w:cs="Arial"/>
          <w:color w:val="auto"/>
          <w:sz w:val="20"/>
          <w:szCs w:val="20"/>
        </w:rPr>
        <w:t>,</w:t>
      </w:r>
      <w:r w:rsidR="004D4675" w:rsidRPr="00A11FA4">
        <w:rPr>
          <w:rFonts w:ascii="Arial" w:hAnsi="Arial" w:cs="Arial"/>
          <w:color w:val="auto"/>
          <w:sz w:val="20"/>
          <w:szCs w:val="20"/>
        </w:rPr>
        <w:t xml:space="preserve"> és ennek </w:t>
      </w:r>
      <w:r w:rsidR="003226B9" w:rsidRPr="00A11FA4">
        <w:rPr>
          <w:rFonts w:ascii="Arial" w:hAnsi="Arial" w:cs="Arial"/>
          <w:color w:val="auto"/>
          <w:sz w:val="20"/>
          <w:szCs w:val="20"/>
        </w:rPr>
        <w:t xml:space="preserve">indokát </w:t>
      </w:r>
      <w:r w:rsidR="004D4675" w:rsidRPr="00A11FA4">
        <w:rPr>
          <w:rFonts w:ascii="Arial" w:hAnsi="Arial" w:cs="Arial"/>
          <w:color w:val="auto"/>
          <w:sz w:val="20"/>
          <w:szCs w:val="20"/>
        </w:rPr>
        <w:t xml:space="preserve">a </w:t>
      </w:r>
      <w:r w:rsidR="006A0A40" w:rsidRPr="00A11FA4">
        <w:rPr>
          <w:rFonts w:ascii="Arial" w:hAnsi="Arial" w:cs="Arial"/>
          <w:color w:val="auto"/>
          <w:sz w:val="20"/>
          <w:szCs w:val="20"/>
        </w:rPr>
        <w:t xml:space="preserve">B </w:t>
      </w:r>
      <w:r w:rsidR="00AC18FA" w:rsidRPr="00A11FA4">
        <w:rPr>
          <w:rFonts w:ascii="Arial" w:hAnsi="Arial" w:cs="Arial"/>
          <w:color w:val="auto"/>
          <w:sz w:val="20"/>
          <w:szCs w:val="20"/>
        </w:rPr>
        <w:t>–</w:t>
      </w:r>
      <w:r w:rsidR="006A0A40" w:rsidRPr="00A11FA4">
        <w:rPr>
          <w:rFonts w:ascii="Arial" w:hAnsi="Arial" w:cs="Arial"/>
          <w:color w:val="auto"/>
          <w:sz w:val="20"/>
          <w:szCs w:val="20"/>
        </w:rPr>
        <w:t xml:space="preserve"> Időközi</w:t>
      </w:r>
      <w:r w:rsidR="004D4675" w:rsidRPr="00A11FA4">
        <w:rPr>
          <w:rFonts w:ascii="Arial" w:hAnsi="Arial" w:cs="Arial"/>
          <w:color w:val="auto"/>
          <w:sz w:val="20"/>
          <w:szCs w:val="20"/>
        </w:rPr>
        <w:t xml:space="preserve"> </w:t>
      </w:r>
      <w:r w:rsidR="006A0A40" w:rsidRPr="00A11FA4">
        <w:rPr>
          <w:rFonts w:ascii="Arial" w:hAnsi="Arial" w:cs="Arial"/>
          <w:color w:val="auto"/>
          <w:sz w:val="20"/>
          <w:szCs w:val="20"/>
        </w:rPr>
        <w:t xml:space="preserve">jelentés </w:t>
      </w:r>
      <w:r w:rsidR="004D4675" w:rsidRPr="00A11FA4">
        <w:rPr>
          <w:rFonts w:ascii="Arial" w:hAnsi="Arial" w:cs="Arial"/>
          <w:color w:val="auto"/>
          <w:sz w:val="20"/>
          <w:szCs w:val="20"/>
        </w:rPr>
        <w:t xml:space="preserve">tábla </w:t>
      </w:r>
      <w:r w:rsidR="00701D5F" w:rsidRPr="00A11FA4">
        <w:rPr>
          <w:rFonts w:ascii="Arial" w:hAnsi="Arial" w:cs="Arial"/>
          <w:color w:val="auto"/>
          <w:sz w:val="20"/>
          <w:szCs w:val="20"/>
        </w:rPr>
        <w:t>„</w:t>
      </w:r>
      <w:r w:rsidR="006A0A40" w:rsidRPr="00A11FA4">
        <w:rPr>
          <w:rFonts w:ascii="Arial" w:hAnsi="Arial" w:cs="Arial"/>
          <w:color w:val="auto"/>
          <w:sz w:val="20"/>
          <w:szCs w:val="20"/>
        </w:rPr>
        <w:t>Érintett műveletek</w:t>
      </w:r>
      <w:r w:rsidR="00701D5F" w:rsidRPr="00A11FA4">
        <w:rPr>
          <w:rFonts w:ascii="Arial" w:hAnsi="Arial" w:cs="Arial"/>
          <w:color w:val="auto"/>
          <w:sz w:val="20"/>
          <w:szCs w:val="20"/>
        </w:rPr>
        <w:t>”</w:t>
      </w:r>
      <w:r w:rsidR="001A241F" w:rsidRPr="00A11FA4">
        <w:rPr>
          <w:rFonts w:ascii="Arial" w:hAnsi="Arial" w:cs="Arial"/>
          <w:color w:val="auto"/>
          <w:sz w:val="20"/>
          <w:szCs w:val="20"/>
        </w:rPr>
        <w:t xml:space="preserve"> </w:t>
      </w:r>
      <w:r w:rsidR="00701D5F" w:rsidRPr="00A11FA4">
        <w:rPr>
          <w:rFonts w:ascii="Arial" w:hAnsi="Arial" w:cs="Arial"/>
          <w:color w:val="auto"/>
          <w:sz w:val="20"/>
          <w:szCs w:val="20"/>
        </w:rPr>
        <w:t>sora</w:t>
      </w:r>
      <w:r w:rsidR="0095151A" w:rsidRPr="00A11FA4">
        <w:rPr>
          <w:rFonts w:ascii="Arial" w:hAnsi="Arial" w:cs="Arial"/>
          <w:color w:val="auto"/>
          <w:sz w:val="20"/>
          <w:szCs w:val="20"/>
        </w:rPr>
        <w:t xml:space="preserve"> megjegyzés </w:t>
      </w:r>
      <w:r w:rsidR="003226B9" w:rsidRPr="00A11FA4">
        <w:rPr>
          <w:rFonts w:ascii="Arial" w:hAnsi="Arial" w:cs="Arial"/>
          <w:color w:val="auto"/>
          <w:sz w:val="20"/>
          <w:szCs w:val="20"/>
        </w:rPr>
        <w:t>részében fel kell tüntetni</w:t>
      </w:r>
      <w:r w:rsidR="00340597" w:rsidRPr="00A11FA4">
        <w:rPr>
          <w:rFonts w:ascii="Arial" w:hAnsi="Arial" w:cs="Arial"/>
          <w:i/>
          <w:iCs/>
          <w:color w:val="auto"/>
          <w:sz w:val="20"/>
          <w:szCs w:val="20"/>
        </w:rPr>
        <w:t>.</w:t>
      </w:r>
    </w:p>
    <w:p w14:paraId="5A102ABD" w14:textId="77777777" w:rsidR="003514EE" w:rsidRPr="00A11FA4" w:rsidRDefault="003514EE" w:rsidP="006503E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07A75204" w14:textId="62793405" w:rsidR="003514EE" w:rsidRPr="00A11FA4" w:rsidRDefault="009A2306" w:rsidP="00077A31">
      <w:pPr>
        <w:pStyle w:val="Default"/>
        <w:numPr>
          <w:ilvl w:val="0"/>
          <w:numId w:val="48"/>
        </w:numPr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A11FA4">
        <w:rPr>
          <w:rFonts w:ascii="Arial" w:hAnsi="Arial" w:cs="Arial"/>
          <w:i/>
          <w:iCs/>
          <w:color w:val="auto"/>
          <w:sz w:val="20"/>
          <w:szCs w:val="20"/>
        </w:rPr>
        <w:t>G</w:t>
      </w:r>
      <w:r w:rsidR="003514EE" w:rsidRPr="00A11FA4">
        <w:rPr>
          <w:rFonts w:ascii="Arial" w:hAnsi="Arial" w:cs="Arial"/>
          <w:i/>
          <w:iCs/>
          <w:color w:val="auto"/>
          <w:sz w:val="20"/>
          <w:szCs w:val="20"/>
        </w:rPr>
        <w:t xml:space="preserve">azdasági hatás: </w:t>
      </w:r>
      <w:r w:rsidR="003514EE" w:rsidRPr="00A11FA4">
        <w:rPr>
          <w:rFonts w:ascii="Arial" w:hAnsi="Arial" w:cs="Arial"/>
          <w:color w:val="auto"/>
          <w:sz w:val="20"/>
          <w:szCs w:val="20"/>
        </w:rPr>
        <w:t xml:space="preserve">annak – a teljességre törekedve történő – meghatározása, hogy milyen pénzbeli költséggel jár a működési, biztonsági esemény, figyelembe véve ezeknek a költségeknek az abszolút </w:t>
      </w:r>
      <w:r w:rsidR="003514EE" w:rsidRPr="00A11FA4">
        <w:rPr>
          <w:rFonts w:ascii="Arial" w:hAnsi="Arial" w:cs="Arial"/>
          <w:color w:val="auto"/>
          <w:sz w:val="20"/>
          <w:szCs w:val="20"/>
        </w:rPr>
        <w:lastRenderedPageBreak/>
        <w:t>értékét, illetve adott esetben azt is, hogy a pénzforgalmi szolgáltató méretéhez (például a pénzforgalmi szolgáltató alapvető tőkéjéhez) képest mekkora a jelentőségük.</w:t>
      </w:r>
      <w:r w:rsidR="003514EE" w:rsidRPr="00A11FA4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</w:p>
    <w:p w14:paraId="34F640D0" w14:textId="77777777" w:rsidR="002B2457" w:rsidRPr="00A11FA4" w:rsidRDefault="002B2457" w:rsidP="006503E8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</w:rPr>
      </w:pPr>
    </w:p>
    <w:p w14:paraId="66214759" w14:textId="5D4CA2EC" w:rsidR="002B2457" w:rsidRPr="00A11FA4" w:rsidRDefault="002C291F" w:rsidP="001D059B">
      <w:pPr>
        <w:pStyle w:val="Default"/>
        <w:numPr>
          <w:ilvl w:val="0"/>
          <w:numId w:val="48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A11FA4">
        <w:rPr>
          <w:rFonts w:ascii="Arial" w:hAnsi="Arial" w:cs="Arial"/>
          <w:i/>
          <w:iCs/>
          <w:color w:val="auto"/>
          <w:sz w:val="20"/>
          <w:szCs w:val="20"/>
        </w:rPr>
        <w:t>L</w:t>
      </w:r>
      <w:r w:rsidR="002B2457" w:rsidRPr="00A11FA4">
        <w:rPr>
          <w:rFonts w:ascii="Arial" w:hAnsi="Arial" w:cs="Arial"/>
          <w:i/>
          <w:iCs/>
          <w:color w:val="auto"/>
          <w:sz w:val="20"/>
          <w:szCs w:val="20"/>
        </w:rPr>
        <w:t xml:space="preserve">ehetséges érintett más pénzforgalmi szolgáltatók vagy releváns infrastruktúrák: </w:t>
      </w:r>
      <w:r w:rsidR="002B2457" w:rsidRPr="00A11FA4">
        <w:rPr>
          <w:rFonts w:ascii="Arial" w:hAnsi="Arial" w:cs="Arial"/>
          <w:color w:val="auto"/>
          <w:sz w:val="20"/>
          <w:szCs w:val="20"/>
        </w:rPr>
        <w:t>annak meghatározása, hogy a működési, biztonsági eseménynek milyen rendszerszintű hatása valószínűsíthető, azaz van-e esély arra, hogy a működési, biztonsági esemény az eredetileg érintett pénzforgalmi szolgáltatón kívül átterjed más pénzforgalmi szolgáltatóra, pénzügyi infrastruktúrákra, illetve fizetési rendszerekre. A pénzforgalmi szolgáltatónak értékelnie kell a működési, biztonsági eseménynek az érintett pénzügyi piacra – az őt és más pénzforgalmi szolgáltatókat támogató pénzügyi infrastruktúrákra, illetve fizetési rendszerekre – gyakorolt hatását, így különösen a következőket: a működési, biztonsági esemény megtörtént-e már, vagy a jövőben valószínűleg megismétlődik-e más pénzforgalmi szolgáltatóknál is, befolyásolta-e vagy a jövőben valószínűleg befolyásolni fogja-e a pénzügyi infrastruktúrák, fizetési rendszerek zökkenőmentes működését, és veszélyeztette-e vagy a jövőben valószínűleg veszélyeztetni fogja-e a teljes pénzügyi rendszer stabil működését. A pénzforgalmi szolgáltatónak az érintettség mértékének meghatározásakor figyelemmel kell lennie például arra, hogy az érintett részegység, szoftver kizárólagos használatú vagy közforgalmú, hogy a veszélyeztetett hálózat belső vagy külső, hogy a pénzforgalmi szolgáltató megszakította-e vagy a jövőben valószínűleg megszakítja-e kötelezettségeinek teljesítését olyan pénzügyi infrastruktúrában, fizetési rendszerben, amelyeknek tagja.</w:t>
      </w:r>
    </w:p>
    <w:p w14:paraId="7BB88FEF" w14:textId="77777777" w:rsidR="001D059B" w:rsidRPr="001D059B" w:rsidRDefault="001D059B" w:rsidP="001D059B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</w:p>
    <w:p w14:paraId="4BD0DDAE" w14:textId="60131B76" w:rsidR="0015170F" w:rsidRPr="00A11FA4" w:rsidRDefault="006D6824" w:rsidP="001D059B">
      <w:pPr>
        <w:pStyle w:val="Default"/>
        <w:numPr>
          <w:ilvl w:val="0"/>
          <w:numId w:val="48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A11FA4">
        <w:rPr>
          <w:rFonts w:ascii="Arial" w:hAnsi="Arial" w:cs="Arial"/>
          <w:i/>
          <w:iCs/>
          <w:color w:val="auto"/>
          <w:sz w:val="20"/>
          <w:szCs w:val="20"/>
        </w:rPr>
        <w:t>P</w:t>
      </w:r>
      <w:r w:rsidR="00340597" w:rsidRPr="00A11FA4">
        <w:rPr>
          <w:rFonts w:ascii="Arial" w:hAnsi="Arial" w:cs="Arial"/>
          <w:i/>
          <w:iCs/>
          <w:color w:val="auto"/>
          <w:sz w:val="20"/>
          <w:szCs w:val="20"/>
        </w:rPr>
        <w:t xml:space="preserve">énzforgalmi szolgáltatás érintett igénybe vevői: </w:t>
      </w:r>
      <w:r w:rsidR="00340597" w:rsidRPr="00A11FA4">
        <w:rPr>
          <w:rFonts w:ascii="Arial" w:hAnsi="Arial" w:cs="Arial"/>
          <w:color w:val="auto"/>
          <w:sz w:val="20"/>
          <w:szCs w:val="20"/>
        </w:rPr>
        <w:t xml:space="preserve">mindazok </w:t>
      </w:r>
      <w:r w:rsidR="000D2F3F" w:rsidRPr="00A11FA4">
        <w:rPr>
          <w:rFonts w:ascii="Arial" w:hAnsi="Arial" w:cs="Arial"/>
          <w:color w:val="auto"/>
          <w:sz w:val="20"/>
          <w:szCs w:val="20"/>
        </w:rPr>
        <w:t>az ügyfelek</w:t>
      </w:r>
      <w:r w:rsidR="00340597" w:rsidRPr="00A11FA4">
        <w:rPr>
          <w:rFonts w:ascii="Arial" w:hAnsi="Arial" w:cs="Arial"/>
          <w:color w:val="auto"/>
          <w:sz w:val="20"/>
          <w:szCs w:val="20"/>
        </w:rPr>
        <w:t xml:space="preserve"> (belföldi, illetve külföldi, fogyasztói vagy vállalati</w:t>
      </w:r>
      <w:r w:rsidR="000D2F3F" w:rsidRPr="00A11FA4">
        <w:rPr>
          <w:rFonts w:ascii="Arial" w:hAnsi="Arial" w:cs="Arial"/>
          <w:color w:val="auto"/>
          <w:sz w:val="20"/>
          <w:szCs w:val="20"/>
        </w:rPr>
        <w:t xml:space="preserve"> ügyfelek</w:t>
      </w:r>
      <w:r w:rsidR="00340597" w:rsidRPr="00A11FA4">
        <w:rPr>
          <w:rFonts w:ascii="Arial" w:hAnsi="Arial" w:cs="Arial"/>
          <w:color w:val="auto"/>
          <w:sz w:val="20"/>
          <w:szCs w:val="20"/>
        </w:rPr>
        <w:t>), akik</w:t>
      </w:r>
      <w:r w:rsidR="00BB3029" w:rsidRPr="00A11FA4">
        <w:rPr>
          <w:rFonts w:ascii="Arial" w:hAnsi="Arial" w:cs="Arial"/>
          <w:color w:val="auto"/>
          <w:sz w:val="20"/>
          <w:szCs w:val="20"/>
        </w:rPr>
        <w:t>kel</w:t>
      </w:r>
      <w:r w:rsidR="00C6493E" w:rsidRPr="00A11FA4">
        <w:rPr>
          <w:rFonts w:ascii="Arial" w:hAnsi="Arial" w:cs="Arial"/>
          <w:color w:val="auto"/>
          <w:sz w:val="20"/>
          <w:szCs w:val="20"/>
        </w:rPr>
        <w:t>, illetve amelyekkel</w:t>
      </w:r>
      <w:r w:rsidR="00340597" w:rsidRPr="00A11FA4">
        <w:rPr>
          <w:rFonts w:ascii="Arial" w:hAnsi="Arial" w:cs="Arial"/>
          <w:color w:val="auto"/>
          <w:sz w:val="20"/>
          <w:szCs w:val="20"/>
        </w:rPr>
        <w:t xml:space="preserve"> a pénzforgalmi szolgáltató</w:t>
      </w:r>
      <w:r w:rsidR="00BB3029" w:rsidRPr="00A11FA4">
        <w:rPr>
          <w:rFonts w:ascii="Arial" w:hAnsi="Arial" w:cs="Arial"/>
          <w:color w:val="auto"/>
          <w:sz w:val="20"/>
          <w:szCs w:val="20"/>
        </w:rPr>
        <w:t xml:space="preserve"> pénzforgalmi szolgáltatás nyújtására vonatozó </w:t>
      </w:r>
      <w:r w:rsidR="00235715" w:rsidRPr="00A11FA4">
        <w:rPr>
          <w:rFonts w:ascii="Arial" w:hAnsi="Arial" w:cs="Arial"/>
          <w:color w:val="auto"/>
          <w:sz w:val="20"/>
          <w:szCs w:val="20"/>
        </w:rPr>
        <w:t xml:space="preserve">– </w:t>
      </w:r>
      <w:r w:rsidR="00543486" w:rsidRPr="00A11FA4">
        <w:rPr>
          <w:rFonts w:ascii="Arial" w:hAnsi="Arial" w:cs="Arial"/>
          <w:color w:val="auto"/>
          <w:sz w:val="20"/>
          <w:szCs w:val="20"/>
        </w:rPr>
        <w:t xml:space="preserve">az érintett pénzforgalmi szolgáltatásokhoz hozzáférést biztosító – </w:t>
      </w:r>
      <w:r w:rsidR="00BB3029" w:rsidRPr="00A11FA4">
        <w:rPr>
          <w:rFonts w:ascii="Arial" w:hAnsi="Arial" w:cs="Arial"/>
          <w:color w:val="auto"/>
          <w:sz w:val="20"/>
          <w:szCs w:val="20"/>
        </w:rPr>
        <w:t>szerződés</w:t>
      </w:r>
      <w:r w:rsidR="00C6493E" w:rsidRPr="00A11FA4">
        <w:rPr>
          <w:rFonts w:ascii="Arial" w:hAnsi="Arial" w:cs="Arial"/>
          <w:color w:val="auto"/>
          <w:sz w:val="20"/>
          <w:szCs w:val="20"/>
        </w:rPr>
        <w:t>es jogviszonyban áll</w:t>
      </w:r>
      <w:r w:rsidR="00340597" w:rsidRPr="00A11FA4">
        <w:rPr>
          <w:rFonts w:ascii="Arial" w:hAnsi="Arial" w:cs="Arial"/>
          <w:color w:val="auto"/>
          <w:sz w:val="20"/>
          <w:szCs w:val="20"/>
        </w:rPr>
        <w:t>,</w:t>
      </w:r>
      <w:r w:rsidR="00577A35" w:rsidRPr="00A11FA4">
        <w:rPr>
          <w:rFonts w:ascii="Arial" w:hAnsi="Arial" w:cs="Arial"/>
          <w:color w:val="auto"/>
          <w:sz w:val="20"/>
          <w:szCs w:val="20"/>
        </w:rPr>
        <w:t xml:space="preserve"> továbbá</w:t>
      </w:r>
      <w:r w:rsidR="00340597" w:rsidRPr="00A11FA4">
        <w:rPr>
          <w:rFonts w:ascii="Arial" w:hAnsi="Arial" w:cs="Arial"/>
          <w:color w:val="auto"/>
          <w:sz w:val="20"/>
          <w:szCs w:val="20"/>
        </w:rPr>
        <w:t xml:space="preserve"> akik</w:t>
      </w:r>
      <w:r w:rsidR="00C6493E" w:rsidRPr="00A11FA4">
        <w:rPr>
          <w:rFonts w:ascii="Arial" w:hAnsi="Arial" w:cs="Arial"/>
          <w:color w:val="auto"/>
          <w:sz w:val="20"/>
          <w:szCs w:val="20"/>
        </w:rPr>
        <w:t>, illetve amelyek</w:t>
      </w:r>
      <w:r w:rsidR="00340597" w:rsidRPr="00A11FA4">
        <w:rPr>
          <w:rFonts w:ascii="Arial" w:hAnsi="Arial" w:cs="Arial"/>
          <w:color w:val="auto"/>
          <w:sz w:val="20"/>
          <w:szCs w:val="20"/>
        </w:rPr>
        <w:t xml:space="preserve"> a</w:t>
      </w:r>
      <w:r w:rsidR="00C6493E" w:rsidRPr="00A11FA4">
        <w:rPr>
          <w:rFonts w:ascii="Arial" w:hAnsi="Arial" w:cs="Arial"/>
          <w:color w:val="auto"/>
          <w:sz w:val="20"/>
          <w:szCs w:val="20"/>
        </w:rPr>
        <w:t xml:space="preserve"> működési, biztonsági</w:t>
      </w:r>
      <w:r w:rsidR="00340597" w:rsidRPr="00A11FA4">
        <w:rPr>
          <w:rFonts w:ascii="Arial" w:hAnsi="Arial" w:cs="Arial"/>
          <w:color w:val="auto"/>
          <w:sz w:val="20"/>
          <w:szCs w:val="20"/>
        </w:rPr>
        <w:t xml:space="preserve"> esemény következményeit elszenvedik, vagy valószínűleg el fogják szenvedni</w:t>
      </w:r>
      <w:r w:rsidR="00615AAC" w:rsidRPr="00A11FA4">
        <w:rPr>
          <w:rFonts w:ascii="Arial" w:hAnsi="Arial" w:cs="Arial"/>
          <w:color w:val="auto"/>
          <w:sz w:val="20"/>
          <w:szCs w:val="20"/>
        </w:rPr>
        <w:t xml:space="preserve"> (</w:t>
      </w:r>
      <w:r w:rsidR="0069567F" w:rsidRPr="00A11FA4">
        <w:rPr>
          <w:rFonts w:ascii="Arial" w:hAnsi="Arial" w:cs="Arial"/>
          <w:color w:val="auto"/>
          <w:sz w:val="20"/>
          <w:szCs w:val="20"/>
        </w:rPr>
        <w:t>abszolút értékkel és a pénzforgalmi szolgáltatást igénybe vevők teljes számához képest százalékban is meghatározva)</w:t>
      </w:r>
      <w:r w:rsidR="00340597" w:rsidRPr="00A11FA4">
        <w:rPr>
          <w:rFonts w:ascii="Arial" w:hAnsi="Arial" w:cs="Arial"/>
          <w:color w:val="auto"/>
          <w:sz w:val="20"/>
          <w:szCs w:val="20"/>
        </w:rPr>
        <w:t>. A pénzforgalmi szolgáltató</w:t>
      </w:r>
      <w:r w:rsidR="00615AAC" w:rsidRPr="00A11FA4">
        <w:rPr>
          <w:rFonts w:ascii="Arial" w:hAnsi="Arial" w:cs="Arial"/>
          <w:color w:val="auto"/>
          <w:sz w:val="20"/>
          <w:szCs w:val="20"/>
        </w:rPr>
        <w:t>nak</w:t>
      </w:r>
      <w:r w:rsidR="00340597" w:rsidRPr="00A11FA4">
        <w:rPr>
          <w:rFonts w:ascii="Arial" w:hAnsi="Arial" w:cs="Arial"/>
          <w:color w:val="auto"/>
          <w:sz w:val="20"/>
          <w:szCs w:val="20"/>
        </w:rPr>
        <w:t xml:space="preserve"> a múltbeli tevékenység</w:t>
      </w:r>
      <w:r w:rsidR="00615AAC" w:rsidRPr="00A11FA4">
        <w:rPr>
          <w:rFonts w:ascii="Arial" w:hAnsi="Arial" w:cs="Arial"/>
          <w:color w:val="auto"/>
          <w:sz w:val="20"/>
          <w:szCs w:val="20"/>
        </w:rPr>
        <w:t>e</w:t>
      </w:r>
      <w:r w:rsidR="00340597" w:rsidRPr="00A11FA4">
        <w:rPr>
          <w:rFonts w:ascii="Arial" w:hAnsi="Arial" w:cs="Arial"/>
          <w:color w:val="auto"/>
          <w:sz w:val="20"/>
          <w:szCs w:val="20"/>
        </w:rPr>
        <w:t xml:space="preserve"> alapján készített becsléssel </w:t>
      </w:r>
      <w:r w:rsidR="00615AAC" w:rsidRPr="00A11FA4">
        <w:rPr>
          <w:rFonts w:ascii="Arial" w:hAnsi="Arial" w:cs="Arial"/>
          <w:color w:val="auto"/>
          <w:sz w:val="20"/>
          <w:szCs w:val="20"/>
        </w:rPr>
        <w:t>kell meg</w:t>
      </w:r>
      <w:r w:rsidR="00340597" w:rsidRPr="00A11FA4">
        <w:rPr>
          <w:rFonts w:ascii="Arial" w:hAnsi="Arial" w:cs="Arial"/>
          <w:color w:val="auto"/>
          <w:sz w:val="20"/>
          <w:szCs w:val="20"/>
        </w:rPr>
        <w:t>állapít</w:t>
      </w:r>
      <w:r w:rsidR="00615AAC" w:rsidRPr="00A11FA4">
        <w:rPr>
          <w:rFonts w:ascii="Arial" w:hAnsi="Arial" w:cs="Arial"/>
          <w:color w:val="auto"/>
          <w:sz w:val="20"/>
          <w:szCs w:val="20"/>
        </w:rPr>
        <w:t>ania</w:t>
      </w:r>
      <w:r w:rsidR="00340597" w:rsidRPr="00A11FA4">
        <w:rPr>
          <w:rFonts w:ascii="Arial" w:hAnsi="Arial" w:cs="Arial"/>
          <w:color w:val="auto"/>
          <w:sz w:val="20"/>
          <w:szCs w:val="20"/>
        </w:rPr>
        <w:t>, hogy a</w:t>
      </w:r>
      <w:r w:rsidR="00615AAC" w:rsidRPr="00A11FA4">
        <w:rPr>
          <w:rFonts w:ascii="Arial" w:hAnsi="Arial" w:cs="Arial"/>
          <w:color w:val="auto"/>
          <w:sz w:val="20"/>
          <w:szCs w:val="20"/>
        </w:rPr>
        <w:t xml:space="preserve"> működési, biztonsági</w:t>
      </w:r>
      <w:r w:rsidR="00340597" w:rsidRPr="00A11FA4">
        <w:rPr>
          <w:rFonts w:ascii="Arial" w:hAnsi="Arial" w:cs="Arial"/>
          <w:color w:val="auto"/>
          <w:sz w:val="20"/>
          <w:szCs w:val="20"/>
        </w:rPr>
        <w:t xml:space="preserve"> esemény ideje alatt a pénzforgalmi szolgáltatást hány igénybe vevő használta. Csoport esetén az egyes pénzforgalmi szolgáltatók</w:t>
      </w:r>
      <w:r w:rsidR="0069567F" w:rsidRPr="00A11FA4">
        <w:rPr>
          <w:rFonts w:ascii="Arial" w:hAnsi="Arial" w:cs="Arial"/>
          <w:color w:val="auto"/>
          <w:sz w:val="20"/>
          <w:szCs w:val="20"/>
        </w:rPr>
        <w:t>nak</w:t>
      </w:r>
      <w:r w:rsidR="00340597" w:rsidRPr="00A11FA4">
        <w:rPr>
          <w:rFonts w:ascii="Arial" w:hAnsi="Arial" w:cs="Arial"/>
          <w:color w:val="auto"/>
          <w:sz w:val="20"/>
          <w:szCs w:val="20"/>
        </w:rPr>
        <w:t xml:space="preserve"> csak a saját igénybe vevőiket </w:t>
      </w:r>
      <w:r w:rsidR="00DF4782" w:rsidRPr="00A11FA4">
        <w:rPr>
          <w:rFonts w:ascii="Arial" w:hAnsi="Arial" w:cs="Arial"/>
          <w:color w:val="auto"/>
          <w:sz w:val="20"/>
          <w:szCs w:val="20"/>
        </w:rPr>
        <w:t xml:space="preserve">kell figyelembe </w:t>
      </w:r>
      <w:r w:rsidR="00340597" w:rsidRPr="00A11FA4">
        <w:rPr>
          <w:rFonts w:ascii="Arial" w:hAnsi="Arial" w:cs="Arial"/>
          <w:color w:val="auto"/>
          <w:sz w:val="20"/>
          <w:szCs w:val="20"/>
        </w:rPr>
        <w:t>ve</w:t>
      </w:r>
      <w:r w:rsidR="00DF4782" w:rsidRPr="00A11FA4">
        <w:rPr>
          <w:rFonts w:ascii="Arial" w:hAnsi="Arial" w:cs="Arial"/>
          <w:color w:val="auto"/>
          <w:sz w:val="20"/>
          <w:szCs w:val="20"/>
        </w:rPr>
        <w:t>nniük</w:t>
      </w:r>
      <w:r w:rsidR="00340597" w:rsidRPr="00A11FA4">
        <w:rPr>
          <w:rFonts w:ascii="Arial" w:hAnsi="Arial" w:cs="Arial"/>
          <w:color w:val="auto"/>
          <w:sz w:val="20"/>
          <w:szCs w:val="20"/>
        </w:rPr>
        <w:t xml:space="preserve">. A többi pénzforgalmi szolgáltatónak működési szolgáltatást nyújtó pénzforgalmi szolgáltató csak a saját pénzforgalmi szolgáltatásainak (amennyiben van ilyen) igénybe vevőit </w:t>
      </w:r>
      <w:r w:rsidR="00DF4782" w:rsidRPr="00A11FA4">
        <w:rPr>
          <w:rFonts w:ascii="Arial" w:hAnsi="Arial" w:cs="Arial"/>
          <w:color w:val="auto"/>
          <w:sz w:val="20"/>
          <w:szCs w:val="20"/>
        </w:rPr>
        <w:t>kell</w:t>
      </w:r>
      <w:r w:rsidR="00340597" w:rsidRPr="00A11FA4">
        <w:rPr>
          <w:rFonts w:ascii="Arial" w:hAnsi="Arial" w:cs="Arial"/>
          <w:color w:val="auto"/>
          <w:sz w:val="20"/>
          <w:szCs w:val="20"/>
        </w:rPr>
        <w:t xml:space="preserve"> figyelembe</w:t>
      </w:r>
      <w:r w:rsidR="00DF4782" w:rsidRPr="00A11FA4">
        <w:rPr>
          <w:rFonts w:ascii="Arial" w:hAnsi="Arial" w:cs="Arial"/>
          <w:color w:val="auto"/>
          <w:sz w:val="20"/>
          <w:szCs w:val="20"/>
        </w:rPr>
        <w:t xml:space="preserve"> vennie</w:t>
      </w:r>
      <w:r w:rsidR="00340597" w:rsidRPr="00A11FA4">
        <w:rPr>
          <w:rFonts w:ascii="Arial" w:hAnsi="Arial" w:cs="Arial"/>
          <w:color w:val="auto"/>
          <w:sz w:val="20"/>
          <w:szCs w:val="20"/>
        </w:rPr>
        <w:t>, az ilyen működési szolgáltatások</w:t>
      </w:r>
      <w:r w:rsidR="00DF4782" w:rsidRPr="00A11FA4">
        <w:rPr>
          <w:rFonts w:ascii="Arial" w:hAnsi="Arial" w:cs="Arial"/>
          <w:color w:val="auto"/>
          <w:sz w:val="20"/>
          <w:szCs w:val="20"/>
        </w:rPr>
        <w:t>at igénybe vevő</w:t>
      </w:r>
      <w:r w:rsidR="00340597" w:rsidRPr="00A11FA4">
        <w:rPr>
          <w:rFonts w:ascii="Arial" w:hAnsi="Arial" w:cs="Arial"/>
          <w:color w:val="auto"/>
          <w:sz w:val="20"/>
          <w:szCs w:val="20"/>
        </w:rPr>
        <w:t xml:space="preserve"> pénzforgalmi szolgáltató</w:t>
      </w:r>
      <w:r w:rsidR="0046055E" w:rsidRPr="00A11FA4">
        <w:rPr>
          <w:rFonts w:ascii="Arial" w:hAnsi="Arial" w:cs="Arial"/>
          <w:color w:val="auto"/>
          <w:sz w:val="20"/>
          <w:szCs w:val="20"/>
        </w:rPr>
        <w:t>nak</w:t>
      </w:r>
      <w:r w:rsidR="00340597" w:rsidRPr="00A11FA4">
        <w:rPr>
          <w:rFonts w:ascii="Arial" w:hAnsi="Arial" w:cs="Arial"/>
          <w:color w:val="auto"/>
          <w:sz w:val="20"/>
          <w:szCs w:val="20"/>
        </w:rPr>
        <w:t xml:space="preserve"> pedig kizárólag a saját igénybe vevői szempontjából </w:t>
      </w:r>
      <w:r w:rsidR="0046055E" w:rsidRPr="00A11FA4">
        <w:rPr>
          <w:rFonts w:ascii="Arial" w:hAnsi="Arial" w:cs="Arial"/>
          <w:color w:val="auto"/>
          <w:sz w:val="20"/>
          <w:szCs w:val="20"/>
        </w:rPr>
        <w:t xml:space="preserve">kell </w:t>
      </w:r>
      <w:r w:rsidR="00340597" w:rsidRPr="00A11FA4">
        <w:rPr>
          <w:rFonts w:ascii="Arial" w:hAnsi="Arial" w:cs="Arial"/>
          <w:color w:val="auto"/>
          <w:sz w:val="20"/>
          <w:szCs w:val="20"/>
        </w:rPr>
        <w:t>értékel</w:t>
      </w:r>
      <w:r w:rsidR="0046055E" w:rsidRPr="00A11FA4">
        <w:rPr>
          <w:rFonts w:ascii="Arial" w:hAnsi="Arial" w:cs="Arial"/>
          <w:color w:val="auto"/>
          <w:sz w:val="20"/>
          <w:szCs w:val="20"/>
        </w:rPr>
        <w:t>nie a működési, biztonsági</w:t>
      </w:r>
      <w:r w:rsidR="00340597" w:rsidRPr="00A11FA4">
        <w:rPr>
          <w:rFonts w:ascii="Arial" w:hAnsi="Arial" w:cs="Arial"/>
          <w:color w:val="auto"/>
          <w:sz w:val="20"/>
          <w:szCs w:val="20"/>
        </w:rPr>
        <w:t xml:space="preserve"> eseményt. </w:t>
      </w:r>
    </w:p>
    <w:p w14:paraId="5A98F8A3" w14:textId="77777777" w:rsidR="0015170F" w:rsidRPr="00A11FA4" w:rsidRDefault="0015170F" w:rsidP="0015170F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</w:rPr>
      </w:pPr>
    </w:p>
    <w:p w14:paraId="48FD5992" w14:textId="58117501" w:rsidR="00340597" w:rsidRPr="00A11FA4" w:rsidRDefault="00DB1DAA" w:rsidP="001D059B">
      <w:pPr>
        <w:pStyle w:val="Default"/>
        <w:numPr>
          <w:ilvl w:val="0"/>
          <w:numId w:val="48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A11FA4">
        <w:rPr>
          <w:rFonts w:ascii="Arial" w:hAnsi="Arial" w:cs="Arial"/>
          <w:i/>
          <w:iCs/>
          <w:color w:val="auto"/>
          <w:sz w:val="20"/>
          <w:szCs w:val="20"/>
        </w:rPr>
        <w:t>P</w:t>
      </w:r>
      <w:r w:rsidR="00340597" w:rsidRPr="00A11FA4">
        <w:rPr>
          <w:rFonts w:ascii="Arial" w:hAnsi="Arial" w:cs="Arial"/>
          <w:i/>
          <w:iCs/>
          <w:color w:val="auto"/>
          <w:sz w:val="20"/>
          <w:szCs w:val="20"/>
        </w:rPr>
        <w:t>énzforgalmi szolgáltatást igénybe vevők teljes szám</w:t>
      </w:r>
      <w:r w:rsidR="0015170F" w:rsidRPr="00A11FA4">
        <w:rPr>
          <w:rFonts w:ascii="Arial" w:hAnsi="Arial" w:cs="Arial"/>
          <w:i/>
          <w:iCs/>
          <w:color w:val="auto"/>
          <w:sz w:val="20"/>
          <w:szCs w:val="20"/>
        </w:rPr>
        <w:t>a:</w:t>
      </w:r>
      <w:r w:rsidR="00340597" w:rsidRPr="00A11FA4">
        <w:rPr>
          <w:rFonts w:ascii="Arial" w:hAnsi="Arial" w:cs="Arial"/>
          <w:color w:val="auto"/>
          <w:sz w:val="20"/>
          <w:szCs w:val="20"/>
        </w:rPr>
        <w:t xml:space="preserve"> azoknak a hazai és a határon átnyúló szolgáltatásokat igénybe vevőknek az összesített szám</w:t>
      </w:r>
      <w:r w:rsidR="00300F73" w:rsidRPr="00A11FA4">
        <w:rPr>
          <w:rFonts w:ascii="Arial" w:hAnsi="Arial" w:cs="Arial"/>
          <w:color w:val="auto"/>
          <w:sz w:val="20"/>
          <w:szCs w:val="20"/>
        </w:rPr>
        <w:t>a</w:t>
      </w:r>
      <w:r w:rsidR="00340597" w:rsidRPr="00A11FA4">
        <w:rPr>
          <w:rFonts w:ascii="Arial" w:hAnsi="Arial" w:cs="Arial"/>
          <w:color w:val="auto"/>
          <w:sz w:val="20"/>
          <w:szCs w:val="20"/>
        </w:rPr>
        <w:t xml:space="preserve"> (vagy a legfrissebb rendelkezésre álló számadat), akik</w:t>
      </w:r>
      <w:r w:rsidR="00300F73" w:rsidRPr="00A11FA4">
        <w:rPr>
          <w:rFonts w:ascii="Arial" w:hAnsi="Arial" w:cs="Arial"/>
          <w:color w:val="auto"/>
          <w:sz w:val="20"/>
          <w:szCs w:val="20"/>
        </w:rPr>
        <w:t>kel, illetve amelyekkel</w:t>
      </w:r>
      <w:r w:rsidR="00BE2AF2" w:rsidRPr="00A11FA4">
        <w:rPr>
          <w:rFonts w:ascii="Arial" w:hAnsi="Arial" w:cs="Arial"/>
          <w:color w:val="auto"/>
          <w:sz w:val="20"/>
          <w:szCs w:val="20"/>
        </w:rPr>
        <w:t xml:space="preserve"> </w:t>
      </w:r>
      <w:r w:rsidR="0079580F" w:rsidRPr="00A11FA4">
        <w:rPr>
          <w:rFonts w:ascii="Arial" w:hAnsi="Arial" w:cs="Arial"/>
          <w:color w:val="auto"/>
          <w:sz w:val="20"/>
          <w:szCs w:val="20"/>
        </w:rPr>
        <w:t xml:space="preserve">működési, biztonsági esemény idején </w:t>
      </w:r>
      <w:r w:rsidR="00BE2AF2" w:rsidRPr="00A11FA4">
        <w:rPr>
          <w:rFonts w:ascii="Arial" w:hAnsi="Arial" w:cs="Arial"/>
          <w:color w:val="auto"/>
          <w:sz w:val="20"/>
          <w:szCs w:val="20"/>
        </w:rPr>
        <w:t>a pénzforgalmi</w:t>
      </w:r>
      <w:r w:rsidR="00340597" w:rsidRPr="00A11FA4">
        <w:rPr>
          <w:rFonts w:ascii="Arial" w:hAnsi="Arial" w:cs="Arial"/>
          <w:color w:val="auto"/>
          <w:sz w:val="20"/>
          <w:szCs w:val="20"/>
        </w:rPr>
        <w:t xml:space="preserve"> </w:t>
      </w:r>
      <w:r w:rsidR="00BE2AF2" w:rsidRPr="00A11FA4">
        <w:rPr>
          <w:rFonts w:ascii="Arial" w:hAnsi="Arial" w:cs="Arial"/>
          <w:color w:val="auto"/>
          <w:sz w:val="20"/>
          <w:szCs w:val="20"/>
        </w:rPr>
        <w:t>szolgáltató pénzforgalmi szolgáltatás nyújtására vonatkozó</w:t>
      </w:r>
      <w:r w:rsidR="00340597" w:rsidRPr="00A11FA4">
        <w:rPr>
          <w:rFonts w:ascii="Arial" w:hAnsi="Arial" w:cs="Arial"/>
          <w:color w:val="auto"/>
          <w:sz w:val="20"/>
          <w:szCs w:val="20"/>
        </w:rPr>
        <w:t xml:space="preserve"> szerződéses </w:t>
      </w:r>
      <w:r w:rsidR="004A7A8C" w:rsidRPr="00A11FA4">
        <w:rPr>
          <w:rFonts w:ascii="Arial" w:hAnsi="Arial" w:cs="Arial"/>
          <w:color w:val="auto"/>
          <w:sz w:val="20"/>
          <w:szCs w:val="20"/>
        </w:rPr>
        <w:t>jogviszonyban</w:t>
      </w:r>
      <w:r w:rsidR="00340597" w:rsidRPr="00A11FA4">
        <w:rPr>
          <w:rFonts w:ascii="Arial" w:hAnsi="Arial" w:cs="Arial"/>
          <w:color w:val="auto"/>
          <w:sz w:val="20"/>
          <w:szCs w:val="20"/>
        </w:rPr>
        <w:t xml:space="preserve"> állt, és az érintett pénzforgalmi szolgáltatáshoz hozzáfértek, függetlenül ezek méretétől és attól, hogy aktív vagy passzív igénybe vevőknek minősülnek-e.</w:t>
      </w:r>
    </w:p>
    <w:p w14:paraId="4BBE0C33" w14:textId="77777777" w:rsidR="002B2457" w:rsidRPr="00A11FA4" w:rsidRDefault="002B2457" w:rsidP="00077A31">
      <w:pPr>
        <w:pStyle w:val="Default"/>
        <w:ind w:left="709"/>
        <w:jc w:val="both"/>
        <w:rPr>
          <w:rFonts w:ascii="Arial" w:hAnsi="Arial" w:cs="Arial"/>
          <w:color w:val="auto"/>
          <w:sz w:val="20"/>
          <w:szCs w:val="20"/>
        </w:rPr>
      </w:pPr>
    </w:p>
    <w:p w14:paraId="5FAF3D2F" w14:textId="30C279DC" w:rsidR="002B2457" w:rsidRPr="00A11FA4" w:rsidRDefault="00DB1DAA" w:rsidP="001D059B">
      <w:pPr>
        <w:pStyle w:val="Default"/>
        <w:numPr>
          <w:ilvl w:val="0"/>
          <w:numId w:val="48"/>
        </w:numPr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A11FA4">
        <w:rPr>
          <w:rFonts w:ascii="Arial" w:hAnsi="Arial" w:cs="Arial"/>
          <w:i/>
          <w:iCs/>
          <w:color w:val="auto"/>
          <w:sz w:val="20"/>
          <w:szCs w:val="20"/>
        </w:rPr>
        <w:t>R</w:t>
      </w:r>
      <w:r w:rsidR="002B2457" w:rsidRPr="00A11FA4">
        <w:rPr>
          <w:rFonts w:ascii="Arial" w:hAnsi="Arial" w:cs="Arial"/>
          <w:i/>
          <w:iCs/>
          <w:color w:val="auto"/>
          <w:sz w:val="20"/>
          <w:szCs w:val="20"/>
        </w:rPr>
        <w:t xml:space="preserve">eputációs hatás: </w:t>
      </w:r>
      <w:r w:rsidR="002B2457" w:rsidRPr="00A11FA4">
        <w:rPr>
          <w:rFonts w:ascii="Arial" w:hAnsi="Arial" w:cs="Arial"/>
          <w:color w:val="auto"/>
          <w:sz w:val="20"/>
          <w:szCs w:val="20"/>
        </w:rPr>
        <w:t>annak meghatározása, hogy a működési, biztonsági esemény milyen módon áshatja alá konkrétan a pénzforgalmi szolgáltató és – általánosabb értelemben – az alapul szolgáló szolgáltatás vagy akár az egész pénzügyi piac iránt megnyilvánuló bizalmat. A pénzforgalmi szolgáltatónak figyelembe kell vennie, hogy legjobb tudomása szerint a működési, biztonsági esemény milyen szinten kapott vagy a jövőben valószínűleg milyen szinten kap nyilvánosságot a pénzügyi piacon. A pénzforgalmi szolgáltatónak különös tekintettel kell lennie arra, hogy mekkora a valószínűsége annak, hogy a működési, biztonsági eseménynek káros társadalmi hatása lesz. A pénzforgalmi szolgáltatónak figyelembe kell vennie, hogy</w:t>
      </w:r>
      <w:r w:rsidR="002B2457" w:rsidRPr="00A11FA4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</w:p>
    <w:p w14:paraId="60CB2CC8" w14:textId="2FC9C63D" w:rsidR="002B2457" w:rsidRPr="00A11FA4" w:rsidRDefault="00D13421" w:rsidP="00D13421">
      <w:pPr>
        <w:pStyle w:val="Default"/>
        <w:ind w:left="1418" w:hanging="425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A11FA4">
        <w:rPr>
          <w:rFonts w:ascii="Arial" w:hAnsi="Arial" w:cs="Arial"/>
          <w:color w:val="auto"/>
          <w:sz w:val="20"/>
          <w:szCs w:val="20"/>
        </w:rPr>
        <w:t>ia</w:t>
      </w:r>
      <w:proofErr w:type="spellEnd"/>
      <w:r w:rsidR="005468C8" w:rsidRPr="00A11FA4">
        <w:rPr>
          <w:rFonts w:ascii="Arial" w:hAnsi="Arial" w:cs="Arial"/>
          <w:color w:val="auto"/>
          <w:sz w:val="20"/>
          <w:szCs w:val="20"/>
        </w:rPr>
        <w:t>)</w:t>
      </w:r>
      <w:r w:rsidRPr="00A11FA4">
        <w:rPr>
          <w:rFonts w:ascii="Arial" w:hAnsi="Arial" w:cs="Arial"/>
          <w:color w:val="auto"/>
          <w:sz w:val="20"/>
          <w:szCs w:val="20"/>
        </w:rPr>
        <w:tab/>
      </w:r>
      <w:r w:rsidR="002B2457" w:rsidRPr="00A11FA4">
        <w:rPr>
          <w:rFonts w:ascii="Arial" w:hAnsi="Arial" w:cs="Arial"/>
          <w:color w:val="auto"/>
          <w:sz w:val="20"/>
          <w:szCs w:val="20"/>
        </w:rPr>
        <w:t xml:space="preserve">a pénzforgalmi szolgáltatást igénybe vevők, illetve más pénzforgalmi szolgáltatók panaszt tettek-e az esemény kedvezőtlen hatása miatt, </w:t>
      </w:r>
    </w:p>
    <w:p w14:paraId="6D81E665" w14:textId="6AC6D96A" w:rsidR="002B2457" w:rsidRPr="00A11FA4" w:rsidRDefault="00D13421" w:rsidP="00D13421">
      <w:pPr>
        <w:pStyle w:val="Default"/>
        <w:ind w:left="1418" w:hanging="425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A11FA4">
        <w:rPr>
          <w:rFonts w:ascii="Arial" w:hAnsi="Arial" w:cs="Arial"/>
          <w:color w:val="auto"/>
          <w:sz w:val="20"/>
          <w:szCs w:val="20"/>
        </w:rPr>
        <w:t>ib</w:t>
      </w:r>
      <w:proofErr w:type="spellEnd"/>
      <w:r w:rsidR="005468C8" w:rsidRPr="00A11FA4">
        <w:rPr>
          <w:rFonts w:ascii="Arial" w:hAnsi="Arial" w:cs="Arial"/>
          <w:color w:val="auto"/>
          <w:sz w:val="20"/>
          <w:szCs w:val="20"/>
        </w:rPr>
        <w:t>)</w:t>
      </w:r>
      <w:r w:rsidRPr="00A11FA4">
        <w:rPr>
          <w:rFonts w:ascii="Arial" w:hAnsi="Arial" w:cs="Arial"/>
          <w:color w:val="auto"/>
          <w:sz w:val="20"/>
          <w:szCs w:val="20"/>
        </w:rPr>
        <w:tab/>
      </w:r>
      <w:r w:rsidR="002B2457" w:rsidRPr="00A11FA4">
        <w:rPr>
          <w:rFonts w:ascii="Arial" w:hAnsi="Arial" w:cs="Arial"/>
          <w:color w:val="auto"/>
          <w:sz w:val="20"/>
          <w:szCs w:val="20"/>
        </w:rPr>
        <w:t xml:space="preserve">a működési, biztonsági esemény nyilvánosan látható folyamatot érintett-e, és ezért valószínűleg a média [figyelembe véve a hagyományos médiát (újságok) és az internetes felületeket, a közösségi </w:t>
      </w:r>
      <w:proofErr w:type="spellStart"/>
      <w:r w:rsidR="002B2457" w:rsidRPr="00A11FA4">
        <w:rPr>
          <w:rFonts w:ascii="Arial" w:hAnsi="Arial" w:cs="Arial"/>
          <w:color w:val="auto"/>
          <w:sz w:val="20"/>
          <w:szCs w:val="20"/>
        </w:rPr>
        <w:t>hálózatokat</w:t>
      </w:r>
      <w:proofErr w:type="spellEnd"/>
      <w:r w:rsidR="002B2457" w:rsidRPr="00A11FA4">
        <w:rPr>
          <w:rFonts w:ascii="Arial" w:hAnsi="Arial" w:cs="Arial"/>
          <w:color w:val="auto"/>
          <w:sz w:val="20"/>
          <w:szCs w:val="20"/>
        </w:rPr>
        <w:t xml:space="preserve"> stb. is] foglalkozni fog vagy már foglalkozott is vele, </w:t>
      </w:r>
    </w:p>
    <w:p w14:paraId="2B70A68E" w14:textId="698FADBE" w:rsidR="002B2457" w:rsidRPr="00A11FA4" w:rsidRDefault="00D13421" w:rsidP="00D13421">
      <w:pPr>
        <w:pStyle w:val="Default"/>
        <w:ind w:left="1418" w:hanging="425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A11FA4">
        <w:rPr>
          <w:rFonts w:ascii="Arial" w:hAnsi="Arial" w:cs="Arial"/>
          <w:color w:val="auto"/>
          <w:sz w:val="20"/>
          <w:szCs w:val="20"/>
        </w:rPr>
        <w:t>ic</w:t>
      </w:r>
      <w:proofErr w:type="spellEnd"/>
      <w:r w:rsidR="005468C8" w:rsidRPr="00A11FA4">
        <w:rPr>
          <w:rFonts w:ascii="Arial" w:hAnsi="Arial" w:cs="Arial"/>
          <w:color w:val="auto"/>
          <w:sz w:val="20"/>
          <w:szCs w:val="20"/>
        </w:rPr>
        <w:t>)</w:t>
      </w:r>
      <w:r w:rsidRPr="00A11FA4">
        <w:rPr>
          <w:rFonts w:ascii="Arial" w:hAnsi="Arial" w:cs="Arial"/>
          <w:color w:val="auto"/>
          <w:sz w:val="20"/>
          <w:szCs w:val="20"/>
        </w:rPr>
        <w:tab/>
      </w:r>
      <w:r w:rsidR="002B2457" w:rsidRPr="00A11FA4">
        <w:rPr>
          <w:rFonts w:ascii="Arial" w:hAnsi="Arial" w:cs="Arial"/>
          <w:color w:val="auto"/>
          <w:sz w:val="20"/>
          <w:szCs w:val="20"/>
        </w:rPr>
        <w:t>sor került-e vagy a jövőben valószínűleg sor kerül-e szerződéses kötelezettségek elmulasztására, amely a pénzforgalmi szolgáltató elleni jogi lépéseket eredményezhet,</w:t>
      </w:r>
    </w:p>
    <w:p w14:paraId="1BB264CA" w14:textId="48094424" w:rsidR="002B2457" w:rsidRPr="00A11FA4" w:rsidRDefault="00D13421" w:rsidP="00D13421">
      <w:pPr>
        <w:pStyle w:val="Default"/>
        <w:ind w:left="1418" w:hanging="425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A11FA4">
        <w:rPr>
          <w:rFonts w:ascii="Arial" w:hAnsi="Arial" w:cs="Arial"/>
          <w:color w:val="auto"/>
          <w:sz w:val="20"/>
          <w:szCs w:val="20"/>
        </w:rPr>
        <w:t>id</w:t>
      </w:r>
      <w:proofErr w:type="spellEnd"/>
      <w:r w:rsidR="005468C8" w:rsidRPr="00A11FA4">
        <w:rPr>
          <w:rFonts w:ascii="Arial" w:hAnsi="Arial" w:cs="Arial"/>
          <w:color w:val="auto"/>
          <w:sz w:val="20"/>
          <w:szCs w:val="20"/>
        </w:rPr>
        <w:t>)</w:t>
      </w:r>
      <w:r w:rsidRPr="00A11FA4">
        <w:rPr>
          <w:rFonts w:ascii="Arial" w:hAnsi="Arial" w:cs="Arial"/>
          <w:color w:val="auto"/>
          <w:sz w:val="20"/>
          <w:szCs w:val="20"/>
        </w:rPr>
        <w:tab/>
      </w:r>
      <w:r w:rsidR="002B2457" w:rsidRPr="00A11FA4">
        <w:rPr>
          <w:rFonts w:ascii="Arial" w:hAnsi="Arial" w:cs="Arial"/>
          <w:color w:val="auto"/>
          <w:sz w:val="20"/>
          <w:szCs w:val="20"/>
        </w:rPr>
        <w:t xml:space="preserve">sor került-e vagy a jövőben valószínűleg sor kerül-e jogszabályi vagy hatósági határozatba foglalt kötelezettségek elmulasztására, amely olyan felügyeleti intézkedésekhez vagy </w:t>
      </w:r>
      <w:r w:rsidR="002B2457" w:rsidRPr="00A11FA4">
        <w:rPr>
          <w:rFonts w:ascii="Arial" w:hAnsi="Arial" w:cs="Arial"/>
          <w:color w:val="auto"/>
          <w:sz w:val="20"/>
          <w:szCs w:val="20"/>
        </w:rPr>
        <w:lastRenderedPageBreak/>
        <w:t>szankciók kiszabásához vezet, amelyek nyilvánosan elérhetők vagy a jövőben valószínűleg nyilvánosan elérhetők lesznek,</w:t>
      </w:r>
    </w:p>
    <w:p w14:paraId="25D14CA3" w14:textId="2687E50F" w:rsidR="002B2457" w:rsidRPr="00A11FA4" w:rsidRDefault="00D13421" w:rsidP="00D13421">
      <w:pPr>
        <w:pStyle w:val="Default"/>
        <w:ind w:left="1418" w:hanging="425"/>
        <w:jc w:val="both"/>
        <w:rPr>
          <w:rFonts w:ascii="Arial" w:hAnsi="Arial" w:cs="Arial"/>
          <w:color w:val="auto"/>
          <w:sz w:val="20"/>
          <w:szCs w:val="20"/>
        </w:rPr>
      </w:pPr>
      <w:proofErr w:type="spellStart"/>
      <w:r w:rsidRPr="00A11FA4">
        <w:rPr>
          <w:rFonts w:ascii="Arial" w:hAnsi="Arial" w:cs="Arial"/>
          <w:color w:val="auto"/>
          <w:sz w:val="20"/>
          <w:szCs w:val="20"/>
        </w:rPr>
        <w:t>ie</w:t>
      </w:r>
      <w:proofErr w:type="spellEnd"/>
      <w:r w:rsidR="005468C8" w:rsidRPr="00A11FA4">
        <w:rPr>
          <w:rFonts w:ascii="Arial" w:hAnsi="Arial" w:cs="Arial"/>
          <w:color w:val="auto"/>
          <w:sz w:val="20"/>
          <w:szCs w:val="20"/>
        </w:rPr>
        <w:t>)</w:t>
      </w:r>
      <w:r w:rsidRPr="00A11FA4">
        <w:rPr>
          <w:rFonts w:ascii="Arial" w:hAnsi="Arial" w:cs="Arial"/>
          <w:color w:val="auto"/>
          <w:sz w:val="20"/>
          <w:szCs w:val="20"/>
        </w:rPr>
        <w:tab/>
      </w:r>
      <w:r w:rsidR="002B2457" w:rsidRPr="00A11FA4">
        <w:rPr>
          <w:rFonts w:ascii="Arial" w:hAnsi="Arial" w:cs="Arial"/>
          <w:color w:val="auto"/>
          <w:sz w:val="20"/>
          <w:szCs w:val="20"/>
        </w:rPr>
        <w:t>ugyanilyen típusú működési, biztonsági esemény korábban előfordult-e már.</w:t>
      </w:r>
    </w:p>
    <w:p w14:paraId="3A61FFEB" w14:textId="77777777" w:rsidR="00340597" w:rsidRPr="00A11FA4" w:rsidRDefault="00340597" w:rsidP="00D13421">
      <w:pPr>
        <w:pStyle w:val="Default"/>
        <w:ind w:left="1134" w:hanging="425"/>
        <w:jc w:val="both"/>
        <w:rPr>
          <w:rFonts w:ascii="Arial" w:hAnsi="Arial"/>
          <w:color w:val="auto"/>
          <w:sz w:val="20"/>
        </w:rPr>
      </w:pPr>
    </w:p>
    <w:p w14:paraId="5CA3B7F5" w14:textId="185C409E" w:rsidR="00340597" w:rsidRPr="00A11FA4" w:rsidRDefault="00447ED0" w:rsidP="00D13421">
      <w:pPr>
        <w:pStyle w:val="Default"/>
        <w:numPr>
          <w:ilvl w:val="0"/>
          <w:numId w:val="48"/>
        </w:numPr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A11FA4">
        <w:rPr>
          <w:rFonts w:ascii="Arial" w:hAnsi="Arial" w:cs="Arial"/>
          <w:i/>
          <w:iCs/>
          <w:color w:val="auto"/>
          <w:sz w:val="20"/>
          <w:szCs w:val="20"/>
        </w:rPr>
        <w:t>S</w:t>
      </w:r>
      <w:r w:rsidR="00340597" w:rsidRPr="00A11FA4">
        <w:rPr>
          <w:rFonts w:ascii="Arial" w:hAnsi="Arial" w:cs="Arial"/>
          <w:i/>
          <w:iCs/>
          <w:color w:val="auto"/>
          <w:sz w:val="20"/>
          <w:szCs w:val="20"/>
        </w:rPr>
        <w:t xml:space="preserve">zolgáltatás kimaradásának időtartama: </w:t>
      </w:r>
      <w:r w:rsidR="0037559E" w:rsidRPr="00A11FA4">
        <w:rPr>
          <w:rFonts w:ascii="Arial" w:hAnsi="Arial" w:cs="Arial"/>
          <w:color w:val="auto"/>
          <w:sz w:val="20"/>
          <w:szCs w:val="20"/>
        </w:rPr>
        <w:t>a</w:t>
      </w:r>
      <w:r w:rsidR="00340597" w:rsidRPr="00A11FA4">
        <w:rPr>
          <w:rFonts w:ascii="Arial" w:hAnsi="Arial" w:cs="Arial"/>
          <w:color w:val="auto"/>
          <w:sz w:val="20"/>
          <w:szCs w:val="20"/>
        </w:rPr>
        <w:t xml:space="preserve">z az időtartam, amikor a </w:t>
      </w:r>
      <w:r w:rsidR="00AE3506" w:rsidRPr="00A11FA4">
        <w:rPr>
          <w:rFonts w:ascii="Arial" w:hAnsi="Arial" w:cs="Arial"/>
          <w:color w:val="auto"/>
          <w:sz w:val="20"/>
          <w:szCs w:val="20"/>
        </w:rPr>
        <w:t xml:space="preserve">fizetéshez kapcsolódó </w:t>
      </w:r>
      <w:r w:rsidR="00340597" w:rsidRPr="00A11FA4">
        <w:rPr>
          <w:rFonts w:ascii="Arial" w:hAnsi="Arial" w:cs="Arial"/>
          <w:color w:val="auto"/>
          <w:sz w:val="20"/>
          <w:szCs w:val="20"/>
        </w:rPr>
        <w:t xml:space="preserve">szolgáltatás valószínűleg nem áll majd a pénzforgalmi szolgáltatást igénybe vevők rendelkezésére, illetve amikor a fizetési </w:t>
      </w:r>
      <w:r w:rsidR="002041FA" w:rsidRPr="00A11FA4">
        <w:rPr>
          <w:rFonts w:ascii="Arial" w:hAnsi="Arial" w:cs="Arial"/>
          <w:color w:val="auto"/>
          <w:sz w:val="20"/>
          <w:szCs w:val="20"/>
        </w:rPr>
        <w:t xml:space="preserve">műveletet </w:t>
      </w:r>
      <w:r w:rsidR="00340597" w:rsidRPr="00A11FA4">
        <w:rPr>
          <w:rFonts w:ascii="Arial" w:hAnsi="Arial" w:cs="Arial"/>
          <w:color w:val="auto"/>
          <w:sz w:val="20"/>
          <w:szCs w:val="20"/>
        </w:rPr>
        <w:t>a pénzforgalmi szolgáltató nem tudja teljesíteni. A pénzforgalmi szolgáltató</w:t>
      </w:r>
      <w:r w:rsidR="006F1CF4" w:rsidRPr="00A11FA4">
        <w:rPr>
          <w:rFonts w:ascii="Arial" w:hAnsi="Arial" w:cs="Arial"/>
          <w:color w:val="auto"/>
          <w:sz w:val="20"/>
          <w:szCs w:val="20"/>
        </w:rPr>
        <w:t>nak</w:t>
      </w:r>
      <w:r w:rsidR="00340597" w:rsidRPr="00A11FA4">
        <w:rPr>
          <w:rFonts w:ascii="Arial" w:hAnsi="Arial" w:cs="Arial"/>
          <w:color w:val="auto"/>
          <w:sz w:val="20"/>
          <w:szCs w:val="20"/>
        </w:rPr>
        <w:t xml:space="preserve"> figyelembe </w:t>
      </w:r>
      <w:r w:rsidR="00D673D5" w:rsidRPr="00A11FA4">
        <w:rPr>
          <w:rFonts w:ascii="Arial" w:hAnsi="Arial" w:cs="Arial"/>
          <w:color w:val="auto"/>
          <w:sz w:val="20"/>
          <w:szCs w:val="20"/>
        </w:rPr>
        <w:t xml:space="preserve">kell vennie </w:t>
      </w:r>
      <w:r w:rsidR="00340597" w:rsidRPr="00A11FA4">
        <w:rPr>
          <w:rFonts w:ascii="Arial" w:hAnsi="Arial" w:cs="Arial"/>
          <w:color w:val="auto"/>
          <w:sz w:val="20"/>
          <w:szCs w:val="20"/>
        </w:rPr>
        <w:t xml:space="preserve">azt az időtartamot, amikor a pénzforgalmi szolgáltatáshoz kapcsolódó bármelyik feladat, folyamat vagy csatorna kiesik vagy feltehetően ki fog esni, és emiatt </w:t>
      </w:r>
      <w:r w:rsidR="00FB4F63" w:rsidRPr="00A11FA4">
        <w:rPr>
          <w:rFonts w:ascii="Arial" w:hAnsi="Arial" w:cs="Arial"/>
          <w:color w:val="auto"/>
          <w:sz w:val="20"/>
          <w:szCs w:val="20"/>
        </w:rPr>
        <w:t xml:space="preserve">az </w:t>
      </w:r>
      <w:r w:rsidR="00340597" w:rsidRPr="00A11FA4">
        <w:rPr>
          <w:rFonts w:ascii="Arial" w:hAnsi="Arial" w:cs="Arial"/>
          <w:color w:val="auto"/>
          <w:sz w:val="20"/>
          <w:szCs w:val="20"/>
        </w:rPr>
        <w:t>adott pénzforgalmi szolgáltatást</w:t>
      </w:r>
      <w:r w:rsidR="006350B0" w:rsidRPr="00A11FA4">
        <w:rPr>
          <w:rFonts w:ascii="Arial" w:hAnsi="Arial" w:cs="Arial"/>
          <w:color w:val="auto"/>
          <w:sz w:val="20"/>
          <w:szCs w:val="20"/>
        </w:rPr>
        <w:t xml:space="preserve"> nyújtani, fizetési megbízást</w:t>
      </w:r>
      <w:r w:rsidR="00340597" w:rsidRPr="00A11FA4">
        <w:rPr>
          <w:rFonts w:ascii="Arial" w:hAnsi="Arial" w:cs="Arial"/>
          <w:color w:val="auto"/>
          <w:sz w:val="20"/>
          <w:szCs w:val="20"/>
        </w:rPr>
        <w:t xml:space="preserve"> kezdeményezni</w:t>
      </w:r>
      <w:r w:rsidR="00FB4F63" w:rsidRPr="00A11FA4">
        <w:rPr>
          <w:rFonts w:ascii="Arial" w:hAnsi="Arial" w:cs="Arial"/>
          <w:color w:val="auto"/>
          <w:sz w:val="20"/>
          <w:szCs w:val="20"/>
        </w:rPr>
        <w:t>, illetve</w:t>
      </w:r>
      <w:r w:rsidR="00340597" w:rsidRPr="00A11FA4">
        <w:rPr>
          <w:rFonts w:ascii="Arial" w:hAnsi="Arial" w:cs="Arial"/>
          <w:color w:val="auto"/>
          <w:sz w:val="20"/>
          <w:szCs w:val="20"/>
        </w:rPr>
        <w:t xml:space="preserve"> </w:t>
      </w:r>
      <w:r w:rsidR="006350B0" w:rsidRPr="00A11FA4">
        <w:rPr>
          <w:rFonts w:ascii="Arial" w:hAnsi="Arial" w:cs="Arial"/>
          <w:color w:val="auto"/>
          <w:sz w:val="20"/>
          <w:szCs w:val="20"/>
        </w:rPr>
        <w:t>fizetési műveletet teljesíteni</w:t>
      </w:r>
      <w:r w:rsidR="00340597" w:rsidRPr="00A11FA4">
        <w:rPr>
          <w:rFonts w:ascii="Arial" w:hAnsi="Arial" w:cs="Arial"/>
          <w:color w:val="auto"/>
          <w:sz w:val="20"/>
          <w:szCs w:val="20"/>
        </w:rPr>
        <w:t xml:space="preserve"> </w:t>
      </w:r>
      <w:r w:rsidR="00BA51B0" w:rsidRPr="00A11FA4">
        <w:rPr>
          <w:rFonts w:ascii="Arial" w:hAnsi="Arial" w:cs="Arial"/>
          <w:color w:val="auto"/>
          <w:sz w:val="20"/>
          <w:szCs w:val="20"/>
        </w:rPr>
        <w:t xml:space="preserve">nem lehet, illetve az </w:t>
      </w:r>
      <w:r w:rsidR="00340597" w:rsidRPr="00A11FA4">
        <w:rPr>
          <w:rFonts w:ascii="Arial" w:hAnsi="Arial" w:cs="Arial"/>
          <w:color w:val="auto"/>
          <w:sz w:val="20"/>
          <w:szCs w:val="20"/>
        </w:rPr>
        <w:t>adott fizetési számlához nem lehet hozzáférni. A szolgáltatás kimaradásának időtartam</w:t>
      </w:r>
      <w:r w:rsidR="00BA51B0" w:rsidRPr="00A11FA4">
        <w:rPr>
          <w:rFonts w:ascii="Arial" w:hAnsi="Arial" w:cs="Arial"/>
          <w:color w:val="auto"/>
          <w:sz w:val="20"/>
          <w:szCs w:val="20"/>
        </w:rPr>
        <w:t>a</w:t>
      </w:r>
      <w:r w:rsidR="00340597" w:rsidRPr="00A11FA4">
        <w:rPr>
          <w:rFonts w:ascii="Arial" w:hAnsi="Arial" w:cs="Arial"/>
          <w:color w:val="auto"/>
          <w:sz w:val="20"/>
          <w:szCs w:val="20"/>
        </w:rPr>
        <w:t xml:space="preserve"> attól a pillanattól számít</w:t>
      </w:r>
      <w:r w:rsidR="00BA51B0" w:rsidRPr="00A11FA4">
        <w:rPr>
          <w:rFonts w:ascii="Arial" w:hAnsi="Arial" w:cs="Arial"/>
          <w:color w:val="auto"/>
          <w:sz w:val="20"/>
          <w:szCs w:val="20"/>
        </w:rPr>
        <w:t>andó</w:t>
      </w:r>
      <w:r w:rsidR="00340597" w:rsidRPr="00A11FA4">
        <w:rPr>
          <w:rFonts w:ascii="Arial" w:hAnsi="Arial" w:cs="Arial"/>
          <w:color w:val="auto"/>
          <w:sz w:val="20"/>
          <w:szCs w:val="20"/>
        </w:rPr>
        <w:t xml:space="preserve">, amikor a kimaradás elkezdődik, és </w:t>
      </w:r>
      <w:r w:rsidR="00BA51B0" w:rsidRPr="00A11FA4">
        <w:rPr>
          <w:rFonts w:ascii="Arial" w:hAnsi="Arial" w:cs="Arial"/>
          <w:color w:val="auto"/>
          <w:sz w:val="20"/>
          <w:szCs w:val="20"/>
        </w:rPr>
        <w:t>figyelembe veendő</w:t>
      </w:r>
      <w:r w:rsidR="009F41E6" w:rsidRPr="00A11FA4">
        <w:rPr>
          <w:rFonts w:ascii="Arial" w:hAnsi="Arial" w:cs="Arial"/>
          <w:color w:val="auto"/>
          <w:sz w:val="20"/>
          <w:szCs w:val="20"/>
        </w:rPr>
        <w:t>k</w:t>
      </w:r>
      <w:r w:rsidR="00340597" w:rsidRPr="00A11FA4">
        <w:rPr>
          <w:rFonts w:ascii="Arial" w:hAnsi="Arial" w:cs="Arial"/>
          <w:color w:val="auto"/>
          <w:sz w:val="20"/>
          <w:szCs w:val="20"/>
        </w:rPr>
        <w:t xml:space="preserve"> </w:t>
      </w:r>
      <w:r w:rsidR="009F41E6" w:rsidRPr="00A11FA4">
        <w:rPr>
          <w:rFonts w:ascii="Arial" w:hAnsi="Arial" w:cs="Arial"/>
          <w:color w:val="auto"/>
          <w:sz w:val="20"/>
          <w:szCs w:val="20"/>
        </w:rPr>
        <w:t xml:space="preserve">a </w:t>
      </w:r>
      <w:r w:rsidR="00340597" w:rsidRPr="00A11FA4">
        <w:rPr>
          <w:rFonts w:ascii="Arial" w:hAnsi="Arial" w:cs="Arial"/>
          <w:color w:val="auto"/>
          <w:sz w:val="20"/>
          <w:szCs w:val="20"/>
        </w:rPr>
        <w:t>pénzforgalmi szolgáltatások teljesítésére nyitva áll</w:t>
      </w:r>
      <w:r w:rsidR="009F41E6" w:rsidRPr="00A11FA4">
        <w:rPr>
          <w:rFonts w:ascii="Arial" w:hAnsi="Arial" w:cs="Arial"/>
          <w:color w:val="auto"/>
          <w:sz w:val="20"/>
          <w:szCs w:val="20"/>
        </w:rPr>
        <w:t>ó időszak</w:t>
      </w:r>
      <w:r w:rsidR="00340597" w:rsidRPr="00A11FA4">
        <w:rPr>
          <w:rFonts w:ascii="Arial" w:hAnsi="Arial" w:cs="Arial"/>
          <w:color w:val="auto"/>
          <w:sz w:val="20"/>
          <w:szCs w:val="20"/>
        </w:rPr>
        <w:t>, továbbá a zárva tartás és a karbantartás idej</w:t>
      </w:r>
      <w:r w:rsidR="009F41E6" w:rsidRPr="00A11FA4">
        <w:rPr>
          <w:rFonts w:ascii="Arial" w:hAnsi="Arial" w:cs="Arial"/>
          <w:color w:val="auto"/>
          <w:sz w:val="20"/>
          <w:szCs w:val="20"/>
        </w:rPr>
        <w:t>e</w:t>
      </w:r>
      <w:r w:rsidR="00340597" w:rsidRPr="00A11FA4">
        <w:rPr>
          <w:rFonts w:ascii="Arial" w:hAnsi="Arial" w:cs="Arial"/>
          <w:color w:val="auto"/>
          <w:sz w:val="20"/>
          <w:szCs w:val="20"/>
        </w:rPr>
        <w:t xml:space="preserve"> is, amennyiben ezen utóbbiak relevánsak. Ha a pénzforgalmi szolgáltató nem tudja meghatározni, mikor kezdődött a szolgáltatás kimaradása, a kimaradás időtartamát </w:t>
      </w:r>
      <w:r w:rsidR="00AD00BE" w:rsidRPr="00A11FA4">
        <w:rPr>
          <w:rFonts w:ascii="Arial" w:hAnsi="Arial" w:cs="Arial"/>
          <w:color w:val="auto"/>
          <w:sz w:val="20"/>
          <w:szCs w:val="20"/>
        </w:rPr>
        <w:t xml:space="preserve">kisegítő szabályként </w:t>
      </w:r>
      <w:r w:rsidR="00340597" w:rsidRPr="00A11FA4">
        <w:rPr>
          <w:rFonts w:ascii="Arial" w:hAnsi="Arial" w:cs="Arial"/>
          <w:color w:val="auto"/>
          <w:sz w:val="20"/>
          <w:szCs w:val="20"/>
        </w:rPr>
        <w:t xml:space="preserve">a kimaradás észlelésének időpontjától </w:t>
      </w:r>
      <w:r w:rsidR="00AD00BE" w:rsidRPr="00A11FA4">
        <w:rPr>
          <w:rFonts w:ascii="Arial" w:hAnsi="Arial" w:cs="Arial"/>
          <w:color w:val="auto"/>
          <w:sz w:val="20"/>
          <w:szCs w:val="20"/>
        </w:rPr>
        <w:t xml:space="preserve">kell </w:t>
      </w:r>
      <w:r w:rsidR="00340597" w:rsidRPr="00A11FA4">
        <w:rPr>
          <w:rFonts w:ascii="Arial" w:hAnsi="Arial" w:cs="Arial"/>
          <w:color w:val="auto"/>
          <w:sz w:val="20"/>
          <w:szCs w:val="20"/>
        </w:rPr>
        <w:t>számíta</w:t>
      </w:r>
      <w:r w:rsidR="00AD00BE" w:rsidRPr="00A11FA4">
        <w:rPr>
          <w:rFonts w:ascii="Arial" w:hAnsi="Arial" w:cs="Arial"/>
          <w:color w:val="auto"/>
          <w:sz w:val="20"/>
          <w:szCs w:val="20"/>
        </w:rPr>
        <w:t>nia</w:t>
      </w:r>
      <w:r w:rsidR="00340597" w:rsidRPr="00A11FA4">
        <w:rPr>
          <w:rFonts w:ascii="Arial" w:hAnsi="Arial" w:cs="Arial"/>
          <w:i/>
          <w:iCs/>
          <w:color w:val="auto"/>
          <w:sz w:val="20"/>
          <w:szCs w:val="20"/>
        </w:rPr>
        <w:t>.</w:t>
      </w:r>
    </w:p>
    <w:p w14:paraId="68A30665" w14:textId="77777777" w:rsidR="00340597" w:rsidRPr="00A11FA4" w:rsidRDefault="00340597" w:rsidP="00611E07">
      <w:pPr>
        <w:pStyle w:val="Default"/>
        <w:ind w:left="1134" w:hanging="425"/>
        <w:jc w:val="both"/>
        <w:rPr>
          <w:rFonts w:ascii="Arial" w:hAnsi="Arial" w:cs="Arial"/>
          <w:color w:val="auto"/>
          <w:sz w:val="20"/>
          <w:szCs w:val="20"/>
        </w:rPr>
      </w:pPr>
    </w:p>
    <w:p w14:paraId="317581B3" w14:textId="4751C687" w:rsidR="00126390" w:rsidRPr="00A11FA4" w:rsidRDefault="00126390" w:rsidP="00DE7111">
      <w:pPr>
        <w:pStyle w:val="Default"/>
        <w:numPr>
          <w:ilvl w:val="0"/>
          <w:numId w:val="21"/>
        </w:numPr>
        <w:spacing w:after="240"/>
        <w:jc w:val="both"/>
        <w:rPr>
          <w:rFonts w:ascii="Arial" w:hAnsi="Arial" w:cs="Arial"/>
          <w:color w:val="auto"/>
          <w:sz w:val="20"/>
          <w:szCs w:val="20"/>
        </w:rPr>
      </w:pPr>
      <w:r w:rsidRPr="00A11FA4">
        <w:rPr>
          <w:rFonts w:ascii="Arial" w:hAnsi="Arial" w:cs="Arial"/>
          <w:color w:val="auto"/>
          <w:sz w:val="20"/>
          <w:szCs w:val="20"/>
        </w:rPr>
        <w:t>A</w:t>
      </w:r>
      <w:r w:rsidR="00655E44" w:rsidRPr="00A11FA4">
        <w:rPr>
          <w:rFonts w:ascii="Arial" w:hAnsi="Arial" w:cs="Arial"/>
          <w:color w:val="auto"/>
          <w:sz w:val="20"/>
          <w:szCs w:val="20"/>
        </w:rPr>
        <w:t>mennyiben a</w:t>
      </w:r>
      <w:r w:rsidRPr="00A11FA4">
        <w:rPr>
          <w:rFonts w:ascii="Arial" w:hAnsi="Arial" w:cs="Arial"/>
          <w:color w:val="auto"/>
          <w:sz w:val="20"/>
          <w:szCs w:val="20"/>
        </w:rPr>
        <w:t xml:space="preserve"> pénzforgalmi szolgáltató nem rendelkezik olyan tényleges adatokkal, amelyekkel alátámaszt</w:t>
      </w:r>
      <w:r w:rsidR="00806254" w:rsidRPr="00A11FA4">
        <w:rPr>
          <w:rFonts w:ascii="Arial" w:hAnsi="Arial" w:cs="Arial"/>
          <w:color w:val="auto"/>
          <w:sz w:val="20"/>
          <w:szCs w:val="20"/>
        </w:rPr>
        <w:t>ható</w:t>
      </w:r>
      <w:r w:rsidRPr="00A11FA4">
        <w:rPr>
          <w:rFonts w:ascii="Arial" w:hAnsi="Arial" w:cs="Arial"/>
          <w:color w:val="auto"/>
          <w:sz w:val="20"/>
          <w:szCs w:val="20"/>
        </w:rPr>
        <w:t xml:space="preserve"> annak megítélés</w:t>
      </w:r>
      <w:r w:rsidR="00806254" w:rsidRPr="00A11FA4">
        <w:rPr>
          <w:rFonts w:ascii="Arial" w:hAnsi="Arial" w:cs="Arial"/>
          <w:color w:val="auto"/>
          <w:sz w:val="20"/>
          <w:szCs w:val="20"/>
        </w:rPr>
        <w:t>e</w:t>
      </w:r>
      <w:r w:rsidRPr="00A11FA4">
        <w:rPr>
          <w:rFonts w:ascii="Arial" w:hAnsi="Arial" w:cs="Arial"/>
          <w:color w:val="auto"/>
          <w:sz w:val="20"/>
          <w:szCs w:val="20"/>
        </w:rPr>
        <w:t xml:space="preserve">, hogy </w:t>
      </w:r>
      <w:r w:rsidR="00BE0670" w:rsidRPr="00A11FA4">
        <w:rPr>
          <w:rFonts w:ascii="Arial" w:hAnsi="Arial" w:cs="Arial"/>
          <w:color w:val="auto"/>
          <w:sz w:val="20"/>
          <w:szCs w:val="20"/>
        </w:rPr>
        <w:t>valamely kr</w:t>
      </w:r>
      <w:r w:rsidR="00295883" w:rsidRPr="00A11FA4">
        <w:rPr>
          <w:rFonts w:ascii="Arial" w:hAnsi="Arial" w:cs="Arial"/>
          <w:color w:val="auto"/>
          <w:sz w:val="20"/>
          <w:szCs w:val="20"/>
        </w:rPr>
        <w:t xml:space="preserve">itérium </w:t>
      </w:r>
      <w:r w:rsidRPr="00A11FA4">
        <w:rPr>
          <w:rFonts w:ascii="Arial" w:hAnsi="Arial" w:cs="Arial"/>
          <w:color w:val="auto"/>
          <w:sz w:val="20"/>
          <w:szCs w:val="20"/>
        </w:rPr>
        <w:t>egy adott küszöbértéket elért-e, illetve az esemény megoldása előtt valószínűleg elér-e (</w:t>
      </w:r>
      <w:r w:rsidR="00295883" w:rsidRPr="00A11FA4">
        <w:rPr>
          <w:rFonts w:ascii="Arial" w:hAnsi="Arial" w:cs="Arial"/>
          <w:color w:val="auto"/>
          <w:sz w:val="20"/>
          <w:szCs w:val="20"/>
        </w:rPr>
        <w:t xml:space="preserve">ez </w:t>
      </w:r>
      <w:r w:rsidRPr="00A11FA4">
        <w:rPr>
          <w:rFonts w:ascii="Arial" w:hAnsi="Arial" w:cs="Arial"/>
          <w:color w:val="auto"/>
          <w:sz w:val="20"/>
          <w:szCs w:val="20"/>
        </w:rPr>
        <w:t>előfordulhat például a vizsgálat kezdeti szakaszában)</w:t>
      </w:r>
      <w:r w:rsidR="00FD3B45" w:rsidRPr="00A11FA4">
        <w:rPr>
          <w:rFonts w:ascii="Arial" w:hAnsi="Arial" w:cs="Arial"/>
          <w:color w:val="auto"/>
          <w:sz w:val="20"/>
          <w:szCs w:val="20"/>
        </w:rPr>
        <w:t xml:space="preserve">, ebben az </w:t>
      </w:r>
      <w:r w:rsidR="00261A73" w:rsidRPr="00A11FA4">
        <w:rPr>
          <w:rFonts w:ascii="Arial" w:hAnsi="Arial" w:cs="Arial"/>
          <w:color w:val="auto"/>
          <w:sz w:val="20"/>
          <w:szCs w:val="20"/>
        </w:rPr>
        <w:t>esetben</w:t>
      </w:r>
      <w:r w:rsidR="00FD3B45" w:rsidRPr="00A11FA4">
        <w:rPr>
          <w:rFonts w:ascii="Arial" w:hAnsi="Arial" w:cs="Arial"/>
          <w:color w:val="auto"/>
          <w:sz w:val="20"/>
          <w:szCs w:val="20"/>
        </w:rPr>
        <w:t xml:space="preserve"> becslés</w:t>
      </w:r>
      <w:r w:rsidR="00261A73" w:rsidRPr="00A11FA4">
        <w:rPr>
          <w:rFonts w:ascii="Arial" w:hAnsi="Arial" w:cs="Arial"/>
          <w:color w:val="auto"/>
          <w:sz w:val="20"/>
          <w:szCs w:val="20"/>
        </w:rPr>
        <w:t>t kell alkalmaznia</w:t>
      </w:r>
      <w:r w:rsidRPr="00A11FA4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03FD8394" w14:textId="0EA3E02D" w:rsidR="005B7E7E" w:rsidRPr="00A11FA4" w:rsidRDefault="005B7E7E" w:rsidP="00CF35A3">
      <w:pPr>
        <w:pStyle w:val="Default"/>
        <w:numPr>
          <w:ilvl w:val="0"/>
          <w:numId w:val="21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A11FA4">
        <w:rPr>
          <w:rFonts w:ascii="Arial" w:hAnsi="Arial" w:cs="Arial"/>
          <w:color w:val="auto"/>
          <w:sz w:val="20"/>
          <w:szCs w:val="20"/>
        </w:rPr>
        <w:t xml:space="preserve">A pénzforgalmi szolgáltató </w:t>
      </w:r>
      <w:r w:rsidR="00CF35A3" w:rsidRPr="00A11FA4">
        <w:rPr>
          <w:rFonts w:ascii="Arial" w:hAnsi="Arial" w:cs="Arial"/>
          <w:color w:val="auto"/>
          <w:sz w:val="20"/>
          <w:szCs w:val="20"/>
        </w:rPr>
        <w:t xml:space="preserve">a </w:t>
      </w:r>
      <w:r w:rsidR="00110F7B" w:rsidRPr="00A11FA4">
        <w:rPr>
          <w:rFonts w:ascii="Arial" w:hAnsi="Arial" w:cs="Arial"/>
          <w:color w:val="auto"/>
          <w:sz w:val="20"/>
          <w:szCs w:val="20"/>
        </w:rPr>
        <w:t xml:space="preserve">2. pontban felsorolt </w:t>
      </w:r>
      <w:r w:rsidR="00CF35A3" w:rsidRPr="00A11FA4">
        <w:rPr>
          <w:rFonts w:ascii="Arial" w:hAnsi="Arial" w:cs="Arial"/>
          <w:color w:val="auto"/>
          <w:sz w:val="20"/>
          <w:szCs w:val="20"/>
        </w:rPr>
        <w:t xml:space="preserve">kritériumok </w:t>
      </w:r>
      <w:r w:rsidR="00C75A71" w:rsidRPr="00A11FA4">
        <w:rPr>
          <w:rFonts w:ascii="Arial" w:hAnsi="Arial" w:cs="Arial"/>
          <w:color w:val="auto"/>
          <w:sz w:val="20"/>
          <w:szCs w:val="20"/>
        </w:rPr>
        <w:t xml:space="preserve">táblázat </w:t>
      </w:r>
      <w:r w:rsidR="00CF35A3" w:rsidRPr="00A11FA4">
        <w:rPr>
          <w:rFonts w:ascii="Arial" w:hAnsi="Arial" w:cs="Arial"/>
          <w:color w:val="auto"/>
          <w:sz w:val="20"/>
          <w:szCs w:val="20"/>
        </w:rPr>
        <w:t xml:space="preserve">szerinti </w:t>
      </w:r>
      <w:r w:rsidRPr="00A11FA4">
        <w:rPr>
          <w:rFonts w:ascii="Arial" w:hAnsi="Arial" w:cs="Arial"/>
          <w:color w:val="auto"/>
          <w:sz w:val="20"/>
          <w:szCs w:val="20"/>
        </w:rPr>
        <w:t>értékelés</w:t>
      </w:r>
      <w:r w:rsidR="00C75A71" w:rsidRPr="00A11FA4">
        <w:rPr>
          <w:rFonts w:ascii="Arial" w:hAnsi="Arial" w:cs="Arial"/>
          <w:color w:val="auto"/>
          <w:sz w:val="20"/>
          <w:szCs w:val="20"/>
        </w:rPr>
        <w:t>é</w:t>
      </w:r>
      <w:r w:rsidRPr="00A11FA4">
        <w:rPr>
          <w:rFonts w:ascii="Arial" w:hAnsi="Arial" w:cs="Arial"/>
          <w:color w:val="auto"/>
          <w:sz w:val="20"/>
          <w:szCs w:val="20"/>
        </w:rPr>
        <w:t xml:space="preserve">t az esemény életciklusa alatt folyamatosan </w:t>
      </w:r>
      <w:r w:rsidR="00665F3C" w:rsidRPr="00A11FA4">
        <w:rPr>
          <w:rFonts w:ascii="Arial" w:hAnsi="Arial" w:cs="Arial"/>
          <w:color w:val="auto"/>
          <w:sz w:val="20"/>
          <w:szCs w:val="20"/>
        </w:rPr>
        <w:t xml:space="preserve">köteles </w:t>
      </w:r>
      <w:r w:rsidRPr="00A11FA4">
        <w:rPr>
          <w:rFonts w:ascii="Arial" w:hAnsi="Arial" w:cs="Arial"/>
          <w:color w:val="auto"/>
          <w:sz w:val="20"/>
          <w:szCs w:val="20"/>
        </w:rPr>
        <w:t>végez</w:t>
      </w:r>
      <w:r w:rsidR="00665F3C" w:rsidRPr="00A11FA4">
        <w:rPr>
          <w:rFonts w:ascii="Arial" w:hAnsi="Arial" w:cs="Arial"/>
          <w:color w:val="auto"/>
          <w:sz w:val="20"/>
          <w:szCs w:val="20"/>
        </w:rPr>
        <w:t>ni</w:t>
      </w:r>
      <w:r w:rsidRPr="00A11FA4">
        <w:rPr>
          <w:rFonts w:ascii="Arial" w:hAnsi="Arial" w:cs="Arial"/>
          <w:color w:val="auto"/>
          <w:sz w:val="20"/>
          <w:szCs w:val="20"/>
        </w:rPr>
        <w:t xml:space="preserve"> annak érdekében, hogy el tudja dönteni változott-e az esemény állapota akár </w:t>
      </w:r>
      <w:r w:rsidR="00665F3C" w:rsidRPr="00A11FA4">
        <w:rPr>
          <w:rFonts w:ascii="Arial" w:hAnsi="Arial" w:cs="Arial"/>
          <w:color w:val="auto"/>
          <w:sz w:val="20"/>
          <w:szCs w:val="20"/>
        </w:rPr>
        <w:t>negatív</w:t>
      </w:r>
      <w:r w:rsidRPr="00A11FA4">
        <w:rPr>
          <w:rFonts w:ascii="Arial" w:hAnsi="Arial" w:cs="Arial"/>
          <w:color w:val="auto"/>
          <w:sz w:val="20"/>
          <w:szCs w:val="20"/>
        </w:rPr>
        <w:t xml:space="preserve"> (nem súlyos</w:t>
      </w:r>
      <w:r w:rsidR="00D11B64" w:rsidRPr="00A11FA4">
        <w:rPr>
          <w:rFonts w:ascii="Arial" w:hAnsi="Arial" w:cs="Arial"/>
          <w:color w:val="auto"/>
          <w:sz w:val="20"/>
          <w:szCs w:val="20"/>
        </w:rPr>
        <w:t>abb</w:t>
      </w:r>
      <w:r w:rsidRPr="00A11FA4">
        <w:rPr>
          <w:rFonts w:ascii="Arial" w:hAnsi="Arial" w:cs="Arial"/>
          <w:color w:val="auto"/>
          <w:sz w:val="20"/>
          <w:szCs w:val="20"/>
        </w:rPr>
        <w:t>ról súlyos</w:t>
      </w:r>
      <w:r w:rsidR="00D11B64" w:rsidRPr="00A11FA4">
        <w:rPr>
          <w:rFonts w:ascii="Arial" w:hAnsi="Arial" w:cs="Arial"/>
          <w:color w:val="auto"/>
          <w:sz w:val="20"/>
          <w:szCs w:val="20"/>
        </w:rPr>
        <w:t>abb</w:t>
      </w:r>
      <w:r w:rsidRPr="00A11FA4">
        <w:rPr>
          <w:rFonts w:ascii="Arial" w:hAnsi="Arial" w:cs="Arial"/>
          <w:color w:val="auto"/>
          <w:sz w:val="20"/>
          <w:szCs w:val="20"/>
        </w:rPr>
        <w:t xml:space="preserve">ra), akár </w:t>
      </w:r>
      <w:r w:rsidR="00665F3C" w:rsidRPr="00A11FA4">
        <w:rPr>
          <w:rFonts w:ascii="Arial" w:hAnsi="Arial" w:cs="Arial"/>
          <w:color w:val="auto"/>
          <w:sz w:val="20"/>
          <w:szCs w:val="20"/>
        </w:rPr>
        <w:t>pozitív</w:t>
      </w:r>
      <w:r w:rsidRPr="00A11FA4">
        <w:rPr>
          <w:rFonts w:ascii="Arial" w:hAnsi="Arial" w:cs="Arial"/>
          <w:color w:val="auto"/>
          <w:sz w:val="20"/>
          <w:szCs w:val="20"/>
        </w:rPr>
        <w:t xml:space="preserve"> (súlyos</w:t>
      </w:r>
      <w:r w:rsidR="00D11B64" w:rsidRPr="00A11FA4">
        <w:rPr>
          <w:rFonts w:ascii="Arial" w:hAnsi="Arial" w:cs="Arial"/>
          <w:color w:val="auto"/>
          <w:sz w:val="20"/>
          <w:szCs w:val="20"/>
        </w:rPr>
        <w:t>abb</w:t>
      </w:r>
      <w:r w:rsidRPr="00A11FA4">
        <w:rPr>
          <w:rFonts w:ascii="Arial" w:hAnsi="Arial" w:cs="Arial"/>
          <w:color w:val="auto"/>
          <w:sz w:val="20"/>
          <w:szCs w:val="20"/>
        </w:rPr>
        <w:t>ról nem súlyos</w:t>
      </w:r>
      <w:r w:rsidR="00D11B64" w:rsidRPr="00A11FA4">
        <w:rPr>
          <w:rFonts w:ascii="Arial" w:hAnsi="Arial" w:cs="Arial"/>
          <w:color w:val="auto"/>
          <w:sz w:val="20"/>
          <w:szCs w:val="20"/>
        </w:rPr>
        <w:t>abb</w:t>
      </w:r>
      <w:r w:rsidRPr="00A11FA4">
        <w:rPr>
          <w:rFonts w:ascii="Arial" w:hAnsi="Arial" w:cs="Arial"/>
          <w:color w:val="auto"/>
          <w:sz w:val="20"/>
          <w:szCs w:val="20"/>
        </w:rPr>
        <w:t>ra)</w:t>
      </w:r>
      <w:r w:rsidR="00B0341B" w:rsidRPr="00A11FA4">
        <w:rPr>
          <w:rFonts w:ascii="Arial" w:hAnsi="Arial" w:cs="Arial"/>
          <w:color w:val="auto"/>
          <w:sz w:val="20"/>
          <w:szCs w:val="20"/>
        </w:rPr>
        <w:t xml:space="preserve"> irányba</w:t>
      </w:r>
      <w:r w:rsidRPr="00A11FA4">
        <w:rPr>
          <w:rFonts w:ascii="Arial" w:hAnsi="Arial" w:cs="Arial"/>
          <w:color w:val="auto"/>
          <w:sz w:val="20"/>
          <w:szCs w:val="20"/>
        </w:rPr>
        <w:t>.</w:t>
      </w:r>
    </w:p>
    <w:p w14:paraId="0BD59B8E" w14:textId="77777777" w:rsidR="003E196F" w:rsidRPr="00A11FA4" w:rsidRDefault="003E196F" w:rsidP="003E196F">
      <w:pPr>
        <w:ind w:left="709"/>
        <w:rPr>
          <w:rFonts w:ascii="Arial" w:hAnsi="Arial" w:cs="Arial"/>
        </w:rPr>
      </w:pPr>
    </w:p>
    <w:p w14:paraId="70FCF774" w14:textId="455FEA09" w:rsidR="00D9156E" w:rsidRPr="00A11FA4" w:rsidRDefault="00D9156E" w:rsidP="003C5D82">
      <w:pPr>
        <w:pStyle w:val="Default"/>
        <w:numPr>
          <w:ilvl w:val="0"/>
          <w:numId w:val="21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A11FA4">
        <w:rPr>
          <w:rFonts w:ascii="Arial" w:hAnsi="Arial" w:cs="Arial"/>
          <w:color w:val="auto"/>
          <w:sz w:val="20"/>
          <w:szCs w:val="20"/>
        </w:rPr>
        <w:t>A pénzforgalmi szolgáltató az ugyanarra az eseményre vonatkozó kezdeti</w:t>
      </w:r>
      <w:r w:rsidR="008874AA" w:rsidRPr="00A11FA4">
        <w:rPr>
          <w:rFonts w:ascii="Arial" w:hAnsi="Arial" w:cs="Arial"/>
          <w:color w:val="auto"/>
          <w:sz w:val="20"/>
          <w:szCs w:val="20"/>
        </w:rPr>
        <w:t xml:space="preserve">, </w:t>
      </w:r>
      <w:r w:rsidRPr="00A11FA4">
        <w:rPr>
          <w:rFonts w:ascii="Arial" w:hAnsi="Arial" w:cs="Arial"/>
          <w:color w:val="auto"/>
          <w:sz w:val="20"/>
          <w:szCs w:val="20"/>
        </w:rPr>
        <w:t xml:space="preserve">időközi és </w:t>
      </w:r>
      <w:r w:rsidR="001F29E9" w:rsidRPr="00A11FA4">
        <w:rPr>
          <w:rFonts w:ascii="Arial" w:hAnsi="Arial" w:cs="Arial"/>
          <w:color w:val="auto"/>
          <w:sz w:val="20"/>
          <w:szCs w:val="20"/>
        </w:rPr>
        <w:t xml:space="preserve">záró </w:t>
      </w:r>
      <w:r w:rsidRPr="00A11FA4">
        <w:rPr>
          <w:rFonts w:ascii="Arial" w:hAnsi="Arial" w:cs="Arial"/>
          <w:color w:val="auto"/>
          <w:sz w:val="20"/>
          <w:szCs w:val="20"/>
        </w:rPr>
        <w:t>jelentés</w:t>
      </w:r>
      <w:r w:rsidR="0005464D" w:rsidRPr="00A11FA4">
        <w:rPr>
          <w:rFonts w:ascii="Arial" w:hAnsi="Arial" w:cs="Arial"/>
          <w:color w:val="auto"/>
          <w:sz w:val="20"/>
          <w:szCs w:val="20"/>
        </w:rPr>
        <w:t>ben</w:t>
      </w:r>
      <w:r w:rsidRPr="00A11FA4">
        <w:rPr>
          <w:rFonts w:ascii="Arial" w:hAnsi="Arial" w:cs="Arial"/>
          <w:color w:val="auto"/>
          <w:sz w:val="20"/>
          <w:szCs w:val="20"/>
        </w:rPr>
        <w:t xml:space="preserve"> hivatkozási kód</w:t>
      </w:r>
      <w:r w:rsidR="00D433B2" w:rsidRPr="00A11FA4">
        <w:rPr>
          <w:rFonts w:ascii="Arial" w:hAnsi="Arial" w:cs="Arial"/>
          <w:color w:val="auto"/>
          <w:sz w:val="20"/>
          <w:szCs w:val="20"/>
        </w:rPr>
        <w:t xml:space="preserve">ként az általa </w:t>
      </w:r>
      <w:r w:rsidR="00C86C4B" w:rsidRPr="00A11FA4">
        <w:rPr>
          <w:rFonts w:ascii="Arial" w:hAnsi="Arial" w:cs="Arial"/>
          <w:color w:val="auto"/>
          <w:sz w:val="20"/>
          <w:szCs w:val="20"/>
        </w:rPr>
        <w:t xml:space="preserve">az </w:t>
      </w:r>
      <w:r w:rsidR="00D433B2" w:rsidRPr="00A11FA4">
        <w:rPr>
          <w:rFonts w:ascii="Arial" w:hAnsi="Arial" w:cs="Arial"/>
          <w:color w:val="auto"/>
          <w:sz w:val="20"/>
          <w:szCs w:val="20"/>
        </w:rPr>
        <w:t>a</w:t>
      </w:r>
      <w:r w:rsidR="006F1585" w:rsidRPr="00A11FA4">
        <w:rPr>
          <w:rFonts w:ascii="Arial" w:hAnsi="Arial" w:cs="Arial"/>
          <w:color w:val="auto"/>
          <w:sz w:val="20"/>
          <w:szCs w:val="20"/>
        </w:rPr>
        <w:t xml:space="preserve">dott eseményhez </w:t>
      </w:r>
      <w:r w:rsidR="009A7A86" w:rsidRPr="00A11FA4">
        <w:rPr>
          <w:rFonts w:ascii="Arial" w:hAnsi="Arial" w:cs="Arial"/>
          <w:color w:val="auto"/>
          <w:sz w:val="20"/>
          <w:szCs w:val="20"/>
        </w:rPr>
        <w:t>rendelt ugyanazon azonosító számot</w:t>
      </w:r>
      <w:r w:rsidRPr="00A11FA4">
        <w:rPr>
          <w:rFonts w:ascii="Arial" w:hAnsi="Arial" w:cs="Arial"/>
          <w:color w:val="auto"/>
          <w:sz w:val="20"/>
          <w:szCs w:val="20"/>
        </w:rPr>
        <w:t xml:space="preserve"> </w:t>
      </w:r>
      <w:r w:rsidR="0005464D" w:rsidRPr="00A11FA4">
        <w:rPr>
          <w:rFonts w:ascii="Arial" w:hAnsi="Arial" w:cs="Arial"/>
          <w:color w:val="auto"/>
          <w:sz w:val="20"/>
          <w:szCs w:val="20"/>
        </w:rPr>
        <w:t>szerepelteti</w:t>
      </w:r>
      <w:r w:rsidR="00816DA2" w:rsidRPr="00A11FA4">
        <w:rPr>
          <w:rFonts w:ascii="Arial" w:hAnsi="Arial" w:cs="Arial"/>
          <w:color w:val="auto"/>
          <w:sz w:val="20"/>
          <w:szCs w:val="20"/>
        </w:rPr>
        <w:t>.</w:t>
      </w:r>
    </w:p>
    <w:p w14:paraId="32C383F2" w14:textId="77777777" w:rsidR="000121D7" w:rsidRPr="00A11FA4" w:rsidRDefault="000121D7" w:rsidP="00E023F3">
      <w:pPr>
        <w:pStyle w:val="Default"/>
        <w:ind w:hanging="360"/>
        <w:jc w:val="both"/>
        <w:rPr>
          <w:rFonts w:ascii="Arial" w:hAnsi="Arial" w:cs="Arial"/>
          <w:color w:val="auto"/>
          <w:sz w:val="20"/>
          <w:szCs w:val="20"/>
        </w:rPr>
      </w:pPr>
    </w:p>
    <w:p w14:paraId="73CA094A" w14:textId="602466F2" w:rsidR="00D966D5" w:rsidRPr="00A11FA4" w:rsidRDefault="00D966D5" w:rsidP="003C5D82">
      <w:pPr>
        <w:pStyle w:val="Default"/>
        <w:numPr>
          <w:ilvl w:val="0"/>
          <w:numId w:val="21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A11FA4">
        <w:rPr>
          <w:rFonts w:ascii="Arial" w:hAnsi="Arial" w:cs="Arial"/>
          <w:color w:val="auto"/>
          <w:sz w:val="20"/>
          <w:szCs w:val="20"/>
        </w:rPr>
        <w:t>A pénzforgalmi szolgáltató</w:t>
      </w:r>
      <w:r w:rsidR="005E4EB2" w:rsidRPr="00A11FA4">
        <w:rPr>
          <w:rFonts w:ascii="Arial" w:hAnsi="Arial" w:cs="Arial"/>
          <w:color w:val="auto"/>
          <w:sz w:val="20"/>
          <w:szCs w:val="20"/>
        </w:rPr>
        <w:t xml:space="preserve">nak az </w:t>
      </w:r>
      <w:r w:rsidRPr="00A11FA4">
        <w:rPr>
          <w:rFonts w:ascii="Arial" w:hAnsi="Arial" w:cs="Arial"/>
          <w:color w:val="auto"/>
          <w:sz w:val="20"/>
          <w:szCs w:val="20"/>
        </w:rPr>
        <w:t>által</w:t>
      </w:r>
      <w:r w:rsidR="005E4EB2" w:rsidRPr="00A11FA4">
        <w:rPr>
          <w:rFonts w:ascii="Arial" w:hAnsi="Arial" w:cs="Arial"/>
          <w:color w:val="auto"/>
          <w:sz w:val="20"/>
          <w:szCs w:val="20"/>
        </w:rPr>
        <w:t>a</w:t>
      </w:r>
      <w:r w:rsidRPr="00A11FA4">
        <w:rPr>
          <w:rFonts w:ascii="Arial" w:hAnsi="Arial" w:cs="Arial"/>
          <w:color w:val="auto"/>
          <w:sz w:val="20"/>
          <w:szCs w:val="20"/>
        </w:rPr>
        <w:t xml:space="preserve"> – a saját kezdeményezésére vagy az MNB felhívására – korábban szolgáltatott adatokhoz kapcsolódóan keletkező új információval a korábban teljesített </w:t>
      </w:r>
      <w:r w:rsidR="005E4EB2" w:rsidRPr="00A11FA4">
        <w:rPr>
          <w:rFonts w:ascii="Arial" w:hAnsi="Arial" w:cs="Arial"/>
          <w:color w:val="auto"/>
          <w:sz w:val="20"/>
          <w:szCs w:val="20"/>
        </w:rPr>
        <w:t>jelentés</w:t>
      </w:r>
      <w:r w:rsidRPr="00A11FA4">
        <w:rPr>
          <w:rFonts w:ascii="Arial" w:hAnsi="Arial" w:cs="Arial"/>
          <w:color w:val="auto"/>
          <w:sz w:val="20"/>
          <w:szCs w:val="20"/>
        </w:rPr>
        <w:t xml:space="preserve">t kiegészítve kell </w:t>
      </w:r>
      <w:r w:rsidR="00CD09AC" w:rsidRPr="00A11FA4">
        <w:rPr>
          <w:rFonts w:ascii="Arial" w:hAnsi="Arial" w:cs="Arial"/>
          <w:color w:val="auto"/>
          <w:sz w:val="20"/>
          <w:szCs w:val="20"/>
        </w:rPr>
        <w:t>a soron következő</w:t>
      </w:r>
      <w:r w:rsidRPr="00A11FA4">
        <w:rPr>
          <w:rFonts w:ascii="Arial" w:hAnsi="Arial" w:cs="Arial"/>
          <w:color w:val="auto"/>
          <w:sz w:val="20"/>
          <w:szCs w:val="20"/>
        </w:rPr>
        <w:t xml:space="preserve"> jelentést benyújtania.</w:t>
      </w:r>
    </w:p>
    <w:p w14:paraId="1B185750" w14:textId="25E839D1" w:rsidR="0045494A" w:rsidRDefault="0045494A" w:rsidP="00E023F3">
      <w:pPr>
        <w:pStyle w:val="Default"/>
        <w:ind w:left="360" w:hanging="360"/>
        <w:jc w:val="both"/>
        <w:rPr>
          <w:rFonts w:ascii="Arial" w:hAnsi="Arial" w:cs="Arial"/>
          <w:color w:val="auto"/>
          <w:sz w:val="20"/>
          <w:szCs w:val="20"/>
        </w:rPr>
      </w:pPr>
    </w:p>
    <w:p w14:paraId="75871D74" w14:textId="0D9EBCCF" w:rsidR="004C7283" w:rsidRDefault="004C7283" w:rsidP="00E023F3">
      <w:pPr>
        <w:pStyle w:val="Defaul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8510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táblá</w:t>
      </w:r>
      <w:r w:rsidR="0085100C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 megnyitása előtt </w:t>
      </w:r>
      <w:r w:rsidRPr="00D6527E">
        <w:rPr>
          <w:rFonts w:ascii="Arial" w:hAnsi="Arial" w:cs="Arial"/>
          <w:sz w:val="20"/>
          <w:szCs w:val="20"/>
        </w:rPr>
        <w:t>engedélyezni</w:t>
      </w:r>
      <w:r>
        <w:rPr>
          <w:rFonts w:ascii="Arial" w:hAnsi="Arial" w:cs="Arial"/>
          <w:sz w:val="20"/>
          <w:szCs w:val="20"/>
        </w:rPr>
        <w:t xml:space="preserve"> kell</w:t>
      </w:r>
      <w:r w:rsidRPr="00D6527E">
        <w:rPr>
          <w:rFonts w:ascii="Arial" w:hAnsi="Arial" w:cs="Arial"/>
          <w:sz w:val="20"/>
          <w:szCs w:val="20"/>
        </w:rPr>
        <w:t xml:space="preserve"> a makrók használatát</w:t>
      </w:r>
      <w:r w:rsidR="00C7410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Elképzelhető, </w:t>
      </w:r>
      <w:r w:rsidRPr="00D6527E">
        <w:rPr>
          <w:rFonts w:ascii="Arial" w:hAnsi="Arial" w:cs="Arial"/>
          <w:sz w:val="20"/>
          <w:szCs w:val="20"/>
        </w:rPr>
        <w:t>hogy szükséges a beállítást követően az Excel újraindítása</w:t>
      </w:r>
      <w:r>
        <w:rPr>
          <w:rFonts w:ascii="Arial" w:hAnsi="Arial" w:cs="Arial"/>
          <w:sz w:val="20"/>
          <w:szCs w:val="20"/>
        </w:rPr>
        <w:t xml:space="preserve"> is.</w:t>
      </w:r>
    </w:p>
    <w:p w14:paraId="5B81E7D2" w14:textId="77777777" w:rsidR="004C7283" w:rsidRDefault="004C7283" w:rsidP="00E023F3">
      <w:pPr>
        <w:pStyle w:val="Default"/>
        <w:ind w:left="709" w:hanging="360"/>
        <w:jc w:val="both"/>
        <w:rPr>
          <w:rFonts w:ascii="Arial" w:hAnsi="Arial" w:cs="Arial"/>
          <w:sz w:val="20"/>
          <w:szCs w:val="20"/>
        </w:rPr>
      </w:pPr>
    </w:p>
    <w:p w14:paraId="21A746B9" w14:textId="654B3718" w:rsidR="004C7283" w:rsidRDefault="004C7283" w:rsidP="00E023F3">
      <w:pPr>
        <w:pStyle w:val="Default"/>
        <w:ind w:left="709"/>
        <w:jc w:val="both"/>
        <w:rPr>
          <w:rFonts w:ascii="Arial" w:hAnsi="Arial" w:cs="Arial"/>
          <w:sz w:val="20"/>
          <w:szCs w:val="20"/>
        </w:rPr>
      </w:pPr>
      <w:r w:rsidRPr="00D6527E">
        <w:rPr>
          <w:rFonts w:ascii="Arial" w:hAnsi="Arial" w:cs="Arial"/>
          <w:sz w:val="20"/>
          <w:szCs w:val="20"/>
        </w:rPr>
        <w:t>A pénzforgalmi szolgáltatónak ugyanazt a fájlt kell használni</w:t>
      </w:r>
      <w:r w:rsidR="003C5D82">
        <w:rPr>
          <w:rFonts w:ascii="Arial" w:hAnsi="Arial" w:cs="Arial"/>
          <w:sz w:val="20"/>
          <w:szCs w:val="20"/>
        </w:rPr>
        <w:t>a</w:t>
      </w:r>
      <w:r w:rsidRPr="00D6527E">
        <w:rPr>
          <w:rFonts w:ascii="Arial" w:hAnsi="Arial" w:cs="Arial"/>
          <w:sz w:val="20"/>
          <w:szCs w:val="20"/>
        </w:rPr>
        <w:t xml:space="preserve"> az azonos eseményre vonatkozó kezdeti, </w:t>
      </w:r>
      <w:r w:rsidR="00C07854">
        <w:rPr>
          <w:rFonts w:ascii="Arial" w:hAnsi="Arial" w:cs="Arial"/>
          <w:sz w:val="20"/>
          <w:szCs w:val="20"/>
        </w:rPr>
        <w:t>időközi</w:t>
      </w:r>
      <w:r w:rsidRPr="00D6527E">
        <w:rPr>
          <w:rFonts w:ascii="Arial" w:hAnsi="Arial" w:cs="Arial"/>
          <w:sz w:val="20"/>
          <w:szCs w:val="20"/>
        </w:rPr>
        <w:t xml:space="preserve"> és záró</w:t>
      </w:r>
      <w:r w:rsidR="00C07854">
        <w:rPr>
          <w:rFonts w:ascii="Arial" w:hAnsi="Arial" w:cs="Arial"/>
          <w:sz w:val="20"/>
          <w:szCs w:val="20"/>
        </w:rPr>
        <w:t xml:space="preserve"> </w:t>
      </w:r>
      <w:r w:rsidRPr="00D6527E">
        <w:rPr>
          <w:rFonts w:ascii="Arial" w:hAnsi="Arial" w:cs="Arial"/>
          <w:sz w:val="20"/>
          <w:szCs w:val="20"/>
        </w:rPr>
        <w:t xml:space="preserve">jelentés benyújtásakor. </w:t>
      </w:r>
      <w:r w:rsidR="003C5D82">
        <w:rPr>
          <w:rFonts w:ascii="Arial" w:hAnsi="Arial" w:cs="Arial"/>
          <w:sz w:val="20"/>
          <w:szCs w:val="20"/>
        </w:rPr>
        <w:t>Az egyes táblák és a jelen kitöltési előírások eltérő rendelkezése hiányában m</w:t>
      </w:r>
      <w:r w:rsidRPr="00D6527E">
        <w:rPr>
          <w:rFonts w:ascii="Arial" w:hAnsi="Arial" w:cs="Arial"/>
          <w:sz w:val="20"/>
          <w:szCs w:val="20"/>
        </w:rPr>
        <w:t>inden mező kitöltése kötelező.</w:t>
      </w:r>
    </w:p>
    <w:p w14:paraId="58FED586" w14:textId="77777777" w:rsidR="004C7283" w:rsidRPr="00A11FA4" w:rsidRDefault="004C7283" w:rsidP="00E023F3">
      <w:pPr>
        <w:pStyle w:val="Default"/>
        <w:ind w:left="360" w:hanging="360"/>
        <w:jc w:val="both"/>
        <w:rPr>
          <w:rFonts w:ascii="Arial" w:hAnsi="Arial" w:cs="Arial"/>
          <w:color w:val="auto"/>
          <w:sz w:val="20"/>
          <w:szCs w:val="20"/>
        </w:rPr>
      </w:pPr>
    </w:p>
    <w:p w14:paraId="4A394966" w14:textId="0D1944FC" w:rsidR="0045494A" w:rsidRPr="00A11FA4" w:rsidRDefault="0045494A" w:rsidP="003C5D82">
      <w:pPr>
        <w:pStyle w:val="Default"/>
        <w:numPr>
          <w:ilvl w:val="0"/>
          <w:numId w:val="25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A11FA4">
        <w:rPr>
          <w:rFonts w:ascii="Arial" w:hAnsi="Arial" w:cs="Arial"/>
          <w:color w:val="auto"/>
          <w:sz w:val="20"/>
          <w:szCs w:val="20"/>
        </w:rPr>
        <w:t>A táblák kitöltését segítő módszertani útmutatást a 3. melléklet 9. pontja szerinti, az MNB honlapján közzétett technikai segédlet tartalmazza.</w:t>
      </w:r>
    </w:p>
    <w:p w14:paraId="0F754E86" w14:textId="77777777" w:rsidR="003E196F" w:rsidRPr="00A11FA4" w:rsidRDefault="003E196F" w:rsidP="00E71FAE">
      <w:pPr>
        <w:pStyle w:val="Listaszerbekezds"/>
        <w:numPr>
          <w:ilvl w:val="0"/>
          <w:numId w:val="0"/>
        </w:numPr>
        <w:ind w:left="720"/>
        <w:rPr>
          <w:rFonts w:ascii="Arial" w:hAnsi="Arial" w:cs="Arial"/>
        </w:rPr>
      </w:pPr>
    </w:p>
    <w:p w14:paraId="695F0E58" w14:textId="77777777" w:rsidR="00DE1920" w:rsidRPr="00A11FA4" w:rsidRDefault="00DE1920" w:rsidP="00C23EB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3523B1D3" w14:textId="66893F9D" w:rsidR="00C23EBF" w:rsidRPr="00A11FA4" w:rsidRDefault="0094227A" w:rsidP="00CF35A3">
      <w:pPr>
        <w:rPr>
          <w:rFonts w:ascii="Arial" w:hAnsi="Arial" w:cs="Arial"/>
          <w:b/>
        </w:rPr>
      </w:pPr>
      <w:r w:rsidRPr="00A11FA4">
        <w:rPr>
          <w:rFonts w:ascii="Arial" w:hAnsi="Arial" w:cs="Arial"/>
          <w:b/>
        </w:rPr>
        <w:t xml:space="preserve">II. </w:t>
      </w:r>
      <w:r w:rsidR="00786BE3" w:rsidRPr="00A11FA4">
        <w:rPr>
          <w:rFonts w:ascii="Arial" w:hAnsi="Arial" w:cs="Arial"/>
          <w:b/>
        </w:rPr>
        <w:t>R</w:t>
      </w:r>
      <w:r w:rsidRPr="00A11FA4">
        <w:rPr>
          <w:rFonts w:ascii="Arial" w:hAnsi="Arial" w:cs="Arial"/>
          <w:b/>
        </w:rPr>
        <w:t>észletes előírások</w:t>
      </w:r>
      <w:r w:rsidR="00CF35A3" w:rsidRPr="00A11FA4">
        <w:rPr>
          <w:rFonts w:ascii="Arial" w:hAnsi="Arial" w:cs="Arial"/>
          <w:b/>
        </w:rPr>
        <w:t xml:space="preserve"> </w:t>
      </w:r>
    </w:p>
    <w:p w14:paraId="31D0B23A" w14:textId="5CE33347" w:rsidR="004921EF" w:rsidRPr="008A28D0" w:rsidRDefault="00F9095B" w:rsidP="00E71FAE">
      <w:pPr>
        <w:pStyle w:val="Listaszerbekezds"/>
        <w:numPr>
          <w:ilvl w:val="0"/>
          <w:numId w:val="36"/>
        </w:numPr>
        <w:spacing w:after="0"/>
        <w:rPr>
          <w:rFonts w:ascii="Arial" w:hAnsi="Arial" w:cs="Arial"/>
        </w:rPr>
      </w:pPr>
      <w:r w:rsidRPr="008A28D0">
        <w:rPr>
          <w:rFonts w:ascii="Arial" w:hAnsi="Arial" w:cs="Arial"/>
        </w:rPr>
        <w:t xml:space="preserve">A </w:t>
      </w:r>
      <w:r w:rsidR="00537516" w:rsidRPr="008A28D0">
        <w:rPr>
          <w:rFonts w:ascii="Arial" w:hAnsi="Arial" w:cs="Arial"/>
        </w:rPr>
        <w:t xml:space="preserve">„0 – </w:t>
      </w:r>
      <w:r w:rsidR="00667E1B" w:rsidRPr="008A28D0">
        <w:rPr>
          <w:rFonts w:ascii="Arial" w:hAnsi="Arial" w:cs="Arial"/>
        </w:rPr>
        <w:t>F</w:t>
      </w:r>
      <w:r w:rsidR="00537516" w:rsidRPr="008A28D0">
        <w:rPr>
          <w:rFonts w:ascii="Arial" w:hAnsi="Arial" w:cs="Arial"/>
        </w:rPr>
        <w:t xml:space="preserve">ejléc” tábla minden </w:t>
      </w:r>
      <w:r w:rsidR="00BC2F6C" w:rsidRPr="008A28D0">
        <w:rPr>
          <w:rFonts w:ascii="Arial" w:hAnsi="Arial" w:cs="Arial"/>
        </w:rPr>
        <w:t xml:space="preserve">adatszolgáltatás </w:t>
      </w:r>
      <w:r w:rsidR="00537516" w:rsidRPr="008A28D0">
        <w:rPr>
          <w:rFonts w:ascii="Arial" w:hAnsi="Arial" w:cs="Arial"/>
        </w:rPr>
        <w:t>eset</w:t>
      </w:r>
      <w:r w:rsidR="00BC2F6C" w:rsidRPr="008A28D0">
        <w:rPr>
          <w:rFonts w:ascii="Arial" w:hAnsi="Arial" w:cs="Arial"/>
        </w:rPr>
        <w:t>é</w:t>
      </w:r>
      <w:r w:rsidR="00537516" w:rsidRPr="008A28D0">
        <w:rPr>
          <w:rFonts w:ascii="Arial" w:hAnsi="Arial" w:cs="Arial"/>
        </w:rPr>
        <w:t>ben kitöltendő.</w:t>
      </w:r>
      <w:r w:rsidR="000121D7" w:rsidRPr="008A28D0">
        <w:rPr>
          <w:rFonts w:ascii="Arial" w:hAnsi="Arial" w:cs="Arial"/>
        </w:rPr>
        <w:t xml:space="preserve"> </w:t>
      </w:r>
      <w:r w:rsidR="00943CE4" w:rsidRPr="008A28D0">
        <w:rPr>
          <w:rFonts w:ascii="Arial" w:hAnsi="Arial" w:cs="Arial"/>
        </w:rPr>
        <w:t>A</w:t>
      </w:r>
      <w:r w:rsidR="00BC2F6C" w:rsidRPr="008A28D0">
        <w:rPr>
          <w:rFonts w:ascii="Arial" w:hAnsi="Arial" w:cs="Arial"/>
        </w:rPr>
        <w:t>z adatszolgáltatás</w:t>
      </w:r>
      <w:r w:rsidR="00574628" w:rsidRPr="008A28D0">
        <w:rPr>
          <w:rFonts w:ascii="Arial" w:hAnsi="Arial" w:cs="Arial"/>
        </w:rPr>
        <w:t xml:space="preserve"> </w:t>
      </w:r>
      <w:r w:rsidR="00537516" w:rsidRPr="008A28D0">
        <w:rPr>
          <w:rFonts w:ascii="Arial" w:hAnsi="Arial" w:cs="Arial"/>
        </w:rPr>
        <w:t>t</w:t>
      </w:r>
      <w:r w:rsidR="00BC2F6C" w:rsidRPr="008A28D0">
        <w:rPr>
          <w:rFonts w:ascii="Arial" w:hAnsi="Arial" w:cs="Arial"/>
        </w:rPr>
        <w:t>ovábbi</w:t>
      </w:r>
      <w:r w:rsidR="00537516" w:rsidRPr="008A28D0">
        <w:rPr>
          <w:rFonts w:ascii="Arial" w:hAnsi="Arial" w:cs="Arial"/>
        </w:rPr>
        <w:t xml:space="preserve"> táblá</w:t>
      </w:r>
      <w:r w:rsidR="00BC2F6C" w:rsidRPr="008A28D0">
        <w:rPr>
          <w:rFonts w:ascii="Arial" w:hAnsi="Arial" w:cs="Arial"/>
        </w:rPr>
        <w:t>i</w:t>
      </w:r>
      <w:r w:rsidR="00537516" w:rsidRPr="008A28D0">
        <w:rPr>
          <w:rFonts w:ascii="Arial" w:hAnsi="Arial" w:cs="Arial"/>
        </w:rPr>
        <w:t xml:space="preserve">t </w:t>
      </w:r>
      <w:r w:rsidR="00943CE4" w:rsidRPr="008A28D0">
        <w:rPr>
          <w:rFonts w:ascii="Arial" w:hAnsi="Arial" w:cs="Arial"/>
        </w:rPr>
        <w:t xml:space="preserve">a pénzforgalmi szolgáltató </w:t>
      </w:r>
      <w:r w:rsidR="00574628" w:rsidRPr="008A28D0">
        <w:rPr>
          <w:rFonts w:ascii="Arial" w:hAnsi="Arial" w:cs="Arial"/>
        </w:rPr>
        <w:t>annak függvényében</w:t>
      </w:r>
      <w:r w:rsidR="00537516" w:rsidRPr="008A28D0">
        <w:rPr>
          <w:rFonts w:ascii="Arial" w:hAnsi="Arial" w:cs="Arial"/>
        </w:rPr>
        <w:t xml:space="preserve"> </w:t>
      </w:r>
      <w:r w:rsidR="00BC2F6C" w:rsidRPr="008A28D0">
        <w:rPr>
          <w:rFonts w:ascii="Arial" w:hAnsi="Arial" w:cs="Arial"/>
        </w:rPr>
        <w:t>köteles ki</w:t>
      </w:r>
      <w:r w:rsidR="00537516" w:rsidRPr="008A28D0">
        <w:rPr>
          <w:rFonts w:ascii="Arial" w:hAnsi="Arial" w:cs="Arial"/>
        </w:rPr>
        <w:t>tölt</w:t>
      </w:r>
      <w:r w:rsidR="00BC2F6C" w:rsidRPr="008A28D0">
        <w:rPr>
          <w:rFonts w:ascii="Arial" w:hAnsi="Arial" w:cs="Arial"/>
        </w:rPr>
        <w:t>eni</w:t>
      </w:r>
      <w:r w:rsidR="00574628" w:rsidRPr="008A28D0">
        <w:rPr>
          <w:rFonts w:ascii="Arial" w:hAnsi="Arial" w:cs="Arial"/>
        </w:rPr>
        <w:t>, hogy a súlyos</w:t>
      </w:r>
      <w:r w:rsidR="008A3288" w:rsidRPr="008A28D0">
        <w:rPr>
          <w:rFonts w:ascii="Arial" w:hAnsi="Arial" w:cs="Arial"/>
        </w:rPr>
        <w:t>abb</w:t>
      </w:r>
      <w:r w:rsidR="00D81B9E" w:rsidRPr="008A28D0">
        <w:rPr>
          <w:rFonts w:ascii="Arial" w:hAnsi="Arial" w:cs="Arial"/>
        </w:rPr>
        <w:t xml:space="preserve"> működési, biztonsági</w:t>
      </w:r>
      <w:r w:rsidR="00574628" w:rsidRPr="008A28D0">
        <w:rPr>
          <w:rFonts w:ascii="Arial" w:hAnsi="Arial" w:cs="Arial"/>
        </w:rPr>
        <w:t xml:space="preserve"> esemény feldolgozási folyamatának melyik fázisában jár</w:t>
      </w:r>
      <w:r w:rsidR="005249ED" w:rsidRPr="008A28D0">
        <w:rPr>
          <w:rFonts w:ascii="Arial" w:hAnsi="Arial" w:cs="Arial"/>
        </w:rPr>
        <w:t>.</w:t>
      </w:r>
    </w:p>
    <w:p w14:paraId="2E523583" w14:textId="77777777" w:rsidR="00D81B9E" w:rsidRPr="00A11FA4" w:rsidRDefault="00D81B9E" w:rsidP="00611E07">
      <w:pPr>
        <w:spacing w:after="0"/>
        <w:ind w:left="360"/>
        <w:rPr>
          <w:rFonts w:ascii="Arial" w:hAnsi="Arial" w:cs="Arial"/>
        </w:rPr>
      </w:pPr>
    </w:p>
    <w:p w14:paraId="22DB9F49" w14:textId="051E02A7" w:rsidR="0088461A" w:rsidRPr="00A11FA4" w:rsidRDefault="005249ED" w:rsidP="00E71FAE">
      <w:pPr>
        <w:pStyle w:val="Listaszerbekezds"/>
        <w:numPr>
          <w:ilvl w:val="0"/>
          <w:numId w:val="36"/>
        </w:numPr>
        <w:rPr>
          <w:rFonts w:ascii="Arial" w:hAnsi="Arial" w:cs="Arial"/>
        </w:rPr>
      </w:pPr>
      <w:r w:rsidRPr="00A11FA4">
        <w:rPr>
          <w:rFonts w:ascii="Arial" w:hAnsi="Arial" w:cs="Arial"/>
        </w:rPr>
        <w:t xml:space="preserve">A </w:t>
      </w:r>
      <w:r w:rsidR="00F87C6F" w:rsidRPr="00A11FA4">
        <w:rPr>
          <w:rFonts w:ascii="Arial" w:hAnsi="Arial" w:cs="Arial"/>
        </w:rPr>
        <w:t xml:space="preserve">– </w:t>
      </w:r>
      <w:r w:rsidR="00B1653B" w:rsidRPr="00A11FA4">
        <w:rPr>
          <w:rFonts w:ascii="Arial" w:hAnsi="Arial" w:cs="Arial"/>
        </w:rPr>
        <w:t>K</w:t>
      </w:r>
      <w:r w:rsidRPr="00A11FA4">
        <w:rPr>
          <w:rFonts w:ascii="Arial" w:hAnsi="Arial" w:cs="Arial"/>
        </w:rPr>
        <w:t>ezdeti jelentés</w:t>
      </w:r>
    </w:p>
    <w:p w14:paraId="5E7A6BF0" w14:textId="67747D5B" w:rsidR="005249ED" w:rsidRPr="00A11FA4" w:rsidRDefault="00DB79EE" w:rsidP="00E71FAE">
      <w:pPr>
        <w:pStyle w:val="Listaszerbekezds"/>
        <w:numPr>
          <w:ilvl w:val="1"/>
          <w:numId w:val="36"/>
        </w:numPr>
        <w:rPr>
          <w:rFonts w:ascii="Arial" w:hAnsi="Arial" w:cs="Arial"/>
        </w:rPr>
      </w:pPr>
      <w:r w:rsidRPr="00A11FA4">
        <w:rPr>
          <w:rFonts w:ascii="Arial" w:hAnsi="Arial" w:cs="Arial"/>
        </w:rPr>
        <w:t>A</w:t>
      </w:r>
      <w:r w:rsidR="00543D0D" w:rsidRPr="00A11FA4">
        <w:rPr>
          <w:rFonts w:ascii="Arial" w:hAnsi="Arial" w:cs="Arial"/>
        </w:rPr>
        <w:t xml:space="preserve"> tábla a</w:t>
      </w:r>
      <w:r w:rsidRPr="00A11FA4">
        <w:rPr>
          <w:rFonts w:ascii="Arial" w:hAnsi="Arial" w:cs="Arial"/>
        </w:rPr>
        <w:t xml:space="preserve"> súlyos</w:t>
      </w:r>
      <w:r w:rsidR="00453AA2" w:rsidRPr="00A11FA4">
        <w:rPr>
          <w:rFonts w:ascii="Arial" w:hAnsi="Arial" w:cs="Arial"/>
        </w:rPr>
        <w:t>abb</w:t>
      </w:r>
      <w:r w:rsidRPr="00A11FA4">
        <w:rPr>
          <w:rFonts w:ascii="Arial" w:hAnsi="Arial" w:cs="Arial"/>
        </w:rPr>
        <w:t xml:space="preserve">nak minősülő működési, biztonsági eseményről </w:t>
      </w:r>
      <w:r w:rsidR="0045397A" w:rsidRPr="00A11FA4">
        <w:rPr>
          <w:rFonts w:ascii="Arial" w:hAnsi="Arial" w:cs="Arial"/>
        </w:rPr>
        <w:t>az MNB-nek szóló</w:t>
      </w:r>
      <w:r w:rsidR="005249ED" w:rsidRPr="00A11FA4">
        <w:rPr>
          <w:rFonts w:ascii="Arial" w:hAnsi="Arial" w:cs="Arial"/>
        </w:rPr>
        <w:t xml:space="preserve"> első értesítés</w:t>
      </w:r>
      <w:r w:rsidR="00890F59" w:rsidRPr="00A11FA4">
        <w:rPr>
          <w:rFonts w:ascii="Arial" w:hAnsi="Arial" w:cs="Arial"/>
        </w:rPr>
        <w:t xml:space="preserve"> teljesítésére sz</w:t>
      </w:r>
      <w:r w:rsidR="00543D0D" w:rsidRPr="00A11FA4">
        <w:rPr>
          <w:rFonts w:ascii="Arial" w:hAnsi="Arial" w:cs="Arial"/>
        </w:rPr>
        <w:t>olgál</w:t>
      </w:r>
      <w:r w:rsidR="00A116F7" w:rsidRPr="00A11FA4">
        <w:rPr>
          <w:rFonts w:ascii="Arial" w:hAnsi="Arial" w:cs="Arial"/>
        </w:rPr>
        <w:t>.</w:t>
      </w:r>
    </w:p>
    <w:p w14:paraId="37E65469" w14:textId="35354B2D" w:rsidR="00840860" w:rsidRPr="00A11FA4" w:rsidRDefault="0088461A" w:rsidP="00E71FAE">
      <w:pPr>
        <w:pStyle w:val="Listaszerbekezds"/>
        <w:numPr>
          <w:ilvl w:val="1"/>
          <w:numId w:val="36"/>
        </w:numPr>
        <w:rPr>
          <w:rFonts w:ascii="Arial" w:hAnsi="Arial" w:cs="Arial"/>
        </w:rPr>
      </w:pPr>
      <w:r w:rsidRPr="00A11FA4">
        <w:rPr>
          <w:rFonts w:ascii="Arial" w:hAnsi="Arial" w:cs="Arial"/>
        </w:rPr>
        <w:t xml:space="preserve">A </w:t>
      </w:r>
      <w:r w:rsidR="00652263" w:rsidRPr="00A11FA4">
        <w:rPr>
          <w:rFonts w:ascii="Arial" w:hAnsi="Arial" w:cs="Arial"/>
        </w:rPr>
        <w:t xml:space="preserve">pénzforgalmi </w:t>
      </w:r>
      <w:r w:rsidR="002E3F9D" w:rsidRPr="00A11FA4">
        <w:rPr>
          <w:rFonts w:ascii="Arial" w:hAnsi="Arial" w:cs="Arial"/>
        </w:rPr>
        <w:t xml:space="preserve">szolgáltatónak </w:t>
      </w:r>
      <w:r w:rsidR="00545D89" w:rsidRPr="00A11FA4">
        <w:rPr>
          <w:rFonts w:ascii="Arial" w:hAnsi="Arial" w:cs="Arial"/>
        </w:rPr>
        <w:t>kezdeti jelentést</w:t>
      </w:r>
      <w:r w:rsidR="001C1BE1" w:rsidRPr="00A11FA4">
        <w:rPr>
          <w:rFonts w:ascii="Arial" w:hAnsi="Arial" w:cs="Arial"/>
        </w:rPr>
        <w:t xml:space="preserve"> kell</w:t>
      </w:r>
      <w:r w:rsidR="0001139B" w:rsidRPr="00A11FA4">
        <w:rPr>
          <w:rFonts w:ascii="Arial" w:hAnsi="Arial" w:cs="Arial"/>
        </w:rPr>
        <w:t xml:space="preserve"> benyújtania</w:t>
      </w:r>
    </w:p>
    <w:p w14:paraId="198BCDC7" w14:textId="6BDF964A" w:rsidR="0088461A" w:rsidRPr="00A11FA4" w:rsidRDefault="002E3F9D" w:rsidP="00557DC6">
      <w:pPr>
        <w:pStyle w:val="Listaszerbekezds"/>
        <w:numPr>
          <w:ilvl w:val="0"/>
          <w:numId w:val="47"/>
        </w:numPr>
        <w:rPr>
          <w:rFonts w:ascii="Arial" w:hAnsi="Arial" w:cs="Arial"/>
        </w:rPr>
      </w:pPr>
      <w:r w:rsidRPr="00A11FA4">
        <w:rPr>
          <w:rFonts w:ascii="Arial" w:hAnsi="Arial" w:cs="Arial"/>
        </w:rPr>
        <w:t>a</w:t>
      </w:r>
      <w:r w:rsidR="001006FB" w:rsidRPr="00A11FA4">
        <w:rPr>
          <w:rFonts w:ascii="Arial" w:hAnsi="Arial" w:cs="Arial"/>
        </w:rPr>
        <w:t>z adott esemény</w:t>
      </w:r>
      <w:r w:rsidR="0088461A" w:rsidRPr="00A11FA4">
        <w:rPr>
          <w:rFonts w:ascii="Arial" w:hAnsi="Arial" w:cs="Arial"/>
        </w:rPr>
        <w:t xml:space="preserve"> súlyos</w:t>
      </w:r>
      <w:r w:rsidR="003B08AB" w:rsidRPr="00A11FA4">
        <w:rPr>
          <w:rFonts w:ascii="Arial" w:hAnsi="Arial" w:cs="Arial"/>
        </w:rPr>
        <w:t>abb</w:t>
      </w:r>
      <w:r w:rsidR="0088461A" w:rsidRPr="00A11FA4">
        <w:rPr>
          <w:rFonts w:ascii="Arial" w:hAnsi="Arial" w:cs="Arial"/>
        </w:rPr>
        <w:t xml:space="preserve"> működési</w:t>
      </w:r>
      <w:r w:rsidR="00543D0D" w:rsidRPr="00A11FA4">
        <w:rPr>
          <w:rFonts w:ascii="Arial" w:hAnsi="Arial" w:cs="Arial"/>
        </w:rPr>
        <w:t>,</w:t>
      </w:r>
      <w:r w:rsidR="0088461A" w:rsidRPr="00A11FA4">
        <w:rPr>
          <w:rFonts w:ascii="Arial" w:hAnsi="Arial" w:cs="Arial"/>
        </w:rPr>
        <w:t xml:space="preserve"> biztonsági esemény</w:t>
      </w:r>
      <w:r w:rsidR="001006FB" w:rsidRPr="00A11FA4">
        <w:rPr>
          <w:rFonts w:ascii="Arial" w:hAnsi="Arial" w:cs="Arial"/>
        </w:rPr>
        <w:t>ként való minősítés</w:t>
      </w:r>
      <w:r w:rsidR="00545D89" w:rsidRPr="00A11FA4">
        <w:rPr>
          <w:rFonts w:ascii="Arial" w:hAnsi="Arial" w:cs="Arial"/>
        </w:rPr>
        <w:t>e esetén</w:t>
      </w:r>
      <w:r w:rsidR="001C1BE1" w:rsidRPr="00A11FA4">
        <w:rPr>
          <w:rFonts w:ascii="Arial" w:hAnsi="Arial" w:cs="Arial"/>
        </w:rPr>
        <w:t>,</w:t>
      </w:r>
      <w:r w:rsidR="00545D89" w:rsidRPr="00A11FA4">
        <w:rPr>
          <w:rFonts w:ascii="Arial" w:hAnsi="Arial" w:cs="Arial"/>
        </w:rPr>
        <w:t xml:space="preserve"> a minősítés</w:t>
      </w:r>
      <w:r w:rsidR="001006FB" w:rsidRPr="00A11FA4">
        <w:rPr>
          <w:rFonts w:ascii="Arial" w:hAnsi="Arial" w:cs="Arial"/>
        </w:rPr>
        <w:t>t</w:t>
      </w:r>
      <w:r w:rsidR="00C25BB3" w:rsidRPr="00A11FA4">
        <w:rPr>
          <w:rFonts w:ascii="Arial" w:hAnsi="Arial" w:cs="Arial"/>
        </w:rPr>
        <w:t xml:space="preserve"> követő 4 órán belül</w:t>
      </w:r>
      <w:r w:rsidR="00545D89" w:rsidRPr="00A11FA4">
        <w:rPr>
          <w:rFonts w:ascii="Arial" w:hAnsi="Arial" w:cs="Arial"/>
        </w:rPr>
        <w:t>,</w:t>
      </w:r>
    </w:p>
    <w:p w14:paraId="2361FAE0" w14:textId="62E44097" w:rsidR="0088461A" w:rsidRPr="00A11FA4" w:rsidRDefault="0088461A" w:rsidP="00545D89">
      <w:pPr>
        <w:pStyle w:val="Listaszerbekezds"/>
        <w:numPr>
          <w:ilvl w:val="0"/>
          <w:numId w:val="47"/>
        </w:numPr>
        <w:rPr>
          <w:rFonts w:ascii="Arial" w:hAnsi="Arial" w:cs="Arial"/>
        </w:rPr>
      </w:pPr>
      <w:r w:rsidRPr="00A11FA4">
        <w:rPr>
          <w:rFonts w:ascii="Arial" w:hAnsi="Arial" w:cs="Arial"/>
        </w:rPr>
        <w:lastRenderedPageBreak/>
        <w:t>egy korábban észlelt</w:t>
      </w:r>
      <w:r w:rsidR="003B399E" w:rsidRPr="00A11FA4">
        <w:rPr>
          <w:rFonts w:ascii="Arial" w:hAnsi="Arial" w:cs="Arial"/>
        </w:rPr>
        <w:t>,</w:t>
      </w:r>
      <w:r w:rsidRPr="00A11FA4">
        <w:rPr>
          <w:rFonts w:ascii="Arial" w:hAnsi="Arial" w:cs="Arial"/>
        </w:rPr>
        <w:t xml:space="preserve"> </w:t>
      </w:r>
      <w:r w:rsidR="00F90C76" w:rsidRPr="00A11FA4">
        <w:rPr>
          <w:rFonts w:ascii="Arial" w:hAnsi="Arial" w:cs="Arial"/>
        </w:rPr>
        <w:t xml:space="preserve">de </w:t>
      </w:r>
      <w:r w:rsidRPr="00A11FA4">
        <w:rPr>
          <w:rFonts w:ascii="Arial" w:hAnsi="Arial" w:cs="Arial"/>
        </w:rPr>
        <w:t>súlyos</w:t>
      </w:r>
      <w:r w:rsidR="008937AF" w:rsidRPr="00A11FA4">
        <w:rPr>
          <w:rFonts w:ascii="Arial" w:hAnsi="Arial" w:cs="Arial"/>
        </w:rPr>
        <w:t>abbnak nem minős</w:t>
      </w:r>
      <w:r w:rsidR="00F90C76" w:rsidRPr="00A11FA4">
        <w:rPr>
          <w:rFonts w:ascii="Arial" w:hAnsi="Arial" w:cs="Arial"/>
        </w:rPr>
        <w:t>ített</w:t>
      </w:r>
      <w:r w:rsidRPr="00A11FA4">
        <w:rPr>
          <w:rFonts w:ascii="Arial" w:hAnsi="Arial" w:cs="Arial"/>
        </w:rPr>
        <w:t xml:space="preserve"> </w:t>
      </w:r>
      <w:r w:rsidR="003B399E" w:rsidRPr="00A11FA4">
        <w:rPr>
          <w:rFonts w:ascii="Arial" w:hAnsi="Arial" w:cs="Arial"/>
        </w:rPr>
        <w:t xml:space="preserve">működési, biztonsági </w:t>
      </w:r>
      <w:r w:rsidRPr="00A11FA4">
        <w:rPr>
          <w:rFonts w:ascii="Arial" w:hAnsi="Arial" w:cs="Arial"/>
        </w:rPr>
        <w:t>esemény</w:t>
      </w:r>
      <w:r w:rsidR="00973347" w:rsidRPr="00A11FA4">
        <w:rPr>
          <w:rFonts w:ascii="Arial" w:hAnsi="Arial" w:cs="Arial"/>
        </w:rPr>
        <w:t xml:space="preserve"> </w:t>
      </w:r>
      <w:r w:rsidRPr="00A11FA4">
        <w:rPr>
          <w:rFonts w:ascii="Arial" w:hAnsi="Arial" w:cs="Arial"/>
        </w:rPr>
        <w:t>súlyos</w:t>
      </w:r>
      <w:r w:rsidR="008937AF" w:rsidRPr="00A11FA4">
        <w:rPr>
          <w:rFonts w:ascii="Arial" w:hAnsi="Arial" w:cs="Arial"/>
        </w:rPr>
        <w:t>abb</w:t>
      </w:r>
      <w:r w:rsidRPr="00A11FA4">
        <w:rPr>
          <w:rFonts w:ascii="Arial" w:hAnsi="Arial" w:cs="Arial"/>
        </w:rPr>
        <w:t xml:space="preserve"> </w:t>
      </w:r>
      <w:r w:rsidR="003B399E" w:rsidRPr="00A11FA4">
        <w:rPr>
          <w:rFonts w:ascii="Arial" w:hAnsi="Arial" w:cs="Arial"/>
        </w:rPr>
        <w:t xml:space="preserve">működési, biztonsági </w:t>
      </w:r>
      <w:r w:rsidRPr="00A11FA4">
        <w:rPr>
          <w:rFonts w:ascii="Arial" w:hAnsi="Arial" w:cs="Arial"/>
        </w:rPr>
        <w:t>eseménnyé</w:t>
      </w:r>
      <w:r w:rsidR="003E298F" w:rsidRPr="00A11FA4">
        <w:rPr>
          <w:rFonts w:ascii="Arial" w:hAnsi="Arial" w:cs="Arial"/>
        </w:rPr>
        <w:t xml:space="preserve"> való átminősítése e</w:t>
      </w:r>
      <w:r w:rsidR="0050417F" w:rsidRPr="00A11FA4">
        <w:rPr>
          <w:rFonts w:ascii="Arial" w:hAnsi="Arial" w:cs="Arial"/>
        </w:rPr>
        <w:t>setén</w:t>
      </w:r>
      <w:r w:rsidR="00F90C76" w:rsidRPr="00A11FA4">
        <w:rPr>
          <w:rFonts w:ascii="Arial" w:hAnsi="Arial" w:cs="Arial"/>
        </w:rPr>
        <w:t>, az átminősítést</w:t>
      </w:r>
      <w:r w:rsidR="0050417F" w:rsidRPr="00A11FA4">
        <w:rPr>
          <w:rFonts w:ascii="Arial" w:hAnsi="Arial" w:cs="Arial"/>
        </w:rPr>
        <w:t xml:space="preserve"> követően azonnal</w:t>
      </w:r>
      <w:r w:rsidR="00973347" w:rsidRPr="00A11FA4">
        <w:rPr>
          <w:rFonts w:ascii="Arial" w:hAnsi="Arial" w:cs="Arial"/>
        </w:rPr>
        <w:t>.</w:t>
      </w:r>
      <w:r w:rsidRPr="00A11FA4">
        <w:rPr>
          <w:rFonts w:ascii="Arial" w:hAnsi="Arial" w:cs="Arial"/>
        </w:rPr>
        <w:t xml:space="preserve"> </w:t>
      </w:r>
    </w:p>
    <w:p w14:paraId="050A5989" w14:textId="77777777" w:rsidR="003724AB" w:rsidRPr="000D3FDD" w:rsidRDefault="003724AB" w:rsidP="003724AB">
      <w:pPr>
        <w:pStyle w:val="Listaszerbekezds"/>
        <w:numPr>
          <w:ilvl w:val="1"/>
          <w:numId w:val="36"/>
        </w:numPr>
        <w:rPr>
          <w:rFonts w:ascii="Arial" w:hAnsi="Arial" w:cs="Arial"/>
        </w:rPr>
      </w:pPr>
      <w:r w:rsidRPr="00250D7B">
        <w:rPr>
          <w:rFonts w:ascii="Arial" w:hAnsi="Arial" w:cs="Arial"/>
        </w:rPr>
        <w:t xml:space="preserve">A </w:t>
      </w:r>
      <w:r w:rsidRPr="008A28D0">
        <w:rPr>
          <w:rFonts w:ascii="Arial" w:hAnsi="Arial" w:cs="Arial"/>
        </w:rPr>
        <w:t xml:space="preserve">súlyosabbnak minősülő </w:t>
      </w:r>
      <w:r w:rsidRPr="00250D7B">
        <w:rPr>
          <w:rFonts w:ascii="Arial" w:hAnsi="Arial" w:cs="Arial"/>
        </w:rPr>
        <w:t xml:space="preserve">működési és biztonsági esemény kezdeti jelentését titkosított elektronikus levélben kell az MNB részére az </w:t>
      </w:r>
      <w:bookmarkStart w:id="2" w:name="_Hlk4602612"/>
      <w:r w:rsidRPr="00250D7B">
        <w:rPr>
          <w:rFonts w:ascii="Arial" w:hAnsi="Arial" w:cs="Arial"/>
        </w:rPr>
        <w:fldChar w:fldCharType="begin"/>
      </w:r>
      <w:r w:rsidRPr="00250D7B">
        <w:rPr>
          <w:rFonts w:ascii="Arial" w:hAnsi="Arial" w:cs="Arial"/>
        </w:rPr>
        <w:instrText xml:space="preserve"> HYPERLINK "mailto:incidensek@mnb.hu" </w:instrText>
      </w:r>
      <w:r w:rsidRPr="00250D7B">
        <w:rPr>
          <w:rFonts w:ascii="Arial" w:hAnsi="Arial" w:cs="Arial"/>
        </w:rPr>
      </w:r>
      <w:r w:rsidRPr="00250D7B">
        <w:rPr>
          <w:rFonts w:ascii="Arial" w:hAnsi="Arial" w:cs="Arial"/>
        </w:rPr>
        <w:fldChar w:fldCharType="separate"/>
      </w:r>
      <w:r w:rsidRPr="00250D7B">
        <w:rPr>
          <w:rFonts w:ascii="Arial" w:hAnsi="Arial" w:cs="Arial"/>
        </w:rPr>
        <w:t>incidensek@mnb.hu</w:t>
      </w:r>
      <w:r w:rsidRPr="00250D7B">
        <w:rPr>
          <w:rFonts w:ascii="Arial" w:hAnsi="Arial" w:cs="Arial"/>
        </w:rPr>
        <w:fldChar w:fldCharType="end"/>
      </w:r>
      <w:bookmarkEnd w:id="2"/>
      <w:r w:rsidRPr="00250D7B">
        <w:rPr>
          <w:rFonts w:ascii="Arial" w:hAnsi="Arial" w:cs="Arial"/>
        </w:rPr>
        <w:t xml:space="preserve"> e-mail címre megküldeni</w:t>
      </w:r>
      <w:r w:rsidRPr="001437B7">
        <w:rPr>
          <w:rFonts w:asciiTheme="minorHAnsi" w:hAnsiTheme="minorHAnsi"/>
        </w:rPr>
        <w:t>.</w:t>
      </w:r>
    </w:p>
    <w:p w14:paraId="293B7A4F" w14:textId="3F5C0644" w:rsidR="001E6E92" w:rsidRPr="001C6022" w:rsidRDefault="00F96CEC" w:rsidP="00E023F3">
      <w:pPr>
        <w:pStyle w:val="Listaszerbekezds"/>
        <w:numPr>
          <w:ilvl w:val="1"/>
          <w:numId w:val="36"/>
        </w:numPr>
        <w:spacing w:after="0"/>
        <w:ind w:left="993" w:hanging="426"/>
        <w:rPr>
          <w:rFonts w:ascii="Arial" w:hAnsi="Arial" w:cs="Arial"/>
        </w:rPr>
      </w:pPr>
      <w:r w:rsidRPr="001C6022">
        <w:rPr>
          <w:rFonts w:ascii="Arial" w:hAnsi="Arial" w:cs="Arial"/>
        </w:rPr>
        <w:t xml:space="preserve">Amennyiben a </w:t>
      </w:r>
      <w:r w:rsidR="001C6022" w:rsidRPr="001C6022">
        <w:rPr>
          <w:rFonts w:ascii="Arial" w:hAnsi="Arial" w:cs="Arial"/>
        </w:rPr>
        <w:t>jelentés konszolidált</w:t>
      </w:r>
      <w:r w:rsidR="00901444">
        <w:rPr>
          <w:rFonts w:ascii="Arial" w:hAnsi="Arial" w:cs="Arial"/>
        </w:rPr>
        <w:t>,</w:t>
      </w:r>
      <w:r w:rsidR="001C6022" w:rsidRPr="001C6022">
        <w:rPr>
          <w:rFonts w:ascii="Arial" w:hAnsi="Arial" w:cs="Arial"/>
        </w:rPr>
        <w:t xml:space="preserve"> az „Összevont jelentés” táblát is</w:t>
      </w:r>
      <w:r w:rsidR="00901444">
        <w:rPr>
          <w:rFonts w:ascii="Arial" w:hAnsi="Arial" w:cs="Arial"/>
        </w:rPr>
        <w:t xml:space="preserve"> szükséges</w:t>
      </w:r>
      <w:r w:rsidR="001C6022" w:rsidRPr="001C6022">
        <w:rPr>
          <w:rFonts w:ascii="Arial" w:hAnsi="Arial" w:cs="Arial"/>
        </w:rPr>
        <w:t xml:space="preserve"> kitölteni.</w:t>
      </w:r>
    </w:p>
    <w:p w14:paraId="7E8A843B" w14:textId="0CFFFF22" w:rsidR="006D744D" w:rsidRPr="00A11FA4" w:rsidRDefault="005249ED" w:rsidP="00937819">
      <w:pPr>
        <w:pStyle w:val="Listaszerbekezds"/>
        <w:numPr>
          <w:ilvl w:val="0"/>
          <w:numId w:val="36"/>
        </w:numPr>
        <w:rPr>
          <w:rFonts w:ascii="Arial" w:hAnsi="Arial" w:cs="Arial"/>
        </w:rPr>
      </w:pPr>
      <w:r w:rsidRPr="00A11FA4">
        <w:rPr>
          <w:rFonts w:ascii="Arial" w:hAnsi="Arial" w:cs="Arial"/>
        </w:rPr>
        <w:t xml:space="preserve">B </w:t>
      </w:r>
      <w:r w:rsidR="00FF51F2" w:rsidRPr="00A11FA4">
        <w:rPr>
          <w:rFonts w:ascii="Arial" w:hAnsi="Arial" w:cs="Arial"/>
        </w:rPr>
        <w:t>–</w:t>
      </w:r>
      <w:r w:rsidRPr="00A11FA4">
        <w:rPr>
          <w:rFonts w:ascii="Arial" w:hAnsi="Arial" w:cs="Arial"/>
        </w:rPr>
        <w:t xml:space="preserve"> </w:t>
      </w:r>
      <w:r w:rsidR="00FF51F2" w:rsidRPr="00A11FA4">
        <w:rPr>
          <w:rFonts w:ascii="Arial" w:hAnsi="Arial" w:cs="Arial"/>
        </w:rPr>
        <w:t>I</w:t>
      </w:r>
      <w:r w:rsidRPr="00A11FA4">
        <w:rPr>
          <w:rFonts w:ascii="Arial" w:hAnsi="Arial" w:cs="Arial"/>
        </w:rPr>
        <w:t>dőközi jelentés</w:t>
      </w:r>
    </w:p>
    <w:p w14:paraId="24D98F45" w14:textId="6DC60337" w:rsidR="00A0619E" w:rsidRPr="00A11FA4" w:rsidRDefault="004A7A92" w:rsidP="00937819">
      <w:pPr>
        <w:pStyle w:val="Listaszerbekezds"/>
        <w:numPr>
          <w:ilvl w:val="1"/>
          <w:numId w:val="36"/>
        </w:numPr>
        <w:rPr>
          <w:rFonts w:ascii="Arial" w:hAnsi="Arial" w:cs="Arial"/>
        </w:rPr>
      </w:pPr>
      <w:r w:rsidRPr="00A11FA4">
        <w:rPr>
          <w:rFonts w:ascii="Arial" w:hAnsi="Arial" w:cs="Arial"/>
        </w:rPr>
        <w:t>A pénzforgalmi szolgáltatónak</w:t>
      </w:r>
      <w:r w:rsidR="00013847" w:rsidRPr="00A11FA4">
        <w:rPr>
          <w:rFonts w:ascii="Arial" w:hAnsi="Arial" w:cs="Arial"/>
        </w:rPr>
        <w:t xml:space="preserve"> </w:t>
      </w:r>
      <w:r w:rsidR="00032589" w:rsidRPr="00A11FA4">
        <w:rPr>
          <w:rFonts w:ascii="Arial" w:hAnsi="Arial" w:cs="Arial"/>
        </w:rPr>
        <w:t xml:space="preserve">időközi jelentést </w:t>
      </w:r>
      <w:r w:rsidR="000E10CD" w:rsidRPr="00A11FA4">
        <w:rPr>
          <w:rFonts w:ascii="Arial" w:hAnsi="Arial" w:cs="Arial"/>
        </w:rPr>
        <w:t>kell benyújtani</w:t>
      </w:r>
      <w:r w:rsidR="0001139B" w:rsidRPr="00A11FA4">
        <w:rPr>
          <w:rFonts w:ascii="Arial" w:hAnsi="Arial" w:cs="Arial"/>
        </w:rPr>
        <w:t>a</w:t>
      </w:r>
      <w:r w:rsidR="006D6918" w:rsidRPr="00A11FA4">
        <w:rPr>
          <w:rFonts w:ascii="Arial" w:hAnsi="Arial" w:cs="Arial"/>
        </w:rPr>
        <w:t>,</w:t>
      </w:r>
      <w:r w:rsidR="00A0619E" w:rsidRPr="00A11FA4">
        <w:rPr>
          <w:rFonts w:ascii="Arial" w:hAnsi="Arial" w:cs="Arial"/>
        </w:rPr>
        <w:t xml:space="preserve"> </w:t>
      </w:r>
      <w:r w:rsidR="006D6918" w:rsidRPr="00A11FA4">
        <w:rPr>
          <w:rFonts w:ascii="Arial" w:hAnsi="Arial" w:cs="Arial"/>
        </w:rPr>
        <w:t>ha</w:t>
      </w:r>
    </w:p>
    <w:p w14:paraId="1D36BB9D" w14:textId="217860DA" w:rsidR="00CE79B8" w:rsidRPr="00A11FA4" w:rsidRDefault="00A0619E" w:rsidP="00CE79B8">
      <w:pPr>
        <w:pStyle w:val="Listaszerbekezds"/>
        <w:numPr>
          <w:ilvl w:val="0"/>
          <w:numId w:val="46"/>
        </w:numPr>
        <w:rPr>
          <w:rFonts w:ascii="Arial" w:hAnsi="Arial" w:cs="Arial"/>
        </w:rPr>
      </w:pPr>
      <w:r w:rsidRPr="00A11FA4">
        <w:rPr>
          <w:rFonts w:ascii="Arial" w:hAnsi="Arial" w:cs="Arial"/>
        </w:rPr>
        <w:t xml:space="preserve">a szokásos tevékenységek </w:t>
      </w:r>
      <w:proofErr w:type="spellStart"/>
      <w:r w:rsidRPr="00A11FA4">
        <w:rPr>
          <w:rFonts w:ascii="Arial" w:hAnsi="Arial" w:cs="Arial"/>
        </w:rPr>
        <w:t>helyreálltak</w:t>
      </w:r>
      <w:proofErr w:type="spellEnd"/>
      <w:r w:rsidRPr="00A11FA4">
        <w:rPr>
          <w:rFonts w:ascii="Arial" w:hAnsi="Arial" w:cs="Arial"/>
        </w:rPr>
        <w:t>, és a pénzforgalmi szolgáltatás ismét a szokásos módon működik</w:t>
      </w:r>
      <w:r w:rsidR="00CE79B8" w:rsidRPr="00A11FA4">
        <w:rPr>
          <w:rFonts w:ascii="Arial" w:hAnsi="Arial" w:cs="Arial"/>
        </w:rPr>
        <w:t>,</w:t>
      </w:r>
      <w:r w:rsidR="00CD5017" w:rsidRPr="00A11FA4">
        <w:rPr>
          <w:rFonts w:ascii="Arial" w:hAnsi="Arial" w:cs="Arial"/>
        </w:rPr>
        <w:t xml:space="preserve"> a helyreállást követő 4 órán belül, </w:t>
      </w:r>
    </w:p>
    <w:p w14:paraId="326FAE2F" w14:textId="1E29F084" w:rsidR="00032589" w:rsidRPr="00A11FA4" w:rsidRDefault="003B1334" w:rsidP="00CE79B8">
      <w:pPr>
        <w:pStyle w:val="Listaszerbekezds"/>
        <w:numPr>
          <w:ilvl w:val="0"/>
          <w:numId w:val="46"/>
        </w:numPr>
        <w:rPr>
          <w:rFonts w:ascii="Arial" w:hAnsi="Arial" w:cs="Arial"/>
        </w:rPr>
      </w:pPr>
      <w:r w:rsidRPr="00A11FA4">
        <w:rPr>
          <w:rFonts w:ascii="Arial" w:hAnsi="Arial" w:cs="Arial"/>
        </w:rPr>
        <w:t xml:space="preserve">a szokásos tevékenységek még nem álltak helyre, </w:t>
      </w:r>
      <w:r w:rsidR="000E10CD" w:rsidRPr="00A11FA4">
        <w:rPr>
          <w:rFonts w:ascii="Arial" w:hAnsi="Arial" w:cs="Arial"/>
        </w:rPr>
        <w:t>a kezdeti jelentés</w:t>
      </w:r>
      <w:r w:rsidRPr="00A11FA4">
        <w:rPr>
          <w:rFonts w:ascii="Arial" w:hAnsi="Arial" w:cs="Arial"/>
        </w:rPr>
        <w:t xml:space="preserve"> benyújtását</w:t>
      </w:r>
      <w:r w:rsidR="00581944" w:rsidRPr="00A11FA4">
        <w:rPr>
          <w:rFonts w:ascii="Arial" w:hAnsi="Arial" w:cs="Arial"/>
        </w:rPr>
        <w:t xml:space="preserve"> követő</w:t>
      </w:r>
      <w:r w:rsidR="000E10CD" w:rsidRPr="00A11FA4">
        <w:rPr>
          <w:rFonts w:ascii="Arial" w:hAnsi="Arial" w:cs="Arial"/>
        </w:rPr>
        <w:t xml:space="preserve"> </w:t>
      </w:r>
      <w:r w:rsidR="00032589" w:rsidRPr="00A11FA4">
        <w:rPr>
          <w:rFonts w:ascii="Arial" w:hAnsi="Arial" w:cs="Arial"/>
        </w:rPr>
        <w:t>3 munkanap</w:t>
      </w:r>
      <w:r w:rsidR="00316517" w:rsidRPr="00A11FA4">
        <w:rPr>
          <w:rFonts w:ascii="Arial" w:hAnsi="Arial" w:cs="Arial"/>
        </w:rPr>
        <w:t>on</w:t>
      </w:r>
      <w:r w:rsidRPr="00A11FA4">
        <w:rPr>
          <w:rFonts w:ascii="Arial" w:hAnsi="Arial" w:cs="Arial"/>
        </w:rPr>
        <w:t xml:space="preserve"> </w:t>
      </w:r>
      <w:r w:rsidR="00316517" w:rsidRPr="00A11FA4">
        <w:rPr>
          <w:rFonts w:ascii="Arial" w:hAnsi="Arial" w:cs="Arial"/>
        </w:rPr>
        <w:t>belül</w:t>
      </w:r>
      <w:r w:rsidRPr="00A11FA4">
        <w:rPr>
          <w:rFonts w:ascii="Arial" w:hAnsi="Arial" w:cs="Arial"/>
        </w:rPr>
        <w:t>,</w:t>
      </w:r>
      <w:r w:rsidR="00DD270B" w:rsidRPr="00A11FA4">
        <w:rPr>
          <w:rFonts w:ascii="Arial" w:hAnsi="Arial" w:cs="Arial"/>
        </w:rPr>
        <w:t xml:space="preserve"> </w:t>
      </w:r>
    </w:p>
    <w:p w14:paraId="22FFD2E8" w14:textId="1FB80F5A" w:rsidR="00556916" w:rsidRPr="00A11FA4" w:rsidRDefault="00F61BA5" w:rsidP="003A6551">
      <w:pPr>
        <w:pStyle w:val="Listaszerbekezds"/>
        <w:numPr>
          <w:ilvl w:val="0"/>
          <w:numId w:val="46"/>
        </w:numPr>
        <w:rPr>
          <w:rFonts w:ascii="Arial" w:hAnsi="Arial" w:cs="Arial"/>
        </w:rPr>
      </w:pPr>
      <w:r w:rsidRPr="00A11FA4">
        <w:rPr>
          <w:rFonts w:ascii="Arial" w:hAnsi="Arial" w:cs="Arial"/>
        </w:rPr>
        <w:t>értékelése szerint a jelentett súlyosabb működési, biztonsági esemény tekintetébe</w:t>
      </w:r>
      <w:r w:rsidR="005D7D31" w:rsidRPr="00A11FA4">
        <w:rPr>
          <w:rFonts w:ascii="Arial" w:hAnsi="Arial" w:cs="Arial"/>
        </w:rPr>
        <w:t>n</w:t>
      </w:r>
      <w:r w:rsidR="006D744D" w:rsidRPr="00A11FA4">
        <w:rPr>
          <w:rFonts w:ascii="Arial" w:hAnsi="Arial" w:cs="Arial"/>
        </w:rPr>
        <w:t xml:space="preserve"> releváns állapotváltozás következett be</w:t>
      </w:r>
      <w:r w:rsidR="00581944" w:rsidRPr="00A11FA4">
        <w:rPr>
          <w:rFonts w:ascii="Arial" w:hAnsi="Arial" w:cs="Arial"/>
        </w:rPr>
        <w:t>,</w:t>
      </w:r>
      <w:r w:rsidR="00636342" w:rsidRPr="00A11FA4">
        <w:rPr>
          <w:rFonts w:ascii="Arial" w:hAnsi="Arial" w:cs="Arial"/>
        </w:rPr>
        <w:t xml:space="preserve"> a releváns állapotváltozást követő 4 órán belül</w:t>
      </w:r>
      <w:r w:rsidR="006D744D" w:rsidRPr="00A11FA4">
        <w:rPr>
          <w:rFonts w:ascii="Arial" w:hAnsi="Arial" w:cs="Arial"/>
        </w:rPr>
        <w:t>.</w:t>
      </w:r>
    </w:p>
    <w:p w14:paraId="0EE77E39" w14:textId="4004C59D" w:rsidR="00EF04F9" w:rsidRPr="00A11FA4" w:rsidRDefault="006C6574" w:rsidP="00322C5B">
      <w:pPr>
        <w:pStyle w:val="Listaszerbekezds"/>
        <w:numPr>
          <w:ilvl w:val="1"/>
          <w:numId w:val="36"/>
        </w:numPr>
        <w:ind w:left="993" w:hanging="426"/>
        <w:rPr>
          <w:rFonts w:ascii="Arial" w:hAnsi="Arial" w:cs="Arial"/>
        </w:rPr>
      </w:pPr>
      <w:r w:rsidRPr="00A11FA4">
        <w:rPr>
          <w:rFonts w:ascii="Arial" w:hAnsi="Arial" w:cs="Arial"/>
        </w:rPr>
        <w:t>Ha a</w:t>
      </w:r>
      <w:r w:rsidR="00966761" w:rsidRPr="00A11FA4">
        <w:rPr>
          <w:rFonts w:ascii="Arial" w:hAnsi="Arial" w:cs="Arial"/>
        </w:rPr>
        <w:t xml:space="preserve"> súlyosabb működési, biztonsági</w:t>
      </w:r>
      <w:r w:rsidRPr="00A11FA4">
        <w:rPr>
          <w:rFonts w:ascii="Arial" w:hAnsi="Arial" w:cs="Arial"/>
        </w:rPr>
        <w:t xml:space="preserve"> esemén</w:t>
      </w:r>
      <w:r w:rsidR="001F4831" w:rsidRPr="00A11FA4">
        <w:rPr>
          <w:rFonts w:ascii="Arial" w:hAnsi="Arial" w:cs="Arial"/>
        </w:rPr>
        <w:t>n</w:t>
      </w:r>
      <w:r w:rsidRPr="00A11FA4">
        <w:rPr>
          <w:rFonts w:ascii="Arial" w:hAnsi="Arial" w:cs="Arial"/>
        </w:rPr>
        <w:t>y</w:t>
      </w:r>
      <w:r w:rsidR="001F4831" w:rsidRPr="00A11FA4">
        <w:rPr>
          <w:rFonts w:ascii="Arial" w:hAnsi="Arial" w:cs="Arial"/>
        </w:rPr>
        <w:t>é minősítéstől</w:t>
      </w:r>
      <w:r w:rsidRPr="00A11FA4">
        <w:rPr>
          <w:rFonts w:ascii="Arial" w:hAnsi="Arial" w:cs="Arial"/>
        </w:rPr>
        <w:t xml:space="preserve"> számított 4 órán belül helyreáll a szokásos működés, akkor a pénzforgalmi szolgáltató </w:t>
      </w:r>
      <w:r w:rsidR="009000A0" w:rsidRPr="00A11FA4">
        <w:rPr>
          <w:rFonts w:ascii="Arial" w:hAnsi="Arial" w:cs="Arial"/>
        </w:rPr>
        <w:t>egyidejűleg</w:t>
      </w:r>
      <w:r w:rsidR="007C4C29" w:rsidRPr="00A11FA4">
        <w:rPr>
          <w:rFonts w:ascii="Arial" w:hAnsi="Arial" w:cs="Arial"/>
        </w:rPr>
        <w:t xml:space="preserve"> </w:t>
      </w:r>
      <w:r w:rsidRPr="00A11FA4">
        <w:rPr>
          <w:rFonts w:ascii="Arial" w:hAnsi="Arial" w:cs="Arial"/>
        </w:rPr>
        <w:t xml:space="preserve">a kezdeti jelentést és az utolsó időközi jelentést </w:t>
      </w:r>
      <w:r w:rsidR="009000A0" w:rsidRPr="00A11FA4">
        <w:rPr>
          <w:rFonts w:ascii="Arial" w:hAnsi="Arial" w:cs="Arial"/>
        </w:rPr>
        <w:t>is benyújtja</w:t>
      </w:r>
      <w:r w:rsidR="00D62021" w:rsidRPr="00A11FA4">
        <w:rPr>
          <w:rFonts w:ascii="Arial" w:hAnsi="Arial" w:cs="Arial"/>
        </w:rPr>
        <w:t>,</w:t>
      </w:r>
      <w:r w:rsidRPr="00A11FA4">
        <w:rPr>
          <w:rFonts w:ascii="Arial" w:hAnsi="Arial" w:cs="Arial"/>
        </w:rPr>
        <w:t xml:space="preserve"> a </w:t>
      </w:r>
      <w:r w:rsidR="00B91306" w:rsidRPr="00A11FA4">
        <w:rPr>
          <w:rFonts w:ascii="Arial" w:hAnsi="Arial" w:cs="Arial"/>
        </w:rPr>
        <w:t>kezdeti jelentés megküldésére a 2.2. pont</w:t>
      </w:r>
      <w:r w:rsidR="00433801" w:rsidRPr="00A11FA4">
        <w:rPr>
          <w:rFonts w:ascii="Arial" w:hAnsi="Arial" w:cs="Arial"/>
        </w:rPr>
        <w:t xml:space="preserve"> a) alpontjá</w:t>
      </w:r>
      <w:r w:rsidR="00B91306" w:rsidRPr="00A11FA4">
        <w:rPr>
          <w:rFonts w:ascii="Arial" w:hAnsi="Arial" w:cs="Arial"/>
        </w:rPr>
        <w:t>ban előírt</w:t>
      </w:r>
      <w:r w:rsidRPr="00A11FA4">
        <w:rPr>
          <w:rFonts w:ascii="Arial" w:hAnsi="Arial" w:cs="Arial"/>
        </w:rPr>
        <w:t xml:space="preserve"> határidő</w:t>
      </w:r>
      <w:r w:rsidR="00B91306" w:rsidRPr="00A11FA4">
        <w:rPr>
          <w:rFonts w:ascii="Arial" w:hAnsi="Arial" w:cs="Arial"/>
        </w:rPr>
        <w:t>n belül</w:t>
      </w:r>
      <w:r w:rsidRPr="00A11FA4">
        <w:rPr>
          <w:rFonts w:ascii="Arial" w:hAnsi="Arial" w:cs="Arial"/>
        </w:rPr>
        <w:t>.</w:t>
      </w:r>
      <w:r w:rsidR="00EF04F9" w:rsidRPr="00A11FA4">
        <w:rPr>
          <w:rFonts w:ascii="Arial" w:hAnsi="Arial" w:cs="Arial"/>
        </w:rPr>
        <w:t xml:space="preserve"> A pénzforgalmi szolgáltató akkor tekintheti úgy, hogy a szokásos működ</w:t>
      </w:r>
      <w:r w:rsidR="00C3496E" w:rsidRPr="00A11FA4">
        <w:rPr>
          <w:rFonts w:ascii="Arial" w:hAnsi="Arial" w:cs="Arial"/>
        </w:rPr>
        <w:t>ése helyreállt</w:t>
      </w:r>
      <w:r w:rsidR="00EF04F9" w:rsidRPr="00A11FA4">
        <w:rPr>
          <w:rFonts w:ascii="Arial" w:hAnsi="Arial" w:cs="Arial"/>
        </w:rPr>
        <w:t xml:space="preserve">, amennyiben a tevékenységek, illetve műveletek visszatérnek arra </w:t>
      </w:r>
      <w:r w:rsidR="003557B7" w:rsidRPr="00A11FA4">
        <w:rPr>
          <w:rFonts w:ascii="Arial" w:hAnsi="Arial" w:cs="Arial"/>
        </w:rPr>
        <w:t xml:space="preserve">a </w:t>
      </w:r>
      <w:r w:rsidR="00EF04F9" w:rsidRPr="00A11FA4">
        <w:rPr>
          <w:rFonts w:ascii="Arial" w:hAnsi="Arial" w:cs="Arial"/>
        </w:rPr>
        <w:t xml:space="preserve">szolgáltatási szintre, illetve azokhoz a feltételekhez, amelyeket a pénzforgalmi szolgáltató maga határozott meg, vagy amelyeket kívülről, egy szolgáltatási szintre vonatkozó megállapodás rögzít a feldolgozási időket, a kapacitást, a biztonsági követelményeket stb. illetően, és a rendkívüli intézkedések már nincsenek érvényben. </w:t>
      </w:r>
    </w:p>
    <w:p w14:paraId="134AE20E" w14:textId="77777777" w:rsidR="00B91306" w:rsidRPr="00A11FA4" w:rsidRDefault="00B91306" w:rsidP="00611E07">
      <w:pPr>
        <w:spacing w:after="0"/>
        <w:ind w:left="360"/>
        <w:rPr>
          <w:rFonts w:ascii="Arial" w:hAnsi="Arial" w:cs="Arial"/>
        </w:rPr>
      </w:pPr>
    </w:p>
    <w:p w14:paraId="2AD1FDCB" w14:textId="4737E946" w:rsidR="00CE0B13" w:rsidRPr="00A11FA4" w:rsidRDefault="005249ED" w:rsidP="00AC3BC1">
      <w:pPr>
        <w:pStyle w:val="Listaszerbekezds"/>
        <w:numPr>
          <w:ilvl w:val="0"/>
          <w:numId w:val="36"/>
        </w:numPr>
        <w:rPr>
          <w:rFonts w:ascii="Arial" w:hAnsi="Arial" w:cs="Arial"/>
        </w:rPr>
      </w:pPr>
      <w:r w:rsidRPr="00A11FA4">
        <w:rPr>
          <w:rFonts w:ascii="Arial" w:hAnsi="Arial" w:cs="Arial"/>
        </w:rPr>
        <w:t xml:space="preserve">C </w:t>
      </w:r>
      <w:r w:rsidR="00F61A04" w:rsidRPr="00A11FA4">
        <w:rPr>
          <w:rFonts w:ascii="Arial" w:hAnsi="Arial" w:cs="Arial"/>
        </w:rPr>
        <w:t>–</w:t>
      </w:r>
      <w:r w:rsidRPr="00A11FA4">
        <w:rPr>
          <w:rFonts w:ascii="Arial" w:hAnsi="Arial" w:cs="Arial"/>
        </w:rPr>
        <w:t xml:space="preserve"> </w:t>
      </w:r>
      <w:r w:rsidR="00F61A04" w:rsidRPr="00A11FA4">
        <w:rPr>
          <w:rFonts w:ascii="Arial" w:hAnsi="Arial" w:cs="Arial"/>
        </w:rPr>
        <w:t>Z</w:t>
      </w:r>
      <w:r w:rsidRPr="00A11FA4">
        <w:rPr>
          <w:rFonts w:ascii="Arial" w:hAnsi="Arial" w:cs="Arial"/>
        </w:rPr>
        <w:t>áró jelentés</w:t>
      </w:r>
      <w:r w:rsidR="00D55464" w:rsidRPr="00A11FA4">
        <w:rPr>
          <w:rFonts w:ascii="Arial" w:hAnsi="Arial" w:cs="Arial"/>
        </w:rPr>
        <w:t xml:space="preserve">, </w:t>
      </w:r>
      <w:r w:rsidR="008605EC" w:rsidRPr="00A11FA4">
        <w:rPr>
          <w:rFonts w:ascii="Arial" w:hAnsi="Arial" w:cs="Arial"/>
        </w:rPr>
        <w:t>Visszaminősítés</w:t>
      </w:r>
    </w:p>
    <w:p w14:paraId="4C58297B" w14:textId="04CAD7D4" w:rsidR="00CE0B13" w:rsidRPr="00A11FA4" w:rsidRDefault="00CE0B13" w:rsidP="00AC3BC1">
      <w:pPr>
        <w:pStyle w:val="Listaszerbekezds"/>
        <w:numPr>
          <w:ilvl w:val="1"/>
          <w:numId w:val="36"/>
        </w:numPr>
        <w:rPr>
          <w:rFonts w:ascii="Arial" w:hAnsi="Arial" w:cs="Arial"/>
        </w:rPr>
      </w:pPr>
      <w:r w:rsidRPr="00A11FA4">
        <w:rPr>
          <w:rFonts w:ascii="Arial" w:hAnsi="Arial" w:cs="Arial"/>
        </w:rPr>
        <w:t xml:space="preserve">A </w:t>
      </w:r>
      <w:r w:rsidR="002E26AF" w:rsidRPr="00A11FA4">
        <w:rPr>
          <w:rFonts w:ascii="Arial" w:hAnsi="Arial" w:cs="Arial"/>
        </w:rPr>
        <w:t>z</w:t>
      </w:r>
      <w:r w:rsidR="00892151" w:rsidRPr="00A11FA4">
        <w:rPr>
          <w:rFonts w:ascii="Arial" w:hAnsi="Arial" w:cs="Arial"/>
        </w:rPr>
        <w:t>áró</w:t>
      </w:r>
      <w:r w:rsidRPr="00A11FA4">
        <w:rPr>
          <w:rFonts w:ascii="Arial" w:hAnsi="Arial" w:cs="Arial"/>
        </w:rPr>
        <w:t xml:space="preserve"> jelentést </w:t>
      </w:r>
      <w:r w:rsidR="000E02EA" w:rsidRPr="00A11FA4">
        <w:rPr>
          <w:rFonts w:ascii="Arial" w:hAnsi="Arial" w:cs="Arial"/>
        </w:rPr>
        <w:t>– a 4.</w:t>
      </w:r>
      <w:r w:rsidR="00892151" w:rsidRPr="00A11FA4">
        <w:rPr>
          <w:rFonts w:ascii="Arial" w:hAnsi="Arial" w:cs="Arial"/>
        </w:rPr>
        <w:t>2</w:t>
      </w:r>
      <w:r w:rsidR="000E02EA" w:rsidRPr="00A11FA4">
        <w:rPr>
          <w:rFonts w:ascii="Arial" w:hAnsi="Arial" w:cs="Arial"/>
        </w:rPr>
        <w:t>. pontban foglal</w:t>
      </w:r>
      <w:r w:rsidR="00892151" w:rsidRPr="00A11FA4">
        <w:rPr>
          <w:rFonts w:ascii="Arial" w:hAnsi="Arial" w:cs="Arial"/>
        </w:rPr>
        <w:t xml:space="preserve">tak kivételével – </w:t>
      </w:r>
      <w:r w:rsidRPr="00A11FA4">
        <w:rPr>
          <w:rFonts w:ascii="Arial" w:hAnsi="Arial" w:cs="Arial"/>
        </w:rPr>
        <w:t>a pénzforgalmi szolgáltató leg</w:t>
      </w:r>
      <w:r w:rsidR="00C675DA" w:rsidRPr="00A11FA4">
        <w:rPr>
          <w:rFonts w:ascii="Arial" w:hAnsi="Arial" w:cs="Arial"/>
        </w:rPr>
        <w:t>késő</w:t>
      </w:r>
      <w:r w:rsidRPr="00A11FA4">
        <w:rPr>
          <w:rFonts w:ascii="Arial" w:hAnsi="Arial" w:cs="Arial"/>
        </w:rPr>
        <w:t>bb 2</w:t>
      </w:r>
      <w:r w:rsidR="0096065E" w:rsidRPr="00A11FA4">
        <w:rPr>
          <w:rFonts w:ascii="Arial" w:hAnsi="Arial" w:cs="Arial"/>
        </w:rPr>
        <w:t>0</w:t>
      </w:r>
      <w:r w:rsidRPr="00A11FA4">
        <w:rPr>
          <w:rFonts w:ascii="Arial" w:hAnsi="Arial" w:cs="Arial"/>
        </w:rPr>
        <w:t xml:space="preserve"> </w:t>
      </w:r>
      <w:r w:rsidR="0045021A" w:rsidRPr="00A11FA4">
        <w:rPr>
          <w:rFonts w:ascii="Arial" w:hAnsi="Arial" w:cs="Arial"/>
        </w:rPr>
        <w:t>munkanappal</w:t>
      </w:r>
      <w:r w:rsidRPr="00A11FA4">
        <w:rPr>
          <w:rFonts w:ascii="Arial" w:hAnsi="Arial" w:cs="Arial"/>
        </w:rPr>
        <w:t xml:space="preserve"> azt</w:t>
      </w:r>
      <w:r w:rsidR="00C675DA" w:rsidRPr="00A11FA4">
        <w:rPr>
          <w:rFonts w:ascii="Arial" w:hAnsi="Arial" w:cs="Arial"/>
        </w:rPr>
        <w:t xml:space="preserve"> követően köteles</w:t>
      </w:r>
      <w:r w:rsidRPr="00A11FA4">
        <w:rPr>
          <w:rFonts w:ascii="Arial" w:hAnsi="Arial" w:cs="Arial"/>
        </w:rPr>
        <w:t xml:space="preserve"> </w:t>
      </w:r>
      <w:r w:rsidR="000E02EA" w:rsidRPr="00A11FA4">
        <w:rPr>
          <w:rFonts w:ascii="Arial" w:hAnsi="Arial" w:cs="Arial"/>
        </w:rPr>
        <w:t>be</w:t>
      </w:r>
      <w:r w:rsidRPr="00A11FA4">
        <w:rPr>
          <w:rFonts w:ascii="Arial" w:hAnsi="Arial" w:cs="Arial"/>
        </w:rPr>
        <w:t>nyújt</w:t>
      </w:r>
      <w:r w:rsidR="000E02EA" w:rsidRPr="00A11FA4">
        <w:rPr>
          <w:rFonts w:ascii="Arial" w:hAnsi="Arial" w:cs="Arial"/>
        </w:rPr>
        <w:t>ani</w:t>
      </w:r>
      <w:r w:rsidRPr="00A11FA4">
        <w:rPr>
          <w:rFonts w:ascii="Arial" w:hAnsi="Arial" w:cs="Arial"/>
        </w:rPr>
        <w:t xml:space="preserve">, hogy </w:t>
      </w:r>
      <w:r w:rsidR="00D55464" w:rsidRPr="00A11FA4">
        <w:rPr>
          <w:rFonts w:ascii="Arial" w:hAnsi="Arial" w:cs="Arial"/>
        </w:rPr>
        <w:t xml:space="preserve">a </w:t>
      </w:r>
      <w:r w:rsidRPr="00A11FA4">
        <w:rPr>
          <w:rFonts w:ascii="Arial" w:hAnsi="Arial" w:cs="Arial"/>
        </w:rPr>
        <w:t xml:space="preserve">szokásos üzletmenete </w:t>
      </w:r>
      <w:r w:rsidR="000E02EA" w:rsidRPr="00A11FA4">
        <w:rPr>
          <w:rFonts w:ascii="Arial" w:hAnsi="Arial" w:cs="Arial"/>
        </w:rPr>
        <w:t>a 3.</w:t>
      </w:r>
      <w:r w:rsidR="00EF04F9" w:rsidRPr="00A11FA4">
        <w:rPr>
          <w:rFonts w:ascii="Arial" w:hAnsi="Arial" w:cs="Arial"/>
        </w:rPr>
        <w:t>2</w:t>
      </w:r>
      <w:r w:rsidR="000E02EA" w:rsidRPr="00A11FA4">
        <w:rPr>
          <w:rFonts w:ascii="Arial" w:hAnsi="Arial" w:cs="Arial"/>
        </w:rPr>
        <w:t xml:space="preserve">. pont alapján </w:t>
      </w:r>
      <w:r w:rsidRPr="00A11FA4">
        <w:rPr>
          <w:rFonts w:ascii="Arial" w:hAnsi="Arial" w:cs="Arial"/>
        </w:rPr>
        <w:t>helyreállt</w:t>
      </w:r>
      <w:r w:rsidR="00D55464" w:rsidRPr="00A11FA4">
        <w:rPr>
          <w:rFonts w:ascii="Arial" w:hAnsi="Arial" w:cs="Arial"/>
        </w:rPr>
        <w:t>, és a pénzforgalmi szolgáltatás ismét a szokásos módon működik</w:t>
      </w:r>
      <w:r w:rsidRPr="00A11FA4">
        <w:rPr>
          <w:rFonts w:ascii="Arial" w:hAnsi="Arial" w:cs="Arial"/>
        </w:rPr>
        <w:t xml:space="preserve">. </w:t>
      </w:r>
    </w:p>
    <w:p w14:paraId="6D3C1FE2" w14:textId="2EED85BF" w:rsidR="00CE0B13" w:rsidRPr="00A11FA4" w:rsidRDefault="00CE0B13" w:rsidP="00AC3BC1">
      <w:pPr>
        <w:pStyle w:val="Listaszerbekezds"/>
        <w:numPr>
          <w:ilvl w:val="1"/>
          <w:numId w:val="36"/>
        </w:numPr>
        <w:rPr>
          <w:rFonts w:ascii="Arial" w:hAnsi="Arial" w:cs="Arial"/>
        </w:rPr>
      </w:pPr>
      <w:r w:rsidRPr="00A11FA4">
        <w:rPr>
          <w:rFonts w:ascii="Arial" w:hAnsi="Arial" w:cs="Arial"/>
        </w:rPr>
        <w:t xml:space="preserve">Ha </w:t>
      </w:r>
      <w:r w:rsidR="000121D7" w:rsidRPr="00A11FA4">
        <w:rPr>
          <w:rFonts w:ascii="Arial" w:hAnsi="Arial" w:cs="Arial"/>
        </w:rPr>
        <w:t>a p</w:t>
      </w:r>
      <w:r w:rsidR="00415EEF" w:rsidRPr="00A11FA4">
        <w:rPr>
          <w:rFonts w:ascii="Arial" w:hAnsi="Arial" w:cs="Arial"/>
        </w:rPr>
        <w:t>énzforgalmi szolgáltató</w:t>
      </w:r>
      <w:r w:rsidR="00604CB1" w:rsidRPr="00A11FA4">
        <w:rPr>
          <w:rFonts w:ascii="Arial" w:hAnsi="Arial" w:cs="Arial"/>
        </w:rPr>
        <w:t>nak</w:t>
      </w:r>
      <w:r w:rsidRPr="00A11FA4">
        <w:rPr>
          <w:rFonts w:ascii="Arial" w:hAnsi="Arial" w:cs="Arial"/>
        </w:rPr>
        <w:t xml:space="preserve"> a</w:t>
      </w:r>
      <w:r w:rsidR="000E02EA" w:rsidRPr="00A11FA4">
        <w:rPr>
          <w:rFonts w:ascii="Arial" w:hAnsi="Arial" w:cs="Arial"/>
        </w:rPr>
        <w:t xml:space="preserve"> súlyosabb működési, biztonsági</w:t>
      </w:r>
      <w:r w:rsidRPr="00A11FA4">
        <w:rPr>
          <w:rFonts w:ascii="Arial" w:hAnsi="Arial" w:cs="Arial"/>
        </w:rPr>
        <w:t xml:space="preserve"> esemény észlelése után 4 órán belül az összes</w:t>
      </w:r>
      <w:r w:rsidR="002E26AF" w:rsidRPr="00A11FA4">
        <w:rPr>
          <w:rFonts w:ascii="Arial" w:hAnsi="Arial" w:cs="Arial"/>
        </w:rPr>
        <w:t>, a záró jelentés összeállításához</w:t>
      </w:r>
      <w:r w:rsidRPr="00A11FA4">
        <w:rPr>
          <w:rFonts w:ascii="Arial" w:hAnsi="Arial" w:cs="Arial"/>
        </w:rPr>
        <w:t xml:space="preserve"> szükséges információ</w:t>
      </w:r>
      <w:r w:rsidR="00604CB1" w:rsidRPr="00A11FA4">
        <w:rPr>
          <w:rFonts w:ascii="Arial" w:hAnsi="Arial" w:cs="Arial"/>
        </w:rPr>
        <w:t xml:space="preserve"> rendelkezésére áll</w:t>
      </w:r>
      <w:r w:rsidRPr="00A11FA4">
        <w:rPr>
          <w:rFonts w:ascii="Arial" w:hAnsi="Arial" w:cs="Arial"/>
        </w:rPr>
        <w:t>, akkor a kezdeti jelentéssel együtt</w:t>
      </w:r>
      <w:r w:rsidR="00604CB1" w:rsidRPr="00A11FA4">
        <w:rPr>
          <w:rFonts w:ascii="Arial" w:hAnsi="Arial" w:cs="Arial"/>
        </w:rPr>
        <w:t xml:space="preserve"> a záró jelentést is </w:t>
      </w:r>
      <w:r w:rsidR="00CE5717" w:rsidRPr="00A11FA4">
        <w:rPr>
          <w:rFonts w:ascii="Arial" w:hAnsi="Arial" w:cs="Arial"/>
        </w:rPr>
        <w:t xml:space="preserve">meg </w:t>
      </w:r>
      <w:r w:rsidR="00604CB1" w:rsidRPr="00A11FA4">
        <w:rPr>
          <w:rFonts w:ascii="Arial" w:hAnsi="Arial" w:cs="Arial"/>
        </w:rPr>
        <w:t>k</w:t>
      </w:r>
      <w:r w:rsidR="00CE5717" w:rsidRPr="00A11FA4">
        <w:rPr>
          <w:rFonts w:ascii="Arial" w:hAnsi="Arial" w:cs="Arial"/>
        </w:rPr>
        <w:t>ell küldenie</w:t>
      </w:r>
      <w:r w:rsidRPr="00A11FA4">
        <w:rPr>
          <w:rFonts w:ascii="Arial" w:hAnsi="Arial" w:cs="Arial"/>
        </w:rPr>
        <w:t>.</w:t>
      </w:r>
    </w:p>
    <w:p w14:paraId="36A016E4" w14:textId="08F43AFA" w:rsidR="00CE0B13" w:rsidRPr="00A11FA4" w:rsidRDefault="002D239B" w:rsidP="00AC3BC1">
      <w:pPr>
        <w:pStyle w:val="Listaszerbekezds"/>
        <w:numPr>
          <w:ilvl w:val="1"/>
          <w:numId w:val="36"/>
        </w:numPr>
        <w:spacing w:after="0"/>
        <w:rPr>
          <w:rFonts w:ascii="Arial" w:hAnsi="Arial" w:cs="Arial"/>
        </w:rPr>
      </w:pPr>
      <w:r w:rsidRPr="00A11FA4">
        <w:rPr>
          <w:rFonts w:ascii="Arial" w:hAnsi="Arial" w:cs="Arial"/>
        </w:rPr>
        <w:t xml:space="preserve">A </w:t>
      </w:r>
      <w:bookmarkStart w:id="3" w:name="_Hlk80885046"/>
      <w:r w:rsidR="000121D7" w:rsidRPr="00A11FA4">
        <w:rPr>
          <w:rFonts w:ascii="Arial" w:hAnsi="Arial" w:cs="Arial"/>
        </w:rPr>
        <w:t>p</w:t>
      </w:r>
      <w:r w:rsidR="00415EEF" w:rsidRPr="00A11FA4">
        <w:rPr>
          <w:rFonts w:ascii="Arial" w:hAnsi="Arial" w:cs="Arial"/>
        </w:rPr>
        <w:t xml:space="preserve">énzforgalmi szolgáltató </w:t>
      </w:r>
      <w:r w:rsidRPr="00A11FA4">
        <w:rPr>
          <w:rFonts w:ascii="Arial" w:hAnsi="Arial" w:cs="Arial"/>
        </w:rPr>
        <w:t xml:space="preserve">a záró jelentésben </w:t>
      </w:r>
      <w:r w:rsidR="00A67C85" w:rsidRPr="00A11FA4">
        <w:rPr>
          <w:rFonts w:ascii="Arial" w:hAnsi="Arial" w:cs="Arial"/>
        </w:rPr>
        <w:t>köteles</w:t>
      </w:r>
      <w:r w:rsidR="000121D7" w:rsidRPr="00A11FA4">
        <w:rPr>
          <w:rFonts w:ascii="Arial" w:hAnsi="Arial" w:cs="Arial"/>
        </w:rPr>
        <w:t xml:space="preserve"> </w:t>
      </w:r>
      <w:r w:rsidRPr="00A11FA4">
        <w:rPr>
          <w:rFonts w:ascii="Arial" w:hAnsi="Arial" w:cs="Arial"/>
        </w:rPr>
        <w:t>mi</w:t>
      </w:r>
      <w:bookmarkEnd w:id="3"/>
      <w:r w:rsidRPr="00A11FA4">
        <w:rPr>
          <w:rFonts w:ascii="Arial" w:hAnsi="Arial" w:cs="Arial"/>
        </w:rPr>
        <w:t>ndenre kiterjedő információ</w:t>
      </w:r>
      <w:r w:rsidR="00A67C85" w:rsidRPr="00A11FA4">
        <w:rPr>
          <w:rFonts w:ascii="Arial" w:hAnsi="Arial" w:cs="Arial"/>
        </w:rPr>
        <w:t>ka</w:t>
      </w:r>
      <w:r w:rsidRPr="00A11FA4">
        <w:rPr>
          <w:rFonts w:ascii="Arial" w:hAnsi="Arial" w:cs="Arial"/>
        </w:rPr>
        <w:t>t</w:t>
      </w:r>
      <w:r w:rsidR="00A67C85" w:rsidRPr="00A11FA4">
        <w:rPr>
          <w:rFonts w:ascii="Arial" w:hAnsi="Arial" w:cs="Arial"/>
        </w:rPr>
        <w:t xml:space="preserve"> adni </w:t>
      </w:r>
      <w:r w:rsidRPr="00A11FA4">
        <w:rPr>
          <w:rFonts w:ascii="Arial" w:hAnsi="Arial" w:cs="Arial"/>
        </w:rPr>
        <w:t>(</w:t>
      </w:r>
      <w:r w:rsidR="004013E6" w:rsidRPr="00A11FA4">
        <w:rPr>
          <w:rFonts w:ascii="Arial" w:hAnsi="Arial" w:cs="Arial"/>
        </w:rPr>
        <w:t>p</w:t>
      </w:r>
      <w:r w:rsidRPr="00A11FA4">
        <w:rPr>
          <w:rFonts w:ascii="Arial" w:hAnsi="Arial" w:cs="Arial"/>
        </w:rPr>
        <w:t>éldául a hatásra vonatkozóan nem becsléseket, hanem tényleges számadatokat)</w:t>
      </w:r>
      <w:r w:rsidR="004013E6" w:rsidRPr="00A11FA4">
        <w:rPr>
          <w:rFonts w:ascii="Arial" w:hAnsi="Arial" w:cs="Arial"/>
        </w:rPr>
        <w:t>.</w:t>
      </w:r>
    </w:p>
    <w:p w14:paraId="1C872D8A" w14:textId="74C68F71" w:rsidR="00AC3BC1" w:rsidRPr="00A11FA4" w:rsidRDefault="00AC3BC1" w:rsidP="00AC3BC1">
      <w:pPr>
        <w:pStyle w:val="Listaszerbekezds"/>
        <w:numPr>
          <w:ilvl w:val="1"/>
          <w:numId w:val="36"/>
        </w:numPr>
        <w:spacing w:after="0"/>
        <w:rPr>
          <w:rFonts w:ascii="Arial" w:hAnsi="Arial" w:cs="Arial"/>
        </w:rPr>
      </w:pPr>
      <w:r w:rsidRPr="00A11FA4">
        <w:rPr>
          <w:rFonts w:ascii="Arial" w:hAnsi="Arial" w:cs="Arial"/>
        </w:rPr>
        <w:t xml:space="preserve">Amennyiben a pénzforgalmi szolgáltató korábban súlyosabbnak minősített működési és biztonsági eseményt visszaminősít, akkor ezt </w:t>
      </w:r>
      <w:r w:rsidR="00507C00" w:rsidRPr="00A11FA4">
        <w:rPr>
          <w:rFonts w:ascii="Arial" w:hAnsi="Arial" w:cs="Arial"/>
        </w:rPr>
        <w:t xml:space="preserve">a visszaminősítést követő 1 </w:t>
      </w:r>
      <w:r w:rsidR="001A16DA" w:rsidRPr="00A11FA4">
        <w:rPr>
          <w:rFonts w:ascii="Arial" w:hAnsi="Arial" w:cs="Arial"/>
        </w:rPr>
        <w:t xml:space="preserve">órán </w:t>
      </w:r>
      <w:r w:rsidR="00507C00" w:rsidRPr="00A11FA4">
        <w:rPr>
          <w:rFonts w:ascii="Arial" w:hAnsi="Arial" w:cs="Arial"/>
        </w:rPr>
        <w:t xml:space="preserve">belül benyújtott </w:t>
      </w:r>
      <w:r w:rsidR="00921753" w:rsidRPr="00A11FA4">
        <w:rPr>
          <w:rFonts w:ascii="Arial" w:hAnsi="Arial" w:cs="Arial"/>
        </w:rPr>
        <w:t xml:space="preserve">záró jelentésben kell </w:t>
      </w:r>
      <w:r w:rsidRPr="00A11FA4">
        <w:rPr>
          <w:rFonts w:ascii="Arial" w:hAnsi="Arial" w:cs="Arial"/>
        </w:rPr>
        <w:t>bejelentenie és indokolnia.</w:t>
      </w:r>
    </w:p>
    <w:p w14:paraId="6F6FB1C1" w14:textId="77777777" w:rsidR="00A57429" w:rsidRPr="00A11FA4" w:rsidRDefault="00A57429" w:rsidP="00611E07">
      <w:pPr>
        <w:spacing w:after="0"/>
        <w:ind w:left="360"/>
        <w:rPr>
          <w:rFonts w:ascii="Arial" w:hAnsi="Arial" w:cs="Arial"/>
        </w:rPr>
      </w:pPr>
    </w:p>
    <w:p w14:paraId="60E84103" w14:textId="0D8D3BBE" w:rsidR="00A94BD0" w:rsidRPr="00A11FA4" w:rsidRDefault="00A94BD0" w:rsidP="00AC3BC1">
      <w:pPr>
        <w:pStyle w:val="Listaszerbekezds"/>
        <w:numPr>
          <w:ilvl w:val="0"/>
          <w:numId w:val="36"/>
        </w:numPr>
        <w:rPr>
          <w:rFonts w:ascii="Arial" w:hAnsi="Arial" w:cs="Arial"/>
        </w:rPr>
      </w:pPr>
      <w:r w:rsidRPr="00A11FA4">
        <w:rPr>
          <w:rFonts w:ascii="Arial" w:hAnsi="Arial" w:cs="Arial"/>
        </w:rPr>
        <w:t>A jelentéshez csatolandó további adatok, dokumentumok</w:t>
      </w:r>
    </w:p>
    <w:p w14:paraId="3D9C267F" w14:textId="7DD42D9B" w:rsidR="00D36930" w:rsidRPr="008A28D0" w:rsidRDefault="00040C43" w:rsidP="0095721A">
      <w:pPr>
        <w:pStyle w:val="Listaszerbekezds"/>
        <w:numPr>
          <w:ilvl w:val="0"/>
          <w:numId w:val="0"/>
        </w:numPr>
        <w:ind w:left="720"/>
        <w:rPr>
          <w:rFonts w:ascii="Arial" w:hAnsi="Arial" w:cs="Arial"/>
        </w:rPr>
      </w:pPr>
      <w:r w:rsidRPr="00A11FA4">
        <w:rPr>
          <w:rFonts w:ascii="Arial" w:hAnsi="Arial" w:cs="Arial"/>
        </w:rPr>
        <w:t>A</w:t>
      </w:r>
      <w:r w:rsidR="00237AB7" w:rsidRPr="00A11FA4">
        <w:rPr>
          <w:rFonts w:ascii="Arial" w:hAnsi="Arial" w:cs="Arial"/>
        </w:rPr>
        <w:t xml:space="preserve"> pénzforgalmi szolgáltató a</w:t>
      </w:r>
      <w:r w:rsidRPr="00A11FA4">
        <w:rPr>
          <w:rFonts w:ascii="Arial" w:hAnsi="Arial" w:cs="Arial"/>
        </w:rPr>
        <w:t xml:space="preserve"> </w:t>
      </w:r>
      <w:proofErr w:type="spellStart"/>
      <w:r w:rsidR="003C1C56" w:rsidRPr="00A11FA4">
        <w:rPr>
          <w:rFonts w:ascii="Arial" w:hAnsi="Arial" w:cs="Arial"/>
        </w:rPr>
        <w:t>Pft</w:t>
      </w:r>
      <w:proofErr w:type="spellEnd"/>
      <w:r w:rsidR="003C1C56" w:rsidRPr="00A11FA4">
        <w:rPr>
          <w:rFonts w:ascii="Arial" w:hAnsi="Arial" w:cs="Arial"/>
        </w:rPr>
        <w:t>.</w:t>
      </w:r>
      <w:r w:rsidR="008B381C" w:rsidRPr="00A11FA4">
        <w:rPr>
          <w:rFonts w:ascii="Arial" w:hAnsi="Arial" w:cs="Arial"/>
        </w:rPr>
        <w:t xml:space="preserve"> 55/</w:t>
      </w:r>
      <w:r w:rsidR="00BC7A35" w:rsidRPr="00A11FA4">
        <w:rPr>
          <w:rFonts w:ascii="Arial" w:hAnsi="Arial" w:cs="Arial"/>
        </w:rPr>
        <w:t>B</w:t>
      </w:r>
      <w:r w:rsidR="008B381C" w:rsidRPr="00A11FA4">
        <w:rPr>
          <w:rFonts w:ascii="Arial" w:hAnsi="Arial" w:cs="Arial"/>
        </w:rPr>
        <w:t xml:space="preserve">. § (2) bekezdése </w:t>
      </w:r>
      <w:r w:rsidR="00E06750" w:rsidRPr="00A11FA4">
        <w:rPr>
          <w:rFonts w:ascii="Arial" w:hAnsi="Arial" w:cs="Arial"/>
        </w:rPr>
        <w:t>szerint</w:t>
      </w:r>
      <w:r w:rsidR="008B381C" w:rsidRPr="00A11FA4">
        <w:rPr>
          <w:rFonts w:ascii="Arial" w:hAnsi="Arial" w:cs="Arial"/>
        </w:rPr>
        <w:t>i</w:t>
      </w:r>
      <w:r w:rsidR="008D512D" w:rsidRPr="00A11FA4">
        <w:rPr>
          <w:rFonts w:ascii="Arial" w:hAnsi="Arial" w:cs="Arial"/>
        </w:rPr>
        <w:t xml:space="preserve"> tájékoztató</w:t>
      </w:r>
      <w:r w:rsidR="00E06750" w:rsidRPr="00A11FA4">
        <w:rPr>
          <w:rFonts w:ascii="Arial" w:hAnsi="Arial" w:cs="Arial"/>
        </w:rPr>
        <w:t xml:space="preserve"> </w:t>
      </w:r>
      <w:r w:rsidR="00C3685A" w:rsidRPr="00A11FA4">
        <w:rPr>
          <w:rFonts w:ascii="Arial" w:hAnsi="Arial" w:cs="Arial"/>
        </w:rPr>
        <w:t>elkészítését követő e</w:t>
      </w:r>
      <w:r w:rsidR="004D6ED0" w:rsidRPr="00A11FA4">
        <w:rPr>
          <w:rFonts w:ascii="Arial" w:hAnsi="Arial" w:cs="Arial"/>
        </w:rPr>
        <w:t>lső</w:t>
      </w:r>
      <w:r w:rsidR="00083457" w:rsidRPr="00A11FA4">
        <w:rPr>
          <w:rFonts w:ascii="Arial" w:hAnsi="Arial" w:cs="Arial"/>
        </w:rPr>
        <w:t xml:space="preserve"> </w:t>
      </w:r>
      <w:r w:rsidR="004D6ED0" w:rsidRPr="008A28D0">
        <w:rPr>
          <w:rFonts w:ascii="Arial" w:hAnsi="Arial" w:cs="Arial"/>
        </w:rPr>
        <w:t>jelentésküldéskor – függetlenül a</w:t>
      </w:r>
      <w:r w:rsidR="00DC733A" w:rsidRPr="008A28D0">
        <w:rPr>
          <w:rFonts w:ascii="Arial" w:hAnsi="Arial" w:cs="Arial"/>
        </w:rPr>
        <w:t xml:space="preserve"> jelentés típusától (kezdeti, időközi, záró jelentés) – </w:t>
      </w:r>
      <w:r w:rsidR="004D6ED0" w:rsidRPr="008A28D0">
        <w:rPr>
          <w:rFonts w:ascii="Arial" w:hAnsi="Arial" w:cs="Arial"/>
        </w:rPr>
        <w:t xml:space="preserve">köteles </w:t>
      </w:r>
      <w:r w:rsidR="00DC733A" w:rsidRPr="008A28D0">
        <w:rPr>
          <w:rFonts w:ascii="Arial" w:hAnsi="Arial" w:cs="Arial"/>
        </w:rPr>
        <w:t xml:space="preserve">annak </w:t>
      </w:r>
      <w:r w:rsidR="00E06750" w:rsidRPr="008A28D0">
        <w:rPr>
          <w:rFonts w:ascii="Arial" w:hAnsi="Arial" w:cs="Arial"/>
        </w:rPr>
        <w:t>egy példány</w:t>
      </w:r>
      <w:r w:rsidR="008D512D" w:rsidRPr="008A28D0">
        <w:rPr>
          <w:rFonts w:ascii="Arial" w:hAnsi="Arial" w:cs="Arial"/>
        </w:rPr>
        <w:t>á</w:t>
      </w:r>
      <w:r w:rsidR="00E06750" w:rsidRPr="008A28D0">
        <w:rPr>
          <w:rFonts w:ascii="Arial" w:hAnsi="Arial" w:cs="Arial"/>
        </w:rPr>
        <w:t xml:space="preserve">t </w:t>
      </w:r>
      <w:r w:rsidR="00DC733A" w:rsidRPr="008A28D0">
        <w:rPr>
          <w:rFonts w:ascii="Arial" w:hAnsi="Arial" w:cs="Arial"/>
        </w:rPr>
        <w:t>c</w:t>
      </w:r>
      <w:r w:rsidR="001719CD" w:rsidRPr="008A28D0">
        <w:rPr>
          <w:rFonts w:ascii="Arial" w:hAnsi="Arial" w:cs="Arial"/>
        </w:rPr>
        <w:t xml:space="preserve">satolni </w:t>
      </w:r>
      <w:r w:rsidR="00DC733A" w:rsidRPr="008A28D0">
        <w:rPr>
          <w:rFonts w:ascii="Arial" w:hAnsi="Arial" w:cs="Arial"/>
        </w:rPr>
        <w:t>az adott jelentéshez</w:t>
      </w:r>
      <w:r w:rsidR="00E06750" w:rsidRPr="008A28D0">
        <w:rPr>
          <w:rFonts w:ascii="Arial" w:hAnsi="Arial" w:cs="Arial"/>
        </w:rPr>
        <w:t xml:space="preserve">. </w:t>
      </w:r>
    </w:p>
    <w:sectPr w:rsidR="00D36930" w:rsidRPr="008A28D0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9433B" w14:textId="77777777" w:rsidR="00C939CB" w:rsidRDefault="00C939CB">
      <w:r>
        <w:separator/>
      </w:r>
    </w:p>
  </w:endnote>
  <w:endnote w:type="continuationSeparator" w:id="0">
    <w:p w14:paraId="3E0E2160" w14:textId="77777777" w:rsidR="00C939CB" w:rsidRDefault="00C939CB">
      <w:r>
        <w:continuationSeparator/>
      </w:r>
    </w:p>
  </w:endnote>
  <w:endnote w:type="continuationNotice" w:id="1">
    <w:p w14:paraId="4513B708" w14:textId="77777777" w:rsidR="00C939CB" w:rsidRDefault="00C939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D2353" w14:textId="77777777" w:rsidR="00E67E5A" w:rsidRPr="00AC6950" w:rsidRDefault="00E67E5A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8FF83" w14:textId="77777777" w:rsidR="00C939CB" w:rsidRDefault="00C939CB">
      <w:r>
        <w:separator/>
      </w:r>
    </w:p>
  </w:footnote>
  <w:footnote w:type="continuationSeparator" w:id="0">
    <w:p w14:paraId="3FFC1DDA" w14:textId="77777777" w:rsidR="00C939CB" w:rsidRDefault="00C939CB">
      <w:r>
        <w:continuationSeparator/>
      </w:r>
    </w:p>
  </w:footnote>
  <w:footnote w:type="continuationNotice" w:id="1">
    <w:p w14:paraId="3AAC03BB" w14:textId="77777777" w:rsidR="00C939CB" w:rsidRDefault="00C939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4A00E" w14:textId="77777777" w:rsidR="00E67E5A" w:rsidRPr="00AC6950" w:rsidRDefault="00E67E5A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5F8C"/>
    <w:multiLevelType w:val="singleLevel"/>
    <w:tmpl w:val="040E0017"/>
    <w:lvl w:ilvl="0">
      <w:start w:val="1"/>
      <w:numFmt w:val="lowerLetter"/>
      <w:lvlText w:val="%1)"/>
      <w:lvlJc w:val="left"/>
      <w:pPr>
        <w:ind w:left="431" w:hanging="431"/>
      </w:pPr>
      <w:rPr>
        <w:rFonts w:hint="default"/>
      </w:rPr>
    </w:lvl>
  </w:abstractNum>
  <w:abstractNum w:abstractNumId="1" w15:restartNumberingAfterBreak="0">
    <w:nsid w:val="0A2F6CA5"/>
    <w:multiLevelType w:val="hybridMultilevel"/>
    <w:tmpl w:val="CF021E4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93CE1"/>
    <w:multiLevelType w:val="multilevel"/>
    <w:tmpl w:val="E7FE8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8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9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730F9"/>
    <w:multiLevelType w:val="hybridMultilevel"/>
    <w:tmpl w:val="CAE2ECCC"/>
    <w:lvl w:ilvl="0" w:tplc="E17A8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3A4528C"/>
    <w:multiLevelType w:val="hybridMultilevel"/>
    <w:tmpl w:val="21DEBA04"/>
    <w:lvl w:ilvl="0" w:tplc="040E001B">
      <w:start w:val="1"/>
      <w:numFmt w:val="lowerRoman"/>
      <w:lvlText w:val="%1."/>
      <w:lvlJc w:val="righ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D168E9"/>
    <w:multiLevelType w:val="hybridMultilevel"/>
    <w:tmpl w:val="B7F6DC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DB90A27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35C1B"/>
    <w:multiLevelType w:val="multilevel"/>
    <w:tmpl w:val="E7FE8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BE63793"/>
    <w:multiLevelType w:val="hybridMultilevel"/>
    <w:tmpl w:val="74FA2D60"/>
    <w:lvl w:ilvl="0" w:tplc="040E0019">
      <w:start w:val="1"/>
      <w:numFmt w:val="low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06796"/>
    <w:multiLevelType w:val="singleLevel"/>
    <w:tmpl w:val="7D828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7" w15:restartNumberingAfterBreak="0">
    <w:nsid w:val="483A12BC"/>
    <w:multiLevelType w:val="hybridMultilevel"/>
    <w:tmpl w:val="568C9492"/>
    <w:lvl w:ilvl="0" w:tplc="ACC8DFA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D42D2"/>
    <w:multiLevelType w:val="hybridMultilevel"/>
    <w:tmpl w:val="4FB435EE"/>
    <w:lvl w:ilvl="0" w:tplc="C8DE7FE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DE60CF"/>
    <w:multiLevelType w:val="hybridMultilevel"/>
    <w:tmpl w:val="853CBFB8"/>
    <w:lvl w:ilvl="0" w:tplc="050E631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1602467"/>
    <w:multiLevelType w:val="multilevel"/>
    <w:tmpl w:val="6ADE35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50E311D"/>
    <w:multiLevelType w:val="hybridMultilevel"/>
    <w:tmpl w:val="217E3598"/>
    <w:lvl w:ilvl="0" w:tplc="040E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30D49"/>
    <w:multiLevelType w:val="hybridMultilevel"/>
    <w:tmpl w:val="A77479B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1B">
      <w:start w:val="1"/>
      <w:numFmt w:val="lowerRoman"/>
      <w:lvlText w:val="%2."/>
      <w:lvlJc w:val="right"/>
      <w:pPr>
        <w:ind w:left="1789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637250F5"/>
    <w:multiLevelType w:val="hybridMultilevel"/>
    <w:tmpl w:val="2442753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618609E"/>
    <w:multiLevelType w:val="hybridMultilevel"/>
    <w:tmpl w:val="04FEDE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61306"/>
    <w:multiLevelType w:val="hybridMultilevel"/>
    <w:tmpl w:val="AD32C2C2"/>
    <w:lvl w:ilvl="0" w:tplc="A74A3A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4384B1C"/>
    <w:multiLevelType w:val="hybridMultilevel"/>
    <w:tmpl w:val="57B4061A"/>
    <w:lvl w:ilvl="0" w:tplc="127091E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E07C59"/>
    <w:multiLevelType w:val="multilevel"/>
    <w:tmpl w:val="7BFE415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73152A0"/>
    <w:multiLevelType w:val="hybridMultilevel"/>
    <w:tmpl w:val="12BE51A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B35CB3"/>
    <w:multiLevelType w:val="hybridMultilevel"/>
    <w:tmpl w:val="BC22D4BC"/>
    <w:lvl w:ilvl="0" w:tplc="46A6A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28D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2222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A29E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9220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A069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C281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AA2A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3CE5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197718">
    <w:abstractNumId w:val="7"/>
  </w:num>
  <w:num w:numId="2" w16cid:durableId="2057310469">
    <w:abstractNumId w:val="4"/>
  </w:num>
  <w:num w:numId="3" w16cid:durableId="244152782">
    <w:abstractNumId w:val="8"/>
  </w:num>
  <w:num w:numId="4" w16cid:durableId="432480649">
    <w:abstractNumId w:val="2"/>
  </w:num>
  <w:num w:numId="5" w16cid:durableId="2007974959">
    <w:abstractNumId w:val="3"/>
  </w:num>
  <w:num w:numId="6" w16cid:durableId="1072195505">
    <w:abstractNumId w:val="15"/>
  </w:num>
  <w:num w:numId="7" w16cid:durableId="711149658">
    <w:abstractNumId w:val="5"/>
  </w:num>
  <w:num w:numId="8" w16cid:durableId="732234942">
    <w:abstractNumId w:val="27"/>
  </w:num>
  <w:num w:numId="9" w16cid:durableId="2027051342">
    <w:abstractNumId w:val="15"/>
    <w:lvlOverride w:ilvl="0">
      <w:startOverride w:val="1"/>
    </w:lvlOverride>
  </w:num>
  <w:num w:numId="10" w16cid:durableId="217398410">
    <w:abstractNumId w:val="28"/>
  </w:num>
  <w:num w:numId="11" w16cid:durableId="664670973">
    <w:abstractNumId w:val="0"/>
  </w:num>
  <w:num w:numId="12" w16cid:durableId="1007058813">
    <w:abstractNumId w:val="15"/>
    <w:lvlOverride w:ilvl="0">
      <w:startOverride w:val="1"/>
    </w:lvlOverride>
  </w:num>
  <w:num w:numId="13" w16cid:durableId="519782842">
    <w:abstractNumId w:val="15"/>
    <w:lvlOverride w:ilvl="0">
      <w:startOverride w:val="1"/>
    </w:lvlOverride>
  </w:num>
  <w:num w:numId="14" w16cid:durableId="162749272">
    <w:abstractNumId w:val="15"/>
    <w:lvlOverride w:ilvl="0">
      <w:startOverride w:val="1"/>
    </w:lvlOverride>
  </w:num>
  <w:num w:numId="15" w16cid:durableId="345331034">
    <w:abstractNumId w:val="15"/>
    <w:lvlOverride w:ilvl="0">
      <w:startOverride w:val="1"/>
    </w:lvlOverride>
  </w:num>
  <w:num w:numId="16" w16cid:durableId="1092169102">
    <w:abstractNumId w:val="15"/>
    <w:lvlOverride w:ilvl="0">
      <w:startOverride w:val="1"/>
    </w:lvlOverride>
  </w:num>
  <w:num w:numId="17" w16cid:durableId="641279328">
    <w:abstractNumId w:val="15"/>
    <w:lvlOverride w:ilvl="0">
      <w:startOverride w:val="1"/>
    </w:lvlOverride>
  </w:num>
  <w:num w:numId="18" w16cid:durableId="1641886943">
    <w:abstractNumId w:val="15"/>
    <w:lvlOverride w:ilvl="0">
      <w:startOverride w:val="1"/>
    </w:lvlOverride>
  </w:num>
  <w:num w:numId="19" w16cid:durableId="2087528063">
    <w:abstractNumId w:val="16"/>
  </w:num>
  <w:num w:numId="20" w16cid:durableId="1656451634">
    <w:abstractNumId w:val="10"/>
  </w:num>
  <w:num w:numId="21" w16cid:durableId="65421773">
    <w:abstractNumId w:val="21"/>
  </w:num>
  <w:num w:numId="22" w16cid:durableId="794907832">
    <w:abstractNumId w:val="32"/>
  </w:num>
  <w:num w:numId="23" w16cid:durableId="870530794">
    <w:abstractNumId w:val="1"/>
  </w:num>
  <w:num w:numId="24" w16cid:durableId="567769865">
    <w:abstractNumId w:val="22"/>
  </w:num>
  <w:num w:numId="25" w16cid:durableId="1615593617">
    <w:abstractNumId w:val="30"/>
  </w:num>
  <w:num w:numId="26" w16cid:durableId="145779629">
    <w:abstractNumId w:val="19"/>
  </w:num>
  <w:num w:numId="27" w16cid:durableId="186582328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10215075">
    <w:abstractNumId w:val="29"/>
  </w:num>
  <w:num w:numId="29" w16cid:durableId="383678066">
    <w:abstractNumId w:val="18"/>
  </w:num>
  <w:num w:numId="30" w16cid:durableId="2147160455">
    <w:abstractNumId w:val="9"/>
  </w:num>
  <w:num w:numId="31" w16cid:durableId="572357903">
    <w:abstractNumId w:val="23"/>
  </w:num>
  <w:num w:numId="32" w16cid:durableId="384571110">
    <w:abstractNumId w:val="11"/>
  </w:num>
  <w:num w:numId="33" w16cid:durableId="2087267721">
    <w:abstractNumId w:val="31"/>
  </w:num>
  <w:num w:numId="34" w16cid:durableId="2018270439">
    <w:abstractNumId w:val="15"/>
    <w:lvlOverride w:ilvl="0">
      <w:startOverride w:val="1"/>
    </w:lvlOverride>
  </w:num>
  <w:num w:numId="35" w16cid:durableId="1355690683">
    <w:abstractNumId w:val="15"/>
    <w:lvlOverride w:ilvl="0">
      <w:startOverride w:val="1"/>
    </w:lvlOverride>
  </w:num>
  <w:num w:numId="36" w16cid:durableId="359280947">
    <w:abstractNumId w:val="13"/>
  </w:num>
  <w:num w:numId="37" w16cid:durableId="2059014517">
    <w:abstractNumId w:val="15"/>
    <w:lvlOverride w:ilvl="0">
      <w:startOverride w:val="1"/>
    </w:lvlOverride>
  </w:num>
  <w:num w:numId="38" w16cid:durableId="922034064">
    <w:abstractNumId w:val="15"/>
    <w:lvlOverride w:ilvl="0">
      <w:startOverride w:val="1"/>
    </w:lvlOverride>
  </w:num>
  <w:num w:numId="39" w16cid:durableId="1238517170">
    <w:abstractNumId w:val="15"/>
    <w:lvlOverride w:ilvl="0">
      <w:startOverride w:val="1"/>
    </w:lvlOverride>
  </w:num>
  <w:num w:numId="40" w16cid:durableId="624624730">
    <w:abstractNumId w:val="15"/>
    <w:lvlOverride w:ilvl="0">
      <w:startOverride w:val="1"/>
    </w:lvlOverride>
  </w:num>
  <w:num w:numId="41" w16cid:durableId="1987080195">
    <w:abstractNumId w:val="15"/>
    <w:lvlOverride w:ilvl="0">
      <w:startOverride w:val="1"/>
    </w:lvlOverride>
  </w:num>
  <w:num w:numId="42" w16cid:durableId="1716083162">
    <w:abstractNumId w:val="15"/>
    <w:lvlOverride w:ilvl="0">
      <w:startOverride w:val="1"/>
    </w:lvlOverride>
  </w:num>
  <w:num w:numId="43" w16cid:durableId="312374642">
    <w:abstractNumId w:val="24"/>
  </w:num>
  <w:num w:numId="44" w16cid:durableId="5833968">
    <w:abstractNumId w:val="25"/>
  </w:num>
  <w:num w:numId="45" w16cid:durableId="1075936063">
    <w:abstractNumId w:val="26"/>
  </w:num>
  <w:num w:numId="46" w16cid:durableId="685061982">
    <w:abstractNumId w:val="17"/>
  </w:num>
  <w:num w:numId="47" w16cid:durableId="1719937074">
    <w:abstractNumId w:val="20"/>
  </w:num>
  <w:num w:numId="48" w16cid:durableId="2130590865">
    <w:abstractNumId w:val="12"/>
  </w:num>
  <w:num w:numId="49" w16cid:durableId="954562604">
    <w:abstractNumId w:val="14"/>
  </w:num>
  <w:num w:numId="50" w16cid:durableId="49187699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628"/>
    <w:rsid w:val="00001DC7"/>
    <w:rsid w:val="0000273C"/>
    <w:rsid w:val="0001139B"/>
    <w:rsid w:val="000121D7"/>
    <w:rsid w:val="00013847"/>
    <w:rsid w:val="00017B1B"/>
    <w:rsid w:val="00020CC6"/>
    <w:rsid w:val="0002498B"/>
    <w:rsid w:val="000250E6"/>
    <w:rsid w:val="00026B4E"/>
    <w:rsid w:val="00027695"/>
    <w:rsid w:val="00027B62"/>
    <w:rsid w:val="00032589"/>
    <w:rsid w:val="00033357"/>
    <w:rsid w:val="00035697"/>
    <w:rsid w:val="00040C43"/>
    <w:rsid w:val="0005464D"/>
    <w:rsid w:val="0005577F"/>
    <w:rsid w:val="00060148"/>
    <w:rsid w:val="00063216"/>
    <w:rsid w:val="0006374F"/>
    <w:rsid w:val="00064546"/>
    <w:rsid w:val="0006549B"/>
    <w:rsid w:val="00067BE2"/>
    <w:rsid w:val="00067C0C"/>
    <w:rsid w:val="00077524"/>
    <w:rsid w:val="00077A31"/>
    <w:rsid w:val="00080969"/>
    <w:rsid w:val="0008131E"/>
    <w:rsid w:val="00081934"/>
    <w:rsid w:val="0008303D"/>
    <w:rsid w:val="000831EC"/>
    <w:rsid w:val="00083457"/>
    <w:rsid w:val="000835E0"/>
    <w:rsid w:val="00087E97"/>
    <w:rsid w:val="00091B8B"/>
    <w:rsid w:val="0009289A"/>
    <w:rsid w:val="0009360C"/>
    <w:rsid w:val="00096B48"/>
    <w:rsid w:val="00097027"/>
    <w:rsid w:val="000A28D0"/>
    <w:rsid w:val="000A36DF"/>
    <w:rsid w:val="000A3A63"/>
    <w:rsid w:val="000A3DA6"/>
    <w:rsid w:val="000A71F3"/>
    <w:rsid w:val="000B53BF"/>
    <w:rsid w:val="000C2918"/>
    <w:rsid w:val="000C5D9B"/>
    <w:rsid w:val="000C701E"/>
    <w:rsid w:val="000C701F"/>
    <w:rsid w:val="000D1C8B"/>
    <w:rsid w:val="000D1E44"/>
    <w:rsid w:val="000D2F3F"/>
    <w:rsid w:val="000D3751"/>
    <w:rsid w:val="000D3AC4"/>
    <w:rsid w:val="000D3FDD"/>
    <w:rsid w:val="000D40AE"/>
    <w:rsid w:val="000D4F61"/>
    <w:rsid w:val="000D5141"/>
    <w:rsid w:val="000D5F26"/>
    <w:rsid w:val="000E02EA"/>
    <w:rsid w:val="000E10CD"/>
    <w:rsid w:val="000E1D8B"/>
    <w:rsid w:val="000E1EF1"/>
    <w:rsid w:val="000E2CBD"/>
    <w:rsid w:val="000E4EE3"/>
    <w:rsid w:val="000E6AFD"/>
    <w:rsid w:val="000F2858"/>
    <w:rsid w:val="000F2AE0"/>
    <w:rsid w:val="000F30B8"/>
    <w:rsid w:val="000F68FE"/>
    <w:rsid w:val="001006FB"/>
    <w:rsid w:val="00101654"/>
    <w:rsid w:val="00102556"/>
    <w:rsid w:val="0010447E"/>
    <w:rsid w:val="0010496C"/>
    <w:rsid w:val="001061BC"/>
    <w:rsid w:val="00110868"/>
    <w:rsid w:val="00110F7B"/>
    <w:rsid w:val="00112CAA"/>
    <w:rsid w:val="00113C88"/>
    <w:rsid w:val="00116455"/>
    <w:rsid w:val="00122682"/>
    <w:rsid w:val="001250C4"/>
    <w:rsid w:val="001255A4"/>
    <w:rsid w:val="00126390"/>
    <w:rsid w:val="00132260"/>
    <w:rsid w:val="00133A51"/>
    <w:rsid w:val="001356A6"/>
    <w:rsid w:val="001357D0"/>
    <w:rsid w:val="00136260"/>
    <w:rsid w:val="001421CC"/>
    <w:rsid w:val="00143691"/>
    <w:rsid w:val="00147962"/>
    <w:rsid w:val="00150045"/>
    <w:rsid w:val="00150A58"/>
    <w:rsid w:val="0015170F"/>
    <w:rsid w:val="00152DBF"/>
    <w:rsid w:val="00161C80"/>
    <w:rsid w:val="00162BE1"/>
    <w:rsid w:val="00166BCC"/>
    <w:rsid w:val="00166F6C"/>
    <w:rsid w:val="00167157"/>
    <w:rsid w:val="001719CD"/>
    <w:rsid w:val="001747F6"/>
    <w:rsid w:val="0018359E"/>
    <w:rsid w:val="0018619A"/>
    <w:rsid w:val="001870A7"/>
    <w:rsid w:val="00190F4E"/>
    <w:rsid w:val="001921A3"/>
    <w:rsid w:val="00193A54"/>
    <w:rsid w:val="00195EC4"/>
    <w:rsid w:val="00197350"/>
    <w:rsid w:val="001A16DA"/>
    <w:rsid w:val="001A241F"/>
    <w:rsid w:val="001A2BAA"/>
    <w:rsid w:val="001A3A31"/>
    <w:rsid w:val="001A588A"/>
    <w:rsid w:val="001B3486"/>
    <w:rsid w:val="001B59C8"/>
    <w:rsid w:val="001B7C87"/>
    <w:rsid w:val="001C0FAA"/>
    <w:rsid w:val="001C1BE1"/>
    <w:rsid w:val="001C24F1"/>
    <w:rsid w:val="001C466F"/>
    <w:rsid w:val="001C5C33"/>
    <w:rsid w:val="001C6022"/>
    <w:rsid w:val="001C63DE"/>
    <w:rsid w:val="001D03EE"/>
    <w:rsid w:val="001D059B"/>
    <w:rsid w:val="001D4211"/>
    <w:rsid w:val="001D5980"/>
    <w:rsid w:val="001D5999"/>
    <w:rsid w:val="001D59FD"/>
    <w:rsid w:val="001D60A8"/>
    <w:rsid w:val="001D717B"/>
    <w:rsid w:val="001D7401"/>
    <w:rsid w:val="001E0A6F"/>
    <w:rsid w:val="001E1970"/>
    <w:rsid w:val="001E34FF"/>
    <w:rsid w:val="001E4231"/>
    <w:rsid w:val="001E621D"/>
    <w:rsid w:val="001E6E92"/>
    <w:rsid w:val="001F0E5D"/>
    <w:rsid w:val="001F1610"/>
    <w:rsid w:val="001F29E9"/>
    <w:rsid w:val="001F471D"/>
    <w:rsid w:val="001F4831"/>
    <w:rsid w:val="002007C8"/>
    <w:rsid w:val="002012AD"/>
    <w:rsid w:val="002041FA"/>
    <w:rsid w:val="0020508A"/>
    <w:rsid w:val="00206642"/>
    <w:rsid w:val="00214230"/>
    <w:rsid w:val="00214244"/>
    <w:rsid w:val="0021484C"/>
    <w:rsid w:val="002152A3"/>
    <w:rsid w:val="0022056B"/>
    <w:rsid w:val="00222002"/>
    <w:rsid w:val="00222A24"/>
    <w:rsid w:val="0022764E"/>
    <w:rsid w:val="00234807"/>
    <w:rsid w:val="00235715"/>
    <w:rsid w:val="00237AB7"/>
    <w:rsid w:val="00237D2B"/>
    <w:rsid w:val="00240C97"/>
    <w:rsid w:val="00240D12"/>
    <w:rsid w:val="002435E6"/>
    <w:rsid w:val="0024525F"/>
    <w:rsid w:val="00250D7B"/>
    <w:rsid w:val="002522F1"/>
    <w:rsid w:val="00256DFA"/>
    <w:rsid w:val="002602F5"/>
    <w:rsid w:val="002611AE"/>
    <w:rsid w:val="0026180A"/>
    <w:rsid w:val="00261862"/>
    <w:rsid w:val="00261A73"/>
    <w:rsid w:val="00264283"/>
    <w:rsid w:val="0026602A"/>
    <w:rsid w:val="00270724"/>
    <w:rsid w:val="00271371"/>
    <w:rsid w:val="00272367"/>
    <w:rsid w:val="00273052"/>
    <w:rsid w:val="0027402D"/>
    <w:rsid w:val="002815B2"/>
    <w:rsid w:val="00281855"/>
    <w:rsid w:val="00282287"/>
    <w:rsid w:val="002866DE"/>
    <w:rsid w:val="002873B0"/>
    <w:rsid w:val="00287D15"/>
    <w:rsid w:val="00290D47"/>
    <w:rsid w:val="00292177"/>
    <w:rsid w:val="0029304F"/>
    <w:rsid w:val="00295883"/>
    <w:rsid w:val="002A3B0E"/>
    <w:rsid w:val="002B2457"/>
    <w:rsid w:val="002B3674"/>
    <w:rsid w:val="002B4D45"/>
    <w:rsid w:val="002B5CD4"/>
    <w:rsid w:val="002B6800"/>
    <w:rsid w:val="002B6B78"/>
    <w:rsid w:val="002B6D25"/>
    <w:rsid w:val="002B78E0"/>
    <w:rsid w:val="002C1DB4"/>
    <w:rsid w:val="002C291F"/>
    <w:rsid w:val="002C728F"/>
    <w:rsid w:val="002C7AB8"/>
    <w:rsid w:val="002C7D4D"/>
    <w:rsid w:val="002C7DD0"/>
    <w:rsid w:val="002D0839"/>
    <w:rsid w:val="002D239B"/>
    <w:rsid w:val="002D5E55"/>
    <w:rsid w:val="002D6F14"/>
    <w:rsid w:val="002E26AF"/>
    <w:rsid w:val="002E3F9D"/>
    <w:rsid w:val="002E5B5F"/>
    <w:rsid w:val="002F05A8"/>
    <w:rsid w:val="002F34ED"/>
    <w:rsid w:val="002F602F"/>
    <w:rsid w:val="00300EE3"/>
    <w:rsid w:val="00300F73"/>
    <w:rsid w:val="00301C01"/>
    <w:rsid w:val="00302136"/>
    <w:rsid w:val="00311C53"/>
    <w:rsid w:val="003125A0"/>
    <w:rsid w:val="00313246"/>
    <w:rsid w:val="00313E99"/>
    <w:rsid w:val="00316517"/>
    <w:rsid w:val="003226AE"/>
    <w:rsid w:val="003226B9"/>
    <w:rsid w:val="00322C5B"/>
    <w:rsid w:val="003231ED"/>
    <w:rsid w:val="00324378"/>
    <w:rsid w:val="00327A74"/>
    <w:rsid w:val="0033093D"/>
    <w:rsid w:val="00330BDF"/>
    <w:rsid w:val="00333673"/>
    <w:rsid w:val="003375BE"/>
    <w:rsid w:val="003379FD"/>
    <w:rsid w:val="00340597"/>
    <w:rsid w:val="00341BB5"/>
    <w:rsid w:val="00343614"/>
    <w:rsid w:val="00344380"/>
    <w:rsid w:val="00344826"/>
    <w:rsid w:val="003514EE"/>
    <w:rsid w:val="0035153B"/>
    <w:rsid w:val="003524A6"/>
    <w:rsid w:val="00354544"/>
    <w:rsid w:val="003548F7"/>
    <w:rsid w:val="003557B7"/>
    <w:rsid w:val="00355E06"/>
    <w:rsid w:val="0035759D"/>
    <w:rsid w:val="00357A31"/>
    <w:rsid w:val="003701D4"/>
    <w:rsid w:val="003704B1"/>
    <w:rsid w:val="003724AB"/>
    <w:rsid w:val="003728FE"/>
    <w:rsid w:val="00373BD2"/>
    <w:rsid w:val="0037559E"/>
    <w:rsid w:val="0037696F"/>
    <w:rsid w:val="00380643"/>
    <w:rsid w:val="003824BF"/>
    <w:rsid w:val="003827F0"/>
    <w:rsid w:val="00391B59"/>
    <w:rsid w:val="00394DB8"/>
    <w:rsid w:val="00395B14"/>
    <w:rsid w:val="00395D13"/>
    <w:rsid w:val="00397F34"/>
    <w:rsid w:val="003A53E3"/>
    <w:rsid w:val="003A6551"/>
    <w:rsid w:val="003B08AB"/>
    <w:rsid w:val="003B12B2"/>
    <w:rsid w:val="003B1334"/>
    <w:rsid w:val="003B399E"/>
    <w:rsid w:val="003B46BE"/>
    <w:rsid w:val="003C1C56"/>
    <w:rsid w:val="003C20A5"/>
    <w:rsid w:val="003C4513"/>
    <w:rsid w:val="003C5699"/>
    <w:rsid w:val="003C58DB"/>
    <w:rsid w:val="003C5D82"/>
    <w:rsid w:val="003D04DD"/>
    <w:rsid w:val="003D0AA9"/>
    <w:rsid w:val="003D52BC"/>
    <w:rsid w:val="003D73C0"/>
    <w:rsid w:val="003E196F"/>
    <w:rsid w:val="003E298F"/>
    <w:rsid w:val="003E6CF7"/>
    <w:rsid w:val="003E7AA4"/>
    <w:rsid w:val="003F128A"/>
    <w:rsid w:val="003F295C"/>
    <w:rsid w:val="004013E6"/>
    <w:rsid w:val="00413422"/>
    <w:rsid w:val="0041484F"/>
    <w:rsid w:val="00415EEF"/>
    <w:rsid w:val="00423D50"/>
    <w:rsid w:val="004309C0"/>
    <w:rsid w:val="00431890"/>
    <w:rsid w:val="0043276D"/>
    <w:rsid w:val="004330EA"/>
    <w:rsid w:val="00433801"/>
    <w:rsid w:val="00434DC6"/>
    <w:rsid w:val="004362D2"/>
    <w:rsid w:val="00442ABF"/>
    <w:rsid w:val="004451FE"/>
    <w:rsid w:val="00447ED0"/>
    <w:rsid w:val="0045021A"/>
    <w:rsid w:val="00453087"/>
    <w:rsid w:val="0045397A"/>
    <w:rsid w:val="00453AA2"/>
    <w:rsid w:val="00453E2B"/>
    <w:rsid w:val="00454575"/>
    <w:rsid w:val="0045494A"/>
    <w:rsid w:val="00455A38"/>
    <w:rsid w:val="00455F70"/>
    <w:rsid w:val="00456129"/>
    <w:rsid w:val="0046002B"/>
    <w:rsid w:val="0046039D"/>
    <w:rsid w:val="0046055E"/>
    <w:rsid w:val="0046149F"/>
    <w:rsid w:val="00461996"/>
    <w:rsid w:val="00465453"/>
    <w:rsid w:val="00465939"/>
    <w:rsid w:val="0047029F"/>
    <w:rsid w:val="004729CE"/>
    <w:rsid w:val="00472F64"/>
    <w:rsid w:val="00474131"/>
    <w:rsid w:val="00475F70"/>
    <w:rsid w:val="0048183A"/>
    <w:rsid w:val="00483AD5"/>
    <w:rsid w:val="00491472"/>
    <w:rsid w:val="00491483"/>
    <w:rsid w:val="004919C2"/>
    <w:rsid w:val="004921EF"/>
    <w:rsid w:val="00493916"/>
    <w:rsid w:val="0049395C"/>
    <w:rsid w:val="00494C89"/>
    <w:rsid w:val="004A0A2E"/>
    <w:rsid w:val="004A55E4"/>
    <w:rsid w:val="004A58CE"/>
    <w:rsid w:val="004A58E3"/>
    <w:rsid w:val="004A5F09"/>
    <w:rsid w:val="004A6315"/>
    <w:rsid w:val="004A77AF"/>
    <w:rsid w:val="004A7A8C"/>
    <w:rsid w:val="004A7A92"/>
    <w:rsid w:val="004B1A68"/>
    <w:rsid w:val="004C4525"/>
    <w:rsid w:val="004C7283"/>
    <w:rsid w:val="004D270F"/>
    <w:rsid w:val="004D455D"/>
    <w:rsid w:val="004D4675"/>
    <w:rsid w:val="004D644B"/>
    <w:rsid w:val="004D6ED0"/>
    <w:rsid w:val="004D7635"/>
    <w:rsid w:val="004E035E"/>
    <w:rsid w:val="004E2BA2"/>
    <w:rsid w:val="004F1BAA"/>
    <w:rsid w:val="004F30A3"/>
    <w:rsid w:val="004F4078"/>
    <w:rsid w:val="004F42D5"/>
    <w:rsid w:val="004F72B9"/>
    <w:rsid w:val="0050045B"/>
    <w:rsid w:val="00501172"/>
    <w:rsid w:val="00503A99"/>
    <w:rsid w:val="0050417F"/>
    <w:rsid w:val="0050657B"/>
    <w:rsid w:val="00507C00"/>
    <w:rsid w:val="00510D60"/>
    <w:rsid w:val="00513B1F"/>
    <w:rsid w:val="0051486A"/>
    <w:rsid w:val="005149CD"/>
    <w:rsid w:val="00516455"/>
    <w:rsid w:val="00517847"/>
    <w:rsid w:val="00520EEF"/>
    <w:rsid w:val="005229D5"/>
    <w:rsid w:val="005249ED"/>
    <w:rsid w:val="0052546E"/>
    <w:rsid w:val="005257B2"/>
    <w:rsid w:val="0052584F"/>
    <w:rsid w:val="005312FD"/>
    <w:rsid w:val="005313AF"/>
    <w:rsid w:val="00535C56"/>
    <w:rsid w:val="00536442"/>
    <w:rsid w:val="00537516"/>
    <w:rsid w:val="005404DB"/>
    <w:rsid w:val="00543486"/>
    <w:rsid w:val="00543D0D"/>
    <w:rsid w:val="00544934"/>
    <w:rsid w:val="00545D89"/>
    <w:rsid w:val="005468C8"/>
    <w:rsid w:val="005520AB"/>
    <w:rsid w:val="00556916"/>
    <w:rsid w:val="00556BC3"/>
    <w:rsid w:val="00556F90"/>
    <w:rsid w:val="00557A68"/>
    <w:rsid w:val="00557DC6"/>
    <w:rsid w:val="00561175"/>
    <w:rsid w:val="00561F59"/>
    <w:rsid w:val="005648EE"/>
    <w:rsid w:val="005712D5"/>
    <w:rsid w:val="00571C3C"/>
    <w:rsid w:val="00574628"/>
    <w:rsid w:val="005763C5"/>
    <w:rsid w:val="00577A35"/>
    <w:rsid w:val="005808A4"/>
    <w:rsid w:val="00581944"/>
    <w:rsid w:val="00581D24"/>
    <w:rsid w:val="00583CDE"/>
    <w:rsid w:val="0058459E"/>
    <w:rsid w:val="00586098"/>
    <w:rsid w:val="005866F0"/>
    <w:rsid w:val="00586D4D"/>
    <w:rsid w:val="00593CB5"/>
    <w:rsid w:val="0059719F"/>
    <w:rsid w:val="005A011E"/>
    <w:rsid w:val="005A3531"/>
    <w:rsid w:val="005A3DDE"/>
    <w:rsid w:val="005A788E"/>
    <w:rsid w:val="005B0A26"/>
    <w:rsid w:val="005B7E7E"/>
    <w:rsid w:val="005C0956"/>
    <w:rsid w:val="005C0B5C"/>
    <w:rsid w:val="005C3D0D"/>
    <w:rsid w:val="005C3F73"/>
    <w:rsid w:val="005C498A"/>
    <w:rsid w:val="005C5BB7"/>
    <w:rsid w:val="005D0E68"/>
    <w:rsid w:val="005D1A2C"/>
    <w:rsid w:val="005D41DE"/>
    <w:rsid w:val="005D5189"/>
    <w:rsid w:val="005D5FF3"/>
    <w:rsid w:val="005D655D"/>
    <w:rsid w:val="005D7D31"/>
    <w:rsid w:val="005E42B5"/>
    <w:rsid w:val="005E4EB2"/>
    <w:rsid w:val="005F1C2A"/>
    <w:rsid w:val="005F3818"/>
    <w:rsid w:val="005F3E3D"/>
    <w:rsid w:val="005F7339"/>
    <w:rsid w:val="00602F0C"/>
    <w:rsid w:val="00603723"/>
    <w:rsid w:val="00604CB1"/>
    <w:rsid w:val="00610DCA"/>
    <w:rsid w:val="00610E45"/>
    <w:rsid w:val="00610F8E"/>
    <w:rsid w:val="00611E07"/>
    <w:rsid w:val="00615AAC"/>
    <w:rsid w:val="0061733C"/>
    <w:rsid w:val="00627BFA"/>
    <w:rsid w:val="006350B0"/>
    <w:rsid w:val="00636342"/>
    <w:rsid w:val="00641AD2"/>
    <w:rsid w:val="00642A07"/>
    <w:rsid w:val="00643529"/>
    <w:rsid w:val="00643CB4"/>
    <w:rsid w:val="00643E77"/>
    <w:rsid w:val="00644BE4"/>
    <w:rsid w:val="006477F2"/>
    <w:rsid w:val="006503E8"/>
    <w:rsid w:val="00652263"/>
    <w:rsid w:val="00652B9D"/>
    <w:rsid w:val="00654A4B"/>
    <w:rsid w:val="00655E44"/>
    <w:rsid w:val="00665F3C"/>
    <w:rsid w:val="00667E1B"/>
    <w:rsid w:val="006717B5"/>
    <w:rsid w:val="00671AB1"/>
    <w:rsid w:val="00674EC5"/>
    <w:rsid w:val="0067570F"/>
    <w:rsid w:val="00681108"/>
    <w:rsid w:val="0068449C"/>
    <w:rsid w:val="00690C97"/>
    <w:rsid w:val="0069441B"/>
    <w:rsid w:val="0069567F"/>
    <w:rsid w:val="00697505"/>
    <w:rsid w:val="00697A61"/>
    <w:rsid w:val="00697B59"/>
    <w:rsid w:val="006A0A40"/>
    <w:rsid w:val="006A54BA"/>
    <w:rsid w:val="006A66EB"/>
    <w:rsid w:val="006B0392"/>
    <w:rsid w:val="006B2726"/>
    <w:rsid w:val="006C27D9"/>
    <w:rsid w:val="006C2C3D"/>
    <w:rsid w:val="006C4871"/>
    <w:rsid w:val="006C4E56"/>
    <w:rsid w:val="006C6574"/>
    <w:rsid w:val="006C700F"/>
    <w:rsid w:val="006D0881"/>
    <w:rsid w:val="006D174D"/>
    <w:rsid w:val="006D3867"/>
    <w:rsid w:val="006D6824"/>
    <w:rsid w:val="006D6918"/>
    <w:rsid w:val="006D744D"/>
    <w:rsid w:val="006E45F8"/>
    <w:rsid w:val="006E474C"/>
    <w:rsid w:val="006E5F78"/>
    <w:rsid w:val="006F0376"/>
    <w:rsid w:val="006F1585"/>
    <w:rsid w:val="006F1CF4"/>
    <w:rsid w:val="006F3941"/>
    <w:rsid w:val="006F39C8"/>
    <w:rsid w:val="006F5D02"/>
    <w:rsid w:val="006F6144"/>
    <w:rsid w:val="00701D5F"/>
    <w:rsid w:val="00701F34"/>
    <w:rsid w:val="00702E90"/>
    <w:rsid w:val="00703148"/>
    <w:rsid w:val="00703E97"/>
    <w:rsid w:val="00703FEE"/>
    <w:rsid w:val="00706354"/>
    <w:rsid w:val="00706926"/>
    <w:rsid w:val="00706DC2"/>
    <w:rsid w:val="00707C38"/>
    <w:rsid w:val="00711C8A"/>
    <w:rsid w:val="00714639"/>
    <w:rsid w:val="00716EC8"/>
    <w:rsid w:val="00721F16"/>
    <w:rsid w:val="007236B8"/>
    <w:rsid w:val="0072398E"/>
    <w:rsid w:val="00726B69"/>
    <w:rsid w:val="00732D87"/>
    <w:rsid w:val="00733C15"/>
    <w:rsid w:val="00737660"/>
    <w:rsid w:val="007376E0"/>
    <w:rsid w:val="00740D1E"/>
    <w:rsid w:val="007446DB"/>
    <w:rsid w:val="00744A1F"/>
    <w:rsid w:val="00745369"/>
    <w:rsid w:val="00746D82"/>
    <w:rsid w:val="007474DD"/>
    <w:rsid w:val="00750E5E"/>
    <w:rsid w:val="00754A11"/>
    <w:rsid w:val="00766CFD"/>
    <w:rsid w:val="00767D3F"/>
    <w:rsid w:val="00770F0E"/>
    <w:rsid w:val="00774306"/>
    <w:rsid w:val="00782B80"/>
    <w:rsid w:val="0078646B"/>
    <w:rsid w:val="007866BA"/>
    <w:rsid w:val="00786BE3"/>
    <w:rsid w:val="00786E94"/>
    <w:rsid w:val="00786EF4"/>
    <w:rsid w:val="00787268"/>
    <w:rsid w:val="00790DF5"/>
    <w:rsid w:val="00791092"/>
    <w:rsid w:val="007913EE"/>
    <w:rsid w:val="00792C7B"/>
    <w:rsid w:val="0079580F"/>
    <w:rsid w:val="00795D82"/>
    <w:rsid w:val="00795EE1"/>
    <w:rsid w:val="00796815"/>
    <w:rsid w:val="0079780B"/>
    <w:rsid w:val="007A133A"/>
    <w:rsid w:val="007A164D"/>
    <w:rsid w:val="007A2BE7"/>
    <w:rsid w:val="007A58F1"/>
    <w:rsid w:val="007A6B59"/>
    <w:rsid w:val="007B0162"/>
    <w:rsid w:val="007B0645"/>
    <w:rsid w:val="007B1174"/>
    <w:rsid w:val="007B20C4"/>
    <w:rsid w:val="007B39B9"/>
    <w:rsid w:val="007B7FC8"/>
    <w:rsid w:val="007C4C29"/>
    <w:rsid w:val="007C545F"/>
    <w:rsid w:val="007D00FE"/>
    <w:rsid w:val="007D02D1"/>
    <w:rsid w:val="007D09B0"/>
    <w:rsid w:val="007D4022"/>
    <w:rsid w:val="007D67A3"/>
    <w:rsid w:val="007D6DDB"/>
    <w:rsid w:val="007D7E92"/>
    <w:rsid w:val="007E0286"/>
    <w:rsid w:val="007E22E5"/>
    <w:rsid w:val="007E369D"/>
    <w:rsid w:val="007E3CD4"/>
    <w:rsid w:val="007F197C"/>
    <w:rsid w:val="007F1D57"/>
    <w:rsid w:val="007F44AE"/>
    <w:rsid w:val="007F72A5"/>
    <w:rsid w:val="007F7E59"/>
    <w:rsid w:val="00804112"/>
    <w:rsid w:val="0080538F"/>
    <w:rsid w:val="00806254"/>
    <w:rsid w:val="00814E7F"/>
    <w:rsid w:val="00816DA2"/>
    <w:rsid w:val="0081725F"/>
    <w:rsid w:val="008229A4"/>
    <w:rsid w:val="00823B7E"/>
    <w:rsid w:val="0082575A"/>
    <w:rsid w:val="008263E3"/>
    <w:rsid w:val="008265CC"/>
    <w:rsid w:val="0083252A"/>
    <w:rsid w:val="00832D9D"/>
    <w:rsid w:val="008332B9"/>
    <w:rsid w:val="00833833"/>
    <w:rsid w:val="008349B3"/>
    <w:rsid w:val="008350E8"/>
    <w:rsid w:val="008370C0"/>
    <w:rsid w:val="00840065"/>
    <w:rsid w:val="00840860"/>
    <w:rsid w:val="00842E8A"/>
    <w:rsid w:val="00844283"/>
    <w:rsid w:val="0084522E"/>
    <w:rsid w:val="00845417"/>
    <w:rsid w:val="0084582F"/>
    <w:rsid w:val="00847C0A"/>
    <w:rsid w:val="0085100C"/>
    <w:rsid w:val="008512C4"/>
    <w:rsid w:val="008528A0"/>
    <w:rsid w:val="00853F0F"/>
    <w:rsid w:val="00860131"/>
    <w:rsid w:val="008605EC"/>
    <w:rsid w:val="00860860"/>
    <w:rsid w:val="00864468"/>
    <w:rsid w:val="00865126"/>
    <w:rsid w:val="00866547"/>
    <w:rsid w:val="00871367"/>
    <w:rsid w:val="00875E81"/>
    <w:rsid w:val="00877A67"/>
    <w:rsid w:val="00882E5C"/>
    <w:rsid w:val="0088461A"/>
    <w:rsid w:val="008874AA"/>
    <w:rsid w:val="00890F59"/>
    <w:rsid w:val="008911F3"/>
    <w:rsid w:val="00892151"/>
    <w:rsid w:val="00892D92"/>
    <w:rsid w:val="008935BD"/>
    <w:rsid w:val="008936DF"/>
    <w:rsid w:val="008937AF"/>
    <w:rsid w:val="008A0DE7"/>
    <w:rsid w:val="008A1C40"/>
    <w:rsid w:val="008A28D0"/>
    <w:rsid w:val="008A3288"/>
    <w:rsid w:val="008A64F5"/>
    <w:rsid w:val="008A71AA"/>
    <w:rsid w:val="008B16DD"/>
    <w:rsid w:val="008B381C"/>
    <w:rsid w:val="008B4ED0"/>
    <w:rsid w:val="008B61E3"/>
    <w:rsid w:val="008C2070"/>
    <w:rsid w:val="008C474C"/>
    <w:rsid w:val="008C56D8"/>
    <w:rsid w:val="008D06F7"/>
    <w:rsid w:val="008D3A2D"/>
    <w:rsid w:val="008D512D"/>
    <w:rsid w:val="008D54F8"/>
    <w:rsid w:val="008D6221"/>
    <w:rsid w:val="008E0431"/>
    <w:rsid w:val="008E26F2"/>
    <w:rsid w:val="008E3579"/>
    <w:rsid w:val="008F5B87"/>
    <w:rsid w:val="009000A0"/>
    <w:rsid w:val="00901444"/>
    <w:rsid w:val="00902FBC"/>
    <w:rsid w:val="009038BC"/>
    <w:rsid w:val="00903AC3"/>
    <w:rsid w:val="00906847"/>
    <w:rsid w:val="00906C74"/>
    <w:rsid w:val="0091128D"/>
    <w:rsid w:val="00911BC1"/>
    <w:rsid w:val="009160F5"/>
    <w:rsid w:val="00917B78"/>
    <w:rsid w:val="00921753"/>
    <w:rsid w:val="00921E14"/>
    <w:rsid w:val="009228DF"/>
    <w:rsid w:val="00925712"/>
    <w:rsid w:val="00926EA9"/>
    <w:rsid w:val="00930F98"/>
    <w:rsid w:val="00933E50"/>
    <w:rsid w:val="00934193"/>
    <w:rsid w:val="00934F6E"/>
    <w:rsid w:val="00937819"/>
    <w:rsid w:val="00937A0B"/>
    <w:rsid w:val="0094227A"/>
    <w:rsid w:val="0094233D"/>
    <w:rsid w:val="00943CE4"/>
    <w:rsid w:val="00950ACA"/>
    <w:rsid w:val="0095151A"/>
    <w:rsid w:val="00952429"/>
    <w:rsid w:val="00956795"/>
    <w:rsid w:val="0095721A"/>
    <w:rsid w:val="00957F22"/>
    <w:rsid w:val="0096065E"/>
    <w:rsid w:val="00961F15"/>
    <w:rsid w:val="00962FE4"/>
    <w:rsid w:val="0096311B"/>
    <w:rsid w:val="0096546B"/>
    <w:rsid w:val="009665AC"/>
    <w:rsid w:val="00966761"/>
    <w:rsid w:val="00966B7D"/>
    <w:rsid w:val="00971A0A"/>
    <w:rsid w:val="00973347"/>
    <w:rsid w:val="009778A0"/>
    <w:rsid w:val="009814EC"/>
    <w:rsid w:val="0098154C"/>
    <w:rsid w:val="00981F07"/>
    <w:rsid w:val="009832DE"/>
    <w:rsid w:val="00984476"/>
    <w:rsid w:val="00990B18"/>
    <w:rsid w:val="009916E2"/>
    <w:rsid w:val="00994C7C"/>
    <w:rsid w:val="00995FA4"/>
    <w:rsid w:val="009A2306"/>
    <w:rsid w:val="009A4B7F"/>
    <w:rsid w:val="009A4F0C"/>
    <w:rsid w:val="009A64F9"/>
    <w:rsid w:val="009A7552"/>
    <w:rsid w:val="009A780C"/>
    <w:rsid w:val="009A7883"/>
    <w:rsid w:val="009A7A86"/>
    <w:rsid w:val="009B2208"/>
    <w:rsid w:val="009B6D2A"/>
    <w:rsid w:val="009B7AC0"/>
    <w:rsid w:val="009B7F1B"/>
    <w:rsid w:val="009C09A6"/>
    <w:rsid w:val="009C6632"/>
    <w:rsid w:val="009C6CC6"/>
    <w:rsid w:val="009D0800"/>
    <w:rsid w:val="009D1272"/>
    <w:rsid w:val="009D2629"/>
    <w:rsid w:val="009D3B3D"/>
    <w:rsid w:val="009D4156"/>
    <w:rsid w:val="009E1FB1"/>
    <w:rsid w:val="009E3A57"/>
    <w:rsid w:val="009E7AC9"/>
    <w:rsid w:val="009F413A"/>
    <w:rsid w:val="009F41E6"/>
    <w:rsid w:val="009F6EDF"/>
    <w:rsid w:val="009F7377"/>
    <w:rsid w:val="00A00F2A"/>
    <w:rsid w:val="00A02790"/>
    <w:rsid w:val="00A03212"/>
    <w:rsid w:val="00A0486C"/>
    <w:rsid w:val="00A0619E"/>
    <w:rsid w:val="00A10892"/>
    <w:rsid w:val="00A116F7"/>
    <w:rsid w:val="00A11FA4"/>
    <w:rsid w:val="00A15771"/>
    <w:rsid w:val="00A16867"/>
    <w:rsid w:val="00A17909"/>
    <w:rsid w:val="00A2164A"/>
    <w:rsid w:val="00A2173F"/>
    <w:rsid w:val="00A244C7"/>
    <w:rsid w:val="00A25A98"/>
    <w:rsid w:val="00A25C25"/>
    <w:rsid w:val="00A26654"/>
    <w:rsid w:val="00A26ED3"/>
    <w:rsid w:val="00A30AA0"/>
    <w:rsid w:val="00A3105B"/>
    <w:rsid w:val="00A33BF7"/>
    <w:rsid w:val="00A34F95"/>
    <w:rsid w:val="00A43ACF"/>
    <w:rsid w:val="00A44521"/>
    <w:rsid w:val="00A44C60"/>
    <w:rsid w:val="00A500FD"/>
    <w:rsid w:val="00A5096A"/>
    <w:rsid w:val="00A56BCD"/>
    <w:rsid w:val="00A573BD"/>
    <w:rsid w:val="00A57429"/>
    <w:rsid w:val="00A57D44"/>
    <w:rsid w:val="00A60012"/>
    <w:rsid w:val="00A662AF"/>
    <w:rsid w:val="00A66D70"/>
    <w:rsid w:val="00A67C85"/>
    <w:rsid w:val="00A701C7"/>
    <w:rsid w:val="00A72307"/>
    <w:rsid w:val="00A7380D"/>
    <w:rsid w:val="00A77604"/>
    <w:rsid w:val="00A800A3"/>
    <w:rsid w:val="00A80DD0"/>
    <w:rsid w:val="00A81706"/>
    <w:rsid w:val="00A8495F"/>
    <w:rsid w:val="00A862C4"/>
    <w:rsid w:val="00A86D56"/>
    <w:rsid w:val="00A90ED2"/>
    <w:rsid w:val="00A917E0"/>
    <w:rsid w:val="00A93F8A"/>
    <w:rsid w:val="00A94543"/>
    <w:rsid w:val="00A94BD0"/>
    <w:rsid w:val="00A94C01"/>
    <w:rsid w:val="00AA1F1F"/>
    <w:rsid w:val="00AA24FB"/>
    <w:rsid w:val="00AA544F"/>
    <w:rsid w:val="00AA7D28"/>
    <w:rsid w:val="00AB0068"/>
    <w:rsid w:val="00AB3E83"/>
    <w:rsid w:val="00AB5B26"/>
    <w:rsid w:val="00AB672A"/>
    <w:rsid w:val="00AB7817"/>
    <w:rsid w:val="00AB791C"/>
    <w:rsid w:val="00AB7DBF"/>
    <w:rsid w:val="00AC18FA"/>
    <w:rsid w:val="00AC24E5"/>
    <w:rsid w:val="00AC3B71"/>
    <w:rsid w:val="00AC3BC1"/>
    <w:rsid w:val="00AC6950"/>
    <w:rsid w:val="00AD00BE"/>
    <w:rsid w:val="00AD224C"/>
    <w:rsid w:val="00AE032D"/>
    <w:rsid w:val="00AE3506"/>
    <w:rsid w:val="00AE3CD1"/>
    <w:rsid w:val="00AE41D5"/>
    <w:rsid w:val="00AE4852"/>
    <w:rsid w:val="00AE4D73"/>
    <w:rsid w:val="00AE6538"/>
    <w:rsid w:val="00AF1C92"/>
    <w:rsid w:val="00AF4654"/>
    <w:rsid w:val="00AF4B2D"/>
    <w:rsid w:val="00AF706A"/>
    <w:rsid w:val="00AF7B9B"/>
    <w:rsid w:val="00B027D4"/>
    <w:rsid w:val="00B0341B"/>
    <w:rsid w:val="00B06F8B"/>
    <w:rsid w:val="00B1280B"/>
    <w:rsid w:val="00B145D9"/>
    <w:rsid w:val="00B15880"/>
    <w:rsid w:val="00B1653B"/>
    <w:rsid w:val="00B21A38"/>
    <w:rsid w:val="00B25C26"/>
    <w:rsid w:val="00B261BA"/>
    <w:rsid w:val="00B3064A"/>
    <w:rsid w:val="00B30F35"/>
    <w:rsid w:val="00B3473A"/>
    <w:rsid w:val="00B37787"/>
    <w:rsid w:val="00B4230E"/>
    <w:rsid w:val="00B4506F"/>
    <w:rsid w:val="00B45D0C"/>
    <w:rsid w:val="00B46F92"/>
    <w:rsid w:val="00B4727E"/>
    <w:rsid w:val="00B50FEE"/>
    <w:rsid w:val="00B51E64"/>
    <w:rsid w:val="00B53C3B"/>
    <w:rsid w:val="00B54E70"/>
    <w:rsid w:val="00B55827"/>
    <w:rsid w:val="00B56865"/>
    <w:rsid w:val="00B602C9"/>
    <w:rsid w:val="00B62845"/>
    <w:rsid w:val="00B64835"/>
    <w:rsid w:val="00B6696D"/>
    <w:rsid w:val="00B66A7E"/>
    <w:rsid w:val="00B677CC"/>
    <w:rsid w:val="00B70194"/>
    <w:rsid w:val="00B702D5"/>
    <w:rsid w:val="00B723C6"/>
    <w:rsid w:val="00B73B2F"/>
    <w:rsid w:val="00B800CB"/>
    <w:rsid w:val="00B8074B"/>
    <w:rsid w:val="00B8101A"/>
    <w:rsid w:val="00B811A6"/>
    <w:rsid w:val="00B81833"/>
    <w:rsid w:val="00B835F7"/>
    <w:rsid w:val="00B861AB"/>
    <w:rsid w:val="00B87868"/>
    <w:rsid w:val="00B87D28"/>
    <w:rsid w:val="00B91306"/>
    <w:rsid w:val="00BA2A45"/>
    <w:rsid w:val="00BA51B0"/>
    <w:rsid w:val="00BA67FA"/>
    <w:rsid w:val="00BA7AA5"/>
    <w:rsid w:val="00BB27C2"/>
    <w:rsid w:val="00BB286C"/>
    <w:rsid w:val="00BB3029"/>
    <w:rsid w:val="00BB31F7"/>
    <w:rsid w:val="00BB7D50"/>
    <w:rsid w:val="00BC013E"/>
    <w:rsid w:val="00BC2F3C"/>
    <w:rsid w:val="00BC2F6C"/>
    <w:rsid w:val="00BC7A35"/>
    <w:rsid w:val="00BD0575"/>
    <w:rsid w:val="00BD12AC"/>
    <w:rsid w:val="00BD29BB"/>
    <w:rsid w:val="00BD5DE1"/>
    <w:rsid w:val="00BD6858"/>
    <w:rsid w:val="00BD6E46"/>
    <w:rsid w:val="00BD75B8"/>
    <w:rsid w:val="00BE0670"/>
    <w:rsid w:val="00BE125E"/>
    <w:rsid w:val="00BE2AF2"/>
    <w:rsid w:val="00BE5440"/>
    <w:rsid w:val="00BE5843"/>
    <w:rsid w:val="00BE5D06"/>
    <w:rsid w:val="00BE63E2"/>
    <w:rsid w:val="00BF0359"/>
    <w:rsid w:val="00BF3AF0"/>
    <w:rsid w:val="00BF5FFC"/>
    <w:rsid w:val="00BF6A2A"/>
    <w:rsid w:val="00C01DD5"/>
    <w:rsid w:val="00C01E8F"/>
    <w:rsid w:val="00C044C8"/>
    <w:rsid w:val="00C0501F"/>
    <w:rsid w:val="00C0538E"/>
    <w:rsid w:val="00C06F2F"/>
    <w:rsid w:val="00C07854"/>
    <w:rsid w:val="00C07885"/>
    <w:rsid w:val="00C10365"/>
    <w:rsid w:val="00C136F8"/>
    <w:rsid w:val="00C146F6"/>
    <w:rsid w:val="00C1563C"/>
    <w:rsid w:val="00C17469"/>
    <w:rsid w:val="00C20799"/>
    <w:rsid w:val="00C22DA6"/>
    <w:rsid w:val="00C22FB8"/>
    <w:rsid w:val="00C23EBF"/>
    <w:rsid w:val="00C255CF"/>
    <w:rsid w:val="00C25BB3"/>
    <w:rsid w:val="00C31F64"/>
    <w:rsid w:val="00C338A5"/>
    <w:rsid w:val="00C3496E"/>
    <w:rsid w:val="00C3685A"/>
    <w:rsid w:val="00C43AC5"/>
    <w:rsid w:val="00C522BD"/>
    <w:rsid w:val="00C61335"/>
    <w:rsid w:val="00C63F2A"/>
    <w:rsid w:val="00C6466C"/>
    <w:rsid w:val="00C6493E"/>
    <w:rsid w:val="00C64F11"/>
    <w:rsid w:val="00C675DA"/>
    <w:rsid w:val="00C73C32"/>
    <w:rsid w:val="00C74104"/>
    <w:rsid w:val="00C75A71"/>
    <w:rsid w:val="00C86C4B"/>
    <w:rsid w:val="00C907C0"/>
    <w:rsid w:val="00C93837"/>
    <w:rsid w:val="00C939CB"/>
    <w:rsid w:val="00C93F8F"/>
    <w:rsid w:val="00CA023D"/>
    <w:rsid w:val="00CA1024"/>
    <w:rsid w:val="00CA398B"/>
    <w:rsid w:val="00CA3CF5"/>
    <w:rsid w:val="00CB246D"/>
    <w:rsid w:val="00CB282C"/>
    <w:rsid w:val="00CB7555"/>
    <w:rsid w:val="00CC4875"/>
    <w:rsid w:val="00CC4CB1"/>
    <w:rsid w:val="00CD0858"/>
    <w:rsid w:val="00CD09AC"/>
    <w:rsid w:val="00CD10E0"/>
    <w:rsid w:val="00CD23D6"/>
    <w:rsid w:val="00CD2C0C"/>
    <w:rsid w:val="00CD36BC"/>
    <w:rsid w:val="00CD5017"/>
    <w:rsid w:val="00CD6E8D"/>
    <w:rsid w:val="00CD724F"/>
    <w:rsid w:val="00CD7AA8"/>
    <w:rsid w:val="00CD7B2E"/>
    <w:rsid w:val="00CE0B13"/>
    <w:rsid w:val="00CE188C"/>
    <w:rsid w:val="00CE4FF6"/>
    <w:rsid w:val="00CE5717"/>
    <w:rsid w:val="00CE79B8"/>
    <w:rsid w:val="00CF148C"/>
    <w:rsid w:val="00CF35A3"/>
    <w:rsid w:val="00D00D53"/>
    <w:rsid w:val="00D02170"/>
    <w:rsid w:val="00D028F5"/>
    <w:rsid w:val="00D03058"/>
    <w:rsid w:val="00D04993"/>
    <w:rsid w:val="00D05973"/>
    <w:rsid w:val="00D075F1"/>
    <w:rsid w:val="00D0775C"/>
    <w:rsid w:val="00D11B64"/>
    <w:rsid w:val="00D11D8B"/>
    <w:rsid w:val="00D13421"/>
    <w:rsid w:val="00D144FA"/>
    <w:rsid w:val="00D16DD2"/>
    <w:rsid w:val="00D21043"/>
    <w:rsid w:val="00D2399D"/>
    <w:rsid w:val="00D265EF"/>
    <w:rsid w:val="00D2761D"/>
    <w:rsid w:val="00D2780C"/>
    <w:rsid w:val="00D313D5"/>
    <w:rsid w:val="00D32FCB"/>
    <w:rsid w:val="00D33ADD"/>
    <w:rsid w:val="00D36930"/>
    <w:rsid w:val="00D378A5"/>
    <w:rsid w:val="00D433B2"/>
    <w:rsid w:val="00D44B65"/>
    <w:rsid w:val="00D45B18"/>
    <w:rsid w:val="00D463F1"/>
    <w:rsid w:val="00D466DC"/>
    <w:rsid w:val="00D524BB"/>
    <w:rsid w:val="00D531F1"/>
    <w:rsid w:val="00D54A6E"/>
    <w:rsid w:val="00D55464"/>
    <w:rsid w:val="00D561C8"/>
    <w:rsid w:val="00D57CCE"/>
    <w:rsid w:val="00D60C96"/>
    <w:rsid w:val="00D61562"/>
    <w:rsid w:val="00D62021"/>
    <w:rsid w:val="00D6527E"/>
    <w:rsid w:val="00D65E8E"/>
    <w:rsid w:val="00D6703D"/>
    <w:rsid w:val="00D673D5"/>
    <w:rsid w:val="00D717DA"/>
    <w:rsid w:val="00D72F78"/>
    <w:rsid w:val="00D73C0F"/>
    <w:rsid w:val="00D7659E"/>
    <w:rsid w:val="00D815CF"/>
    <w:rsid w:val="00D81B9E"/>
    <w:rsid w:val="00D84BA5"/>
    <w:rsid w:val="00D9156E"/>
    <w:rsid w:val="00D928DD"/>
    <w:rsid w:val="00D931CE"/>
    <w:rsid w:val="00D94055"/>
    <w:rsid w:val="00D946B0"/>
    <w:rsid w:val="00D966D5"/>
    <w:rsid w:val="00DA0DDB"/>
    <w:rsid w:val="00DA2679"/>
    <w:rsid w:val="00DA3039"/>
    <w:rsid w:val="00DA5999"/>
    <w:rsid w:val="00DA6B88"/>
    <w:rsid w:val="00DA73B6"/>
    <w:rsid w:val="00DB127D"/>
    <w:rsid w:val="00DB1DAA"/>
    <w:rsid w:val="00DB5D57"/>
    <w:rsid w:val="00DB79EE"/>
    <w:rsid w:val="00DC733A"/>
    <w:rsid w:val="00DD270B"/>
    <w:rsid w:val="00DD4AAE"/>
    <w:rsid w:val="00DD62AD"/>
    <w:rsid w:val="00DD7153"/>
    <w:rsid w:val="00DE0D67"/>
    <w:rsid w:val="00DE0F46"/>
    <w:rsid w:val="00DE1920"/>
    <w:rsid w:val="00DE476E"/>
    <w:rsid w:val="00DE5FA5"/>
    <w:rsid w:val="00DE6722"/>
    <w:rsid w:val="00DE7111"/>
    <w:rsid w:val="00DF2714"/>
    <w:rsid w:val="00DF3821"/>
    <w:rsid w:val="00DF4782"/>
    <w:rsid w:val="00DF4F58"/>
    <w:rsid w:val="00E023F3"/>
    <w:rsid w:val="00E0272F"/>
    <w:rsid w:val="00E06750"/>
    <w:rsid w:val="00E11F2F"/>
    <w:rsid w:val="00E120D6"/>
    <w:rsid w:val="00E139FE"/>
    <w:rsid w:val="00E13A3A"/>
    <w:rsid w:val="00E14CD2"/>
    <w:rsid w:val="00E15608"/>
    <w:rsid w:val="00E16D3A"/>
    <w:rsid w:val="00E205AB"/>
    <w:rsid w:val="00E213C7"/>
    <w:rsid w:val="00E21F4C"/>
    <w:rsid w:val="00E23339"/>
    <w:rsid w:val="00E2434B"/>
    <w:rsid w:val="00E301AE"/>
    <w:rsid w:val="00E312D1"/>
    <w:rsid w:val="00E315BC"/>
    <w:rsid w:val="00E33610"/>
    <w:rsid w:val="00E337D4"/>
    <w:rsid w:val="00E35139"/>
    <w:rsid w:val="00E44555"/>
    <w:rsid w:val="00E4526A"/>
    <w:rsid w:val="00E50608"/>
    <w:rsid w:val="00E50F46"/>
    <w:rsid w:val="00E5165B"/>
    <w:rsid w:val="00E52ABA"/>
    <w:rsid w:val="00E5314F"/>
    <w:rsid w:val="00E5534C"/>
    <w:rsid w:val="00E570A9"/>
    <w:rsid w:val="00E60339"/>
    <w:rsid w:val="00E653E3"/>
    <w:rsid w:val="00E66AEE"/>
    <w:rsid w:val="00E67E5A"/>
    <w:rsid w:val="00E70FF5"/>
    <w:rsid w:val="00E71FAE"/>
    <w:rsid w:val="00E736A7"/>
    <w:rsid w:val="00E77479"/>
    <w:rsid w:val="00E8166B"/>
    <w:rsid w:val="00E83F9A"/>
    <w:rsid w:val="00E84B94"/>
    <w:rsid w:val="00E87C26"/>
    <w:rsid w:val="00E87F9A"/>
    <w:rsid w:val="00E91B02"/>
    <w:rsid w:val="00E92618"/>
    <w:rsid w:val="00E94FE8"/>
    <w:rsid w:val="00EA2361"/>
    <w:rsid w:val="00EB11D4"/>
    <w:rsid w:val="00EB2886"/>
    <w:rsid w:val="00EB398E"/>
    <w:rsid w:val="00EB6301"/>
    <w:rsid w:val="00EC007C"/>
    <w:rsid w:val="00EC4096"/>
    <w:rsid w:val="00EC429C"/>
    <w:rsid w:val="00EC5DB1"/>
    <w:rsid w:val="00EC6A51"/>
    <w:rsid w:val="00ED0352"/>
    <w:rsid w:val="00ED05AC"/>
    <w:rsid w:val="00ED10E2"/>
    <w:rsid w:val="00ED1544"/>
    <w:rsid w:val="00ED1DF5"/>
    <w:rsid w:val="00ED4D46"/>
    <w:rsid w:val="00ED6358"/>
    <w:rsid w:val="00EE01F9"/>
    <w:rsid w:val="00EE3709"/>
    <w:rsid w:val="00EE4050"/>
    <w:rsid w:val="00EE4149"/>
    <w:rsid w:val="00EE7D07"/>
    <w:rsid w:val="00EF04F9"/>
    <w:rsid w:val="00EF6563"/>
    <w:rsid w:val="00F002B0"/>
    <w:rsid w:val="00F0125A"/>
    <w:rsid w:val="00F0170D"/>
    <w:rsid w:val="00F04E3E"/>
    <w:rsid w:val="00F07CBA"/>
    <w:rsid w:val="00F10771"/>
    <w:rsid w:val="00F16946"/>
    <w:rsid w:val="00F16CCF"/>
    <w:rsid w:val="00F16E55"/>
    <w:rsid w:val="00F205E5"/>
    <w:rsid w:val="00F22978"/>
    <w:rsid w:val="00F26612"/>
    <w:rsid w:val="00F27066"/>
    <w:rsid w:val="00F277FD"/>
    <w:rsid w:val="00F35E6A"/>
    <w:rsid w:val="00F45A75"/>
    <w:rsid w:val="00F476D9"/>
    <w:rsid w:val="00F512A3"/>
    <w:rsid w:val="00F5133B"/>
    <w:rsid w:val="00F51AB4"/>
    <w:rsid w:val="00F523A8"/>
    <w:rsid w:val="00F54723"/>
    <w:rsid w:val="00F54DD8"/>
    <w:rsid w:val="00F57359"/>
    <w:rsid w:val="00F57AF5"/>
    <w:rsid w:val="00F60A86"/>
    <w:rsid w:val="00F61A04"/>
    <w:rsid w:val="00F61BA5"/>
    <w:rsid w:val="00F62B87"/>
    <w:rsid w:val="00F65208"/>
    <w:rsid w:val="00F67BE6"/>
    <w:rsid w:val="00F702E1"/>
    <w:rsid w:val="00F7299B"/>
    <w:rsid w:val="00F73D13"/>
    <w:rsid w:val="00F83726"/>
    <w:rsid w:val="00F8481F"/>
    <w:rsid w:val="00F86B33"/>
    <w:rsid w:val="00F87C6F"/>
    <w:rsid w:val="00F9095B"/>
    <w:rsid w:val="00F90C76"/>
    <w:rsid w:val="00F91C17"/>
    <w:rsid w:val="00F949B1"/>
    <w:rsid w:val="00F958EE"/>
    <w:rsid w:val="00F95D3C"/>
    <w:rsid w:val="00F95EEB"/>
    <w:rsid w:val="00F96CEC"/>
    <w:rsid w:val="00F96EEB"/>
    <w:rsid w:val="00F96F8A"/>
    <w:rsid w:val="00F9761F"/>
    <w:rsid w:val="00FA102C"/>
    <w:rsid w:val="00FA1DAA"/>
    <w:rsid w:val="00FA1F42"/>
    <w:rsid w:val="00FB0C1D"/>
    <w:rsid w:val="00FB3124"/>
    <w:rsid w:val="00FB4F63"/>
    <w:rsid w:val="00FB568C"/>
    <w:rsid w:val="00FC2005"/>
    <w:rsid w:val="00FC22B7"/>
    <w:rsid w:val="00FC5616"/>
    <w:rsid w:val="00FC7F6E"/>
    <w:rsid w:val="00FD0457"/>
    <w:rsid w:val="00FD328C"/>
    <w:rsid w:val="00FD3B45"/>
    <w:rsid w:val="00FD7299"/>
    <w:rsid w:val="00FE0560"/>
    <w:rsid w:val="00FE0E3D"/>
    <w:rsid w:val="00FE2094"/>
    <w:rsid w:val="00FE3C0D"/>
    <w:rsid w:val="00FE764B"/>
    <w:rsid w:val="00FF0A29"/>
    <w:rsid w:val="00FF129E"/>
    <w:rsid w:val="00FF17B8"/>
    <w:rsid w:val="00FF4022"/>
    <w:rsid w:val="00FF51F2"/>
    <w:rsid w:val="00FF7650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F1FE46"/>
  <w15:chartTrackingRefBased/>
  <w15:docId w15:val="{96CCC724-FAC2-4319-81FA-55E62129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74104"/>
    <w:pPr>
      <w:spacing w:after="150" w:line="276" w:lineRule="auto"/>
      <w:jc w:val="both"/>
    </w:pPr>
    <w:rPr>
      <w:rFonts w:ascii="Calibri" w:hAnsi="Calibri"/>
      <w:szCs w:val="20"/>
    </w:rPr>
  </w:style>
  <w:style w:type="paragraph" w:styleId="Cmsor1">
    <w:name w:val="heading 1"/>
    <w:basedOn w:val="Norml"/>
    <w:next w:val="Norml"/>
    <w:link w:val="Cmsor1Char"/>
    <w:qFormat/>
    <w:rsid w:val="00C74104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98D8D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C74104"/>
    <w:pPr>
      <w:numPr>
        <w:ilvl w:val="1"/>
        <w:numId w:val="3"/>
      </w:numPr>
      <w:spacing w:before="210" w:after="75"/>
      <w:jc w:val="left"/>
      <w:outlineLvl w:val="1"/>
    </w:pPr>
    <w:rPr>
      <w:b/>
      <w:color w:val="898D8D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C74104"/>
    <w:pPr>
      <w:numPr>
        <w:ilvl w:val="2"/>
        <w:numId w:val="3"/>
      </w:numPr>
      <w:spacing w:before="75" w:after="75"/>
      <w:jc w:val="left"/>
      <w:outlineLvl w:val="2"/>
    </w:pPr>
    <w:rPr>
      <w:bCs/>
      <w:color w:val="898D8D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C74104"/>
    <w:pPr>
      <w:numPr>
        <w:ilvl w:val="3"/>
        <w:numId w:val="3"/>
      </w:numPr>
      <w:spacing w:before="75" w:after="75"/>
      <w:jc w:val="left"/>
      <w:outlineLvl w:val="3"/>
    </w:pPr>
    <w:rPr>
      <w:iCs/>
      <w:color w:val="898D8D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C74104"/>
    <w:pPr>
      <w:numPr>
        <w:ilvl w:val="4"/>
        <w:numId w:val="3"/>
      </w:numPr>
      <w:spacing w:before="75" w:after="75"/>
      <w:jc w:val="left"/>
      <w:outlineLvl w:val="4"/>
    </w:pPr>
    <w:rPr>
      <w:color w:val="898D8D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C74104"/>
    <w:pPr>
      <w:numPr>
        <w:ilvl w:val="5"/>
        <w:numId w:val="3"/>
      </w:numPr>
      <w:spacing w:before="75" w:after="75"/>
      <w:jc w:val="left"/>
      <w:outlineLvl w:val="5"/>
    </w:pPr>
    <w:rPr>
      <w:color w:val="898D8D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74104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74104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74104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C74104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C74104"/>
  </w:style>
  <w:style w:type="table" w:customStyle="1" w:styleId="tblzat-mtrix">
    <w:name w:val="táblázat - mátrix"/>
    <w:basedOn w:val="Normltblzat"/>
    <w:uiPriority w:val="2"/>
    <w:qFormat/>
    <w:rsid w:val="00C74104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C74104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C74104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C74104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C74104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C74104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4104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C74104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410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741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74104"/>
    <w:rPr>
      <w:rFonts w:ascii="Calibri" w:hAnsi="Calibri"/>
      <w:szCs w:val="20"/>
    </w:rPr>
  </w:style>
  <w:style w:type="paragraph" w:styleId="llb">
    <w:name w:val="footer"/>
    <w:basedOn w:val="Norml"/>
    <w:link w:val="llbChar"/>
    <w:uiPriority w:val="99"/>
    <w:unhideWhenUsed/>
    <w:rsid w:val="00C7410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74104"/>
    <w:rPr>
      <w:rFonts w:ascii="Calibri" w:hAnsi="Calibri"/>
      <w:szCs w:val="20"/>
    </w:rPr>
  </w:style>
  <w:style w:type="paragraph" w:customStyle="1" w:styleId="Szmozs">
    <w:name w:val="Számozás"/>
    <w:basedOn w:val="Norml"/>
    <w:uiPriority w:val="4"/>
    <w:qFormat/>
    <w:rsid w:val="00C74104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C74104"/>
    <w:pPr>
      <w:contextualSpacing/>
    </w:pPr>
    <w:rPr>
      <w:rFonts w:ascii="Calibri" w:hAnsi="Calibri"/>
      <w:szCs w:val="20"/>
    </w:r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C74104"/>
    <w:rPr>
      <w:rFonts w:ascii="Calibri" w:hAnsi="Calibri"/>
      <w:iCs/>
      <w:color w:val="898D8D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C74104"/>
    <w:rPr>
      <w:rFonts w:ascii="Calibri" w:hAnsi="Calibri"/>
      <w:color w:val="898D8D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C74104"/>
    <w:rPr>
      <w:rFonts w:ascii="Calibri" w:hAnsi="Calibri"/>
      <w:color w:val="898D8D" w:themeColor="text2"/>
      <w:szCs w:val="20"/>
    </w:rPr>
  </w:style>
  <w:style w:type="character" w:customStyle="1" w:styleId="Cmsor1Char">
    <w:name w:val="Címsor 1 Char"/>
    <w:basedOn w:val="Bekezdsalapbettpusa"/>
    <w:link w:val="Cmsor1"/>
    <w:rsid w:val="00C74104"/>
    <w:rPr>
      <w:rFonts w:ascii="Calibri" w:eastAsiaTheme="majorEastAsia" w:hAnsi="Calibri" w:cstheme="majorBidi"/>
      <w:b/>
      <w:bCs/>
      <w:caps/>
      <w:color w:val="898D8D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C74104"/>
    <w:rPr>
      <w:rFonts w:ascii="Calibri" w:hAnsi="Calibri"/>
      <w:b/>
      <w:color w:val="898D8D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C74104"/>
    <w:rPr>
      <w:rFonts w:ascii="Calibri" w:hAnsi="Calibri"/>
      <w:bCs/>
      <w:color w:val="898D8D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C74104"/>
    <w:pPr>
      <w:spacing w:after="300"/>
      <w:contextualSpacing/>
    </w:pPr>
    <w:rPr>
      <w:rFonts w:eastAsiaTheme="majorEastAsia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C74104"/>
    <w:rPr>
      <w:rFonts w:ascii="Calibri" w:eastAsiaTheme="majorEastAsia" w:hAnsi="Calibri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74104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74104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74104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C74104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C74104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C74104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C74104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C74104"/>
    <w:pPr>
      <w:jc w:val="center"/>
    </w:pPr>
    <w:rPr>
      <w:rFonts w:ascii="Calibri" w:eastAsiaTheme="minorEastAsia" w:hAnsi="Calibri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C74104"/>
    <w:rPr>
      <w:rFonts w:eastAsiaTheme="minorEastAsia"/>
      <w:color w:val="898D8D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74104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C74104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C74104"/>
    <w:rPr>
      <w:rFonts w:ascii="Calibri" w:eastAsiaTheme="minorEastAsia" w:hAnsi="Calibri"/>
      <w:color w:val="5E4415" w:themeColor="accent1" w:themeShade="BF"/>
      <w:szCs w:val="20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C74104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74104"/>
    <w:rPr>
      <w:color w:val="295A7E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C74104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C74104"/>
    <w:rPr>
      <w:rFonts w:ascii="Calibri" w:hAnsi="Calibri"/>
      <w:color w:val="5E4415" w:themeColor="accent1" w:themeShade="BF"/>
      <w:szCs w:val="20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C74104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C74104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C74104"/>
    <w:rPr>
      <w:rFonts w:ascii="Calibri" w:hAnsi="Calibri"/>
      <w:szCs w:val="20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C74104"/>
    <w:rPr>
      <w:rFonts w:ascii="Calibri" w:hAnsi="Calibri"/>
      <w:szCs w:val="20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C74104"/>
    <w:rPr>
      <w:rFonts w:ascii="Calibri" w:hAnsi="Calibri"/>
      <w:szCs w:val="20"/>
    </w:rPr>
  </w:style>
  <w:style w:type="character" w:styleId="Finomhivatkozs">
    <w:name w:val="Subtle Reference"/>
    <w:basedOn w:val="Bekezdsalapbettpusa"/>
    <w:uiPriority w:val="31"/>
    <w:rsid w:val="00C74104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C74104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C74104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C74104"/>
    <w:pPr>
      <w:numPr>
        <w:ilvl w:val="2"/>
        <w:numId w:val="28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C74104"/>
    <w:rPr>
      <w:rFonts w:ascii="Calibri" w:hAnsi="Calibri"/>
      <w:szCs w:val="20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C74104"/>
    <w:rPr>
      <w:rFonts w:ascii="Calibri" w:hAnsi="Calibri"/>
      <w:szCs w:val="20"/>
    </w:rPr>
  </w:style>
  <w:style w:type="paragraph" w:styleId="Alcm">
    <w:name w:val="Subtitle"/>
    <w:basedOn w:val="Norml"/>
    <w:next w:val="Norml"/>
    <w:link w:val="AlcmChar"/>
    <w:uiPriority w:val="11"/>
    <w:rsid w:val="00C74104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74104"/>
    <w:rPr>
      <w:rFonts w:ascii="Calibri" w:eastAsiaTheme="majorEastAsia" w:hAnsi="Calibri" w:cstheme="majorBidi"/>
      <w:szCs w:val="20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C74104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C74104"/>
    <w:rPr>
      <w:rFonts w:ascii="Calibri" w:hAnsi="Calibri"/>
      <w:szCs w:val="20"/>
    </w:rPr>
  </w:style>
  <w:style w:type="paragraph" w:customStyle="1" w:styleId="Erskiemels1">
    <w:name w:val="Erős kiemelés1"/>
    <w:basedOn w:val="Norml"/>
    <w:link w:val="ErskiemelsChar"/>
    <w:uiPriority w:val="5"/>
    <w:qFormat/>
    <w:rsid w:val="00C74104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C74104"/>
    <w:rPr>
      <w:rFonts w:ascii="Calibri" w:hAnsi="Calibri"/>
      <w:b/>
      <w:i/>
      <w:szCs w:val="20"/>
    </w:rPr>
  </w:style>
  <w:style w:type="paragraph" w:customStyle="1" w:styleId="Bold">
    <w:name w:val="Bold"/>
    <w:basedOn w:val="Norml"/>
    <w:link w:val="BoldChar"/>
    <w:uiPriority w:val="6"/>
    <w:qFormat/>
    <w:rsid w:val="00C74104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C74104"/>
    <w:rPr>
      <w:rFonts w:ascii="Calibri" w:hAnsi="Calibri"/>
      <w:b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C74104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74104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C74104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C74104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C74104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C74104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C74104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C74104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C74104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C74104"/>
    <w:rPr>
      <w:rFonts w:ascii="Calibri" w:hAnsi="Calibri"/>
      <w:szCs w:val="20"/>
    </w:rPr>
  </w:style>
  <w:style w:type="character" w:styleId="Kiemels2">
    <w:name w:val="Strong"/>
    <w:basedOn w:val="Bekezdsalapbettpusa"/>
    <w:uiPriority w:val="22"/>
    <w:rsid w:val="00C74104"/>
    <w:rPr>
      <w:b/>
      <w:bCs/>
    </w:rPr>
  </w:style>
  <w:style w:type="character" w:styleId="Kiemels">
    <w:name w:val="Emphasis"/>
    <w:basedOn w:val="Bekezdsalapbettpusa"/>
    <w:uiPriority w:val="6"/>
    <w:qFormat/>
    <w:rsid w:val="00C74104"/>
    <w:rPr>
      <w:i/>
      <w:iCs/>
    </w:rPr>
  </w:style>
  <w:style w:type="paragraph" w:styleId="Nincstrkz">
    <w:name w:val="No Spacing"/>
    <w:basedOn w:val="Norml"/>
    <w:uiPriority w:val="1"/>
    <w:rsid w:val="00C74104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C74104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C74104"/>
    <w:rPr>
      <w:rFonts w:ascii="Calibri" w:hAnsi="Calibri"/>
      <w:i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rsid w:val="00C74104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74104"/>
    <w:rPr>
      <w:rFonts w:ascii="Calibri" w:hAnsi="Calibri"/>
      <w:b/>
      <w:i/>
      <w:szCs w:val="20"/>
    </w:rPr>
  </w:style>
  <w:style w:type="character" w:styleId="Erskiemels">
    <w:name w:val="Intense Emphasis"/>
    <w:basedOn w:val="Bekezdsalapbettpusa"/>
    <w:uiPriority w:val="21"/>
    <w:rsid w:val="00C74104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C74104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C74104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C74104"/>
    <w:rPr>
      <w:rFonts w:asciiTheme="majorHAnsi" w:hAnsiTheme="majorHAnsi"/>
      <w:color w:val="202653" w:themeColor="accent5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customStyle="1" w:styleId="Default">
    <w:name w:val="Default"/>
    <w:rsid w:val="002815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zvegtrzs">
    <w:name w:val="Body Text"/>
    <w:basedOn w:val="Norml"/>
    <w:link w:val="SzvegtrzsChar"/>
    <w:rsid w:val="0094227A"/>
    <w:pPr>
      <w:tabs>
        <w:tab w:val="left" w:pos="567"/>
        <w:tab w:val="left" w:pos="8535"/>
      </w:tabs>
      <w:spacing w:after="0" w:line="240" w:lineRule="auto"/>
      <w:jc w:val="left"/>
    </w:pPr>
    <w:rPr>
      <w:rFonts w:ascii="Arial" w:eastAsia="Times New Roman" w:hAnsi="Arial" w:cs="Times New Roman"/>
      <w:color w:val="000000"/>
    </w:rPr>
  </w:style>
  <w:style w:type="character" w:customStyle="1" w:styleId="SzvegtrzsChar">
    <w:name w:val="Szövegtörzs Char"/>
    <w:basedOn w:val="Bekezdsalapbettpusa"/>
    <w:link w:val="Szvegtrzs"/>
    <w:rsid w:val="0094227A"/>
    <w:rPr>
      <w:rFonts w:ascii="Arial" w:eastAsia="Times New Roman" w:hAnsi="Arial" w:cs="Times New Roman"/>
      <w:color w:val="000000"/>
      <w:szCs w:val="20"/>
    </w:rPr>
  </w:style>
  <w:style w:type="paragraph" w:customStyle="1" w:styleId="Erskiemels2">
    <w:name w:val="Erős kiemelés2"/>
    <w:basedOn w:val="Norml"/>
    <w:uiPriority w:val="5"/>
    <w:qFormat/>
    <w:rsid w:val="009A780C"/>
    <w:rPr>
      <w:b/>
      <w:i/>
    </w:rPr>
  </w:style>
  <w:style w:type="character" w:styleId="Jegyzethivatkozs">
    <w:name w:val="annotation reference"/>
    <w:basedOn w:val="Bekezdsalapbettpusa"/>
    <w:uiPriority w:val="99"/>
    <w:semiHidden/>
    <w:unhideWhenUsed/>
    <w:rsid w:val="00110F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110F7B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110F7B"/>
    <w:rPr>
      <w:rFonts w:ascii="Calibri" w:hAnsi="Calibr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0F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10F7B"/>
    <w:rPr>
      <w:rFonts w:ascii="Calibri" w:hAnsi="Calibri"/>
      <w:b/>
      <w:bCs/>
      <w:szCs w:val="20"/>
    </w:rPr>
  </w:style>
  <w:style w:type="paragraph" w:styleId="Vltozat">
    <w:name w:val="Revision"/>
    <w:hidden/>
    <w:uiPriority w:val="99"/>
    <w:semiHidden/>
    <w:rsid w:val="00110F7B"/>
    <w:rPr>
      <w:rFonts w:ascii="Calibri" w:hAnsi="Calibri"/>
    </w:rPr>
  </w:style>
  <w:style w:type="paragraph" w:customStyle="1" w:styleId="Erskiemels3">
    <w:name w:val="Erős kiemelés3"/>
    <w:basedOn w:val="Norml"/>
    <w:uiPriority w:val="5"/>
    <w:qFormat/>
    <w:rsid w:val="000121D7"/>
    <w:rPr>
      <w:b/>
      <w:i/>
    </w:rPr>
  </w:style>
  <w:style w:type="paragraph" w:customStyle="1" w:styleId="Erskiemels4">
    <w:name w:val="Erős kiemelés4"/>
    <w:basedOn w:val="Norml"/>
    <w:uiPriority w:val="5"/>
    <w:qFormat/>
    <w:rsid w:val="00DE7111"/>
    <w:rPr>
      <w:b/>
      <w:i/>
    </w:rPr>
  </w:style>
  <w:style w:type="paragraph" w:customStyle="1" w:styleId="Erskiemels5">
    <w:name w:val="Erős kiemelés5"/>
    <w:basedOn w:val="Norml"/>
    <w:uiPriority w:val="5"/>
    <w:qFormat/>
    <w:rsid w:val="005F7339"/>
    <w:rPr>
      <w:b/>
      <w:i/>
    </w:rPr>
  </w:style>
  <w:style w:type="paragraph" w:customStyle="1" w:styleId="ENBoxtitle">
    <w:name w:val="EN_Box_title"/>
    <w:basedOn w:val="Norml"/>
    <w:next w:val="Norml"/>
    <w:uiPriority w:val="1"/>
    <w:qFormat/>
    <w:rsid w:val="00C74104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C74104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C74104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C74104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C74104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C74104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paragraph" w:customStyle="1" w:styleId="ENFootnote">
    <w:name w:val="EN_Footnote"/>
    <w:basedOn w:val="Norml"/>
    <w:uiPriority w:val="1"/>
    <w:qFormat/>
    <w:rsid w:val="00C74104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C74104"/>
  </w:style>
  <w:style w:type="paragraph" w:customStyle="1" w:styleId="ENNormalBox">
    <w:name w:val="EN_Normal_Box"/>
    <w:basedOn w:val="Norml"/>
    <w:uiPriority w:val="1"/>
    <w:qFormat/>
    <w:rsid w:val="00C74104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C74104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C74104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C74104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C74104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98D8D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C74104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98D8D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C74104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C74104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C74104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C74104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C74104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C74104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C74104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C74104"/>
    <w:rPr>
      <w:rFonts w:ascii="Calibri" w:hAnsi="Calibri"/>
      <w:caps/>
      <w:color w:val="898D8D" w:themeColor="text2"/>
      <w:szCs w:val="20"/>
    </w:rPr>
  </w:style>
  <w:style w:type="paragraph" w:customStyle="1" w:styleId="HUFootnote">
    <w:name w:val="HU_Footnote"/>
    <w:basedOn w:val="Lbjegyzetszveg"/>
    <w:uiPriority w:val="1"/>
    <w:qFormat/>
    <w:rsid w:val="00C74104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C74104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C74104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C74104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C74104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C74104"/>
    <w:rPr>
      <w:rFonts w:ascii="Calibri" w:hAnsi="Calibri"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C74104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C74104"/>
    <w:rPr>
      <w:rFonts w:ascii="Calibri" w:hAnsi="Calibri"/>
      <w:b/>
      <w:color w:val="898D8D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C74104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C74104"/>
    <w:rPr>
      <w:rFonts w:ascii="Calibri" w:hAnsi="Calibri"/>
      <w:bCs/>
      <w:color w:val="898D8D" w:themeColor="text2"/>
      <w:szCs w:val="34"/>
    </w:rPr>
  </w:style>
  <w:style w:type="paragraph" w:customStyle="1" w:styleId="Heading1Kiadvny">
    <w:name w:val="Heading 1 Kiadvány"/>
    <w:basedOn w:val="Cmsor1"/>
    <w:qFormat/>
    <w:rsid w:val="00C74104"/>
    <w:rPr>
      <w:b w:val="0"/>
      <w:caps w:val="0"/>
      <w:sz w:val="52"/>
    </w:rPr>
  </w:style>
  <w:style w:type="paragraph" w:customStyle="1" w:styleId="Erskiemels6">
    <w:name w:val="Erős kiemelés6"/>
    <w:basedOn w:val="Norml"/>
    <w:uiPriority w:val="5"/>
    <w:qFormat/>
    <w:rsid w:val="0009360C"/>
    <w:rPr>
      <w:b/>
      <w:i/>
    </w:rPr>
  </w:style>
  <w:style w:type="paragraph" w:customStyle="1" w:styleId="Erskiemels7">
    <w:name w:val="Erős kiemelés7"/>
    <w:basedOn w:val="Norml"/>
    <w:uiPriority w:val="5"/>
    <w:qFormat/>
    <w:rsid w:val="00237AB7"/>
    <w:rPr>
      <w:b/>
      <w:i/>
    </w:rPr>
  </w:style>
  <w:style w:type="paragraph" w:customStyle="1" w:styleId="Titlelevel3">
    <w:name w:val="Title level 3"/>
    <w:qFormat/>
    <w:rsid w:val="00DE1920"/>
    <w:pPr>
      <w:spacing w:before="240" w:after="240"/>
    </w:pPr>
    <w:rPr>
      <w:rFonts w:asciiTheme="minorHAnsi" w:eastAsiaTheme="minorEastAsia" w:hAnsiTheme="minorHAnsi"/>
      <w:b/>
      <w:color w:val="898D8D" w:themeColor="text2"/>
      <w:sz w:val="24"/>
      <w:szCs w:val="24"/>
      <w:lang w:eastAsia="en-US"/>
    </w:rPr>
  </w:style>
  <w:style w:type="paragraph" w:customStyle="1" w:styleId="Erskiemels8">
    <w:name w:val="Erős kiemelés8"/>
    <w:basedOn w:val="Norml"/>
    <w:uiPriority w:val="5"/>
    <w:qFormat/>
    <w:rsid w:val="00E120D6"/>
    <w:rPr>
      <w:b/>
      <w:i/>
    </w:rPr>
  </w:style>
  <w:style w:type="paragraph" w:customStyle="1" w:styleId="Erskiemels9">
    <w:name w:val="Erős kiemelés9"/>
    <w:basedOn w:val="Norml"/>
    <w:uiPriority w:val="5"/>
    <w:qFormat/>
    <w:rsid w:val="00697B59"/>
    <w:rPr>
      <w:b/>
      <w:i/>
    </w:rPr>
  </w:style>
  <w:style w:type="paragraph" w:customStyle="1" w:styleId="Erskiemels10">
    <w:name w:val="Erős kiemelés10"/>
    <w:basedOn w:val="Norml"/>
    <w:uiPriority w:val="5"/>
    <w:qFormat/>
    <w:rsid w:val="00906C74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7EB14C75-B256-477C-8C34-73AF2B66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2246</Words>
  <Characters>15990</Characters>
  <Application>Microsoft Office Word</Application>
  <DocSecurity>0</DocSecurity>
  <Lines>133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Tornai Miklós Attila</dc:creator>
  <cp:keywords/>
  <dc:description/>
  <cp:lastModifiedBy>Szepesi Ádám</cp:lastModifiedBy>
  <cp:revision>4</cp:revision>
  <cp:lastPrinted>2021-09-20T06:01:00Z</cp:lastPrinted>
  <dcterms:created xsi:type="dcterms:W3CDTF">2023-01-17T09:52:00Z</dcterms:created>
  <dcterms:modified xsi:type="dcterms:W3CDTF">2023-01-23T11:40:00Z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gubeknei@mnb.hu</vt:lpwstr>
  </property>
  <property fmtid="{D5CDD505-2E9C-101B-9397-08002B2CF9AE}" pid="6" name="MSIP_Label_b0d11092-50c9-4e74-84b5-b1af078dc3d0_SetDate">
    <vt:lpwstr>2019-09-18T14:15:13.2595174+02:00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2024-09-18T12:15:13Z</vt:filetime>
  </property>
  <property fmtid="{D5CDD505-2E9C-101B-9397-08002B2CF9AE}" pid="12" name="Érvényességet beállító">
    <vt:lpwstr>gubeknei</vt:lpwstr>
  </property>
  <property fmtid="{D5CDD505-2E9C-101B-9397-08002B2CF9AE}" pid="13" name="Érvényességi idő első beállítása">
    <vt:filetime>2019-09-18T12:15:15Z</vt:filetime>
  </property>
</Properties>
</file>