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97" w:rsidRDefault="00331018" w:rsidP="003F5897">
      <w:pPr>
        <w:jc w:val="center"/>
        <w:rPr>
          <w:b/>
        </w:rPr>
      </w:pPr>
      <w:r w:rsidRPr="00135FE3">
        <w:rPr>
          <w:b/>
        </w:rPr>
        <w:t>Szakmai konzultáció</w:t>
      </w:r>
      <w:r w:rsidR="003F5897">
        <w:rPr>
          <w:b/>
        </w:rPr>
        <w:t xml:space="preserve"> </w:t>
      </w:r>
    </w:p>
    <w:p w:rsidR="003A3B67" w:rsidRPr="003F61E9" w:rsidRDefault="000271FD" w:rsidP="003A3B67">
      <w:pPr>
        <w:jc w:val="center"/>
        <w:rPr>
          <w:b/>
        </w:rPr>
      </w:pPr>
      <w:proofErr w:type="gramStart"/>
      <w:r>
        <w:rPr>
          <w:b/>
          <w:szCs w:val="20"/>
        </w:rPr>
        <w:t>szövetkezeti</w:t>
      </w:r>
      <w:proofErr w:type="gramEnd"/>
      <w:r>
        <w:rPr>
          <w:b/>
          <w:szCs w:val="20"/>
        </w:rPr>
        <w:t xml:space="preserve"> hitelintézetek </w:t>
      </w:r>
      <w:r w:rsidR="003A3B67" w:rsidRPr="003F61E9">
        <w:rPr>
          <w:b/>
          <w:szCs w:val="20"/>
        </w:rPr>
        <w:t>számára</w:t>
      </w:r>
    </w:p>
    <w:p w:rsidR="003F61E9" w:rsidRDefault="00D54F73" w:rsidP="00D54F73">
      <w:pPr>
        <w:jc w:val="center"/>
        <w:rPr>
          <w:szCs w:val="20"/>
        </w:rPr>
      </w:pPr>
      <w:proofErr w:type="gramStart"/>
      <w:r>
        <w:rPr>
          <w:b/>
        </w:rPr>
        <w:t>a</w:t>
      </w:r>
      <w:proofErr w:type="gramEnd"/>
      <w:r w:rsidR="00B05526" w:rsidRPr="00135FE3">
        <w:rPr>
          <w:b/>
        </w:rPr>
        <w:t xml:space="preserve"> pénzmosás- és terrorizmusfinanszírozás elleni fellépés aktuális kérdései</w:t>
      </w:r>
      <w:r w:rsidR="006755E9">
        <w:rPr>
          <w:b/>
        </w:rPr>
        <w:t>ről</w:t>
      </w:r>
      <w:r w:rsidR="003F61E9" w:rsidRPr="003F61E9">
        <w:rPr>
          <w:szCs w:val="20"/>
        </w:rPr>
        <w:t xml:space="preserve"> </w:t>
      </w:r>
    </w:p>
    <w:p w:rsidR="00331018" w:rsidRDefault="003F61E9" w:rsidP="00E92BA6">
      <w:r>
        <w:rPr>
          <w:b/>
        </w:rPr>
        <w:t xml:space="preserve">Időpont: </w:t>
      </w:r>
      <w:r w:rsidRPr="003F61E9">
        <w:t>2016.</w:t>
      </w:r>
      <w:r>
        <w:rPr>
          <w:b/>
        </w:rPr>
        <w:t xml:space="preserve"> </w:t>
      </w:r>
      <w:r w:rsidR="00135FE3">
        <w:t xml:space="preserve">február </w:t>
      </w:r>
      <w:r w:rsidR="000271FD">
        <w:t>26</w:t>
      </w:r>
      <w:r w:rsidR="00B05526">
        <w:t xml:space="preserve">. </w:t>
      </w:r>
    </w:p>
    <w:p w:rsidR="003F5897" w:rsidRDefault="003F61E9" w:rsidP="0018619A">
      <w:pPr>
        <w:rPr>
          <w:b/>
        </w:rPr>
      </w:pPr>
      <w:r w:rsidRPr="003F61E9">
        <w:rPr>
          <w:b/>
        </w:rPr>
        <w:t>Helyszín:</w:t>
      </w:r>
      <w:r>
        <w:t xml:space="preserve"> 1013. Budapest, Krisztina krt. 39.</w:t>
      </w:r>
    </w:p>
    <w:p w:rsidR="003F5897" w:rsidRPr="003F61E9" w:rsidRDefault="003F5897" w:rsidP="0018619A">
      <w:pPr>
        <w:rPr>
          <w:b/>
        </w:rPr>
      </w:pPr>
      <w:r w:rsidRPr="003F61E9">
        <w:rPr>
          <w:b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4311"/>
      </w:tblGrid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Regisztráció</w:t>
            </w:r>
          </w:p>
        </w:tc>
        <w:tc>
          <w:tcPr>
            <w:tcW w:w="1276" w:type="dxa"/>
          </w:tcPr>
          <w:p w:rsidR="003F5897" w:rsidRPr="003F5897" w:rsidRDefault="0010204F" w:rsidP="003F61E9">
            <w:pPr>
              <w:jc w:val="center"/>
            </w:pPr>
            <w:r>
              <w:t>9:15-10</w:t>
            </w:r>
            <w:r w:rsidR="003F5897" w:rsidRPr="003F5897">
              <w:t>.00</w:t>
            </w:r>
          </w:p>
        </w:tc>
        <w:tc>
          <w:tcPr>
            <w:tcW w:w="4311" w:type="dxa"/>
          </w:tcPr>
          <w:p w:rsidR="003F5897" w:rsidRPr="003F5897" w:rsidRDefault="003F5897" w:rsidP="00897FD3">
            <w:pPr>
              <w:jc w:val="center"/>
            </w:pP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Megnyitó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10.00-10</w:t>
            </w:r>
            <w:r w:rsidR="003F5897" w:rsidRPr="003F5897">
              <w:t>.10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Gabler Gergely igazgató, </w:t>
            </w:r>
          </w:p>
          <w:p w:rsidR="003F5897" w:rsidRPr="003F5897" w:rsidRDefault="003F5897" w:rsidP="003F5897">
            <w:r w:rsidRPr="003F5897">
              <w:t>S</w:t>
            </w:r>
            <w:r w:rsidR="00D54F73">
              <w:t xml:space="preserve">peciális </w:t>
            </w:r>
            <w:proofErr w:type="gramStart"/>
            <w:r w:rsidR="00D54F73">
              <w:t>kompetencia igazgatóság</w:t>
            </w:r>
            <w:proofErr w:type="gramEnd"/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E92BA6">
            <w:r>
              <w:t>A nemzetközi keretre</w:t>
            </w:r>
            <w:r w:rsidR="00E92BA6">
              <w:t xml:space="preserve">ndszer változásai és ezek Magyarországra gyakorolt hatása 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10.10-11</w:t>
            </w:r>
            <w:r w:rsidR="003F5897">
              <w:t>.00</w:t>
            </w:r>
          </w:p>
        </w:tc>
        <w:tc>
          <w:tcPr>
            <w:tcW w:w="4311" w:type="dxa"/>
          </w:tcPr>
          <w:p w:rsidR="003F5897" w:rsidRPr="003F5897" w:rsidRDefault="003F5897" w:rsidP="003F5897">
            <w:r w:rsidRPr="003F5897">
              <w:t>dr. Steiner Péter vezető integritási szakértő, P</w:t>
            </w:r>
            <w:r w:rsidR="00D54F73"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Nemzeti Kockázat Értékelés</w:t>
            </w:r>
            <w:r>
              <w:t xml:space="preserve"> – intézményi ko</w:t>
            </w:r>
            <w:r>
              <w:t>c</w:t>
            </w:r>
            <w:r>
              <w:t>kázatértékelés</w:t>
            </w:r>
            <w:r w:rsidR="00E92BA6">
              <w:t>: a kockázat alapú megközelítés alapelemei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11.00-11</w:t>
            </w:r>
            <w:r w:rsidR="003F5897">
              <w:t>.30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dr. Király Árpád </w:t>
            </w:r>
            <w:r w:rsidR="00D54F73">
              <w:t xml:space="preserve">osztályvezető, </w:t>
            </w:r>
          </w:p>
          <w:p w:rsidR="003F5897" w:rsidRPr="003F5897" w:rsidRDefault="00D54F73" w:rsidP="003F5897">
            <w:r w:rsidRPr="003F5897">
              <w:t>P</w:t>
            </w:r>
            <w:r>
              <w:t>énzmosás viz</w:t>
            </w:r>
            <w:bookmarkStart w:id="0" w:name="_GoBack"/>
            <w:bookmarkEnd w:id="0"/>
            <w:r>
              <w:t>sg</w:t>
            </w:r>
            <w:r>
              <w:t>á</w:t>
            </w:r>
            <w:r>
              <w:t>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Kávészünet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11</w:t>
            </w:r>
            <w:r w:rsidR="003F5897">
              <w:t>.3</w:t>
            </w:r>
            <w:r>
              <w:t>0-11</w:t>
            </w:r>
            <w:r w:rsidR="003F5897">
              <w:t>.50</w:t>
            </w:r>
          </w:p>
        </w:tc>
        <w:tc>
          <w:tcPr>
            <w:tcW w:w="4311" w:type="dxa"/>
          </w:tcPr>
          <w:p w:rsidR="003F5897" w:rsidRPr="003F5897" w:rsidRDefault="003F5897" w:rsidP="003F5897"/>
        </w:tc>
      </w:tr>
      <w:tr w:rsidR="00E92BA6" w:rsidTr="00E92BA6">
        <w:tc>
          <w:tcPr>
            <w:tcW w:w="4077" w:type="dxa"/>
          </w:tcPr>
          <w:p w:rsidR="003F5897" w:rsidRPr="00213DC2" w:rsidRDefault="003F5897" w:rsidP="00E04BF3">
            <w:r w:rsidRPr="00213DC2">
              <w:t xml:space="preserve">A </w:t>
            </w:r>
            <w:r w:rsidR="00E04BF3" w:rsidRPr="00213DC2">
              <w:t xml:space="preserve">magyar </w:t>
            </w:r>
            <w:proofErr w:type="spellStart"/>
            <w:r w:rsidR="00E04BF3" w:rsidRPr="00213DC2">
              <w:t>FIU</w:t>
            </w:r>
            <w:proofErr w:type="spellEnd"/>
            <w:r w:rsidRPr="00213DC2">
              <w:t xml:space="preserve"> </w:t>
            </w:r>
            <w:r w:rsidR="00E92BA6" w:rsidRPr="00213DC2">
              <w:t>tapasztalatai és elvárásai</w:t>
            </w:r>
          </w:p>
        </w:tc>
        <w:tc>
          <w:tcPr>
            <w:tcW w:w="1276" w:type="dxa"/>
          </w:tcPr>
          <w:p w:rsidR="003F5897" w:rsidRPr="00213DC2" w:rsidRDefault="0010204F" w:rsidP="00897FD3">
            <w:pPr>
              <w:jc w:val="center"/>
            </w:pPr>
            <w:r>
              <w:t>11</w:t>
            </w:r>
            <w:r w:rsidR="003F5897" w:rsidRPr="00213DC2">
              <w:t>.50-</w:t>
            </w:r>
            <w:r>
              <w:t>12</w:t>
            </w:r>
            <w:r w:rsidR="00E92BA6" w:rsidRPr="00213DC2">
              <w:t>.30</w:t>
            </w:r>
          </w:p>
        </w:tc>
        <w:tc>
          <w:tcPr>
            <w:tcW w:w="4311" w:type="dxa"/>
          </w:tcPr>
          <w:p w:rsidR="00D54F73" w:rsidRDefault="003F5897" w:rsidP="00E04BF3">
            <w:r w:rsidRPr="00213DC2">
              <w:t xml:space="preserve">dr. Simonka Gábor főosztályvezető, </w:t>
            </w:r>
          </w:p>
          <w:p w:rsidR="003F5897" w:rsidRPr="00213DC2" w:rsidRDefault="003F5897" w:rsidP="00E04BF3">
            <w:proofErr w:type="spellStart"/>
            <w:r w:rsidRPr="00213DC2">
              <w:t>NAV</w:t>
            </w:r>
            <w:proofErr w:type="spellEnd"/>
            <w:r w:rsidRPr="00213DC2">
              <w:t xml:space="preserve"> </w:t>
            </w:r>
            <w:r w:rsidR="00E04BF3" w:rsidRPr="00213DC2">
              <w:t>Pénzm</w:t>
            </w:r>
            <w:r w:rsidR="00E04BF3" w:rsidRPr="00213DC2">
              <w:t>o</w:t>
            </w:r>
            <w:r w:rsidR="00E04BF3" w:rsidRPr="00213DC2">
              <w:t>sás Elleni Információs Iroda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Felügyeleti tapasztalatok</w:t>
            </w:r>
            <w:r w:rsidR="00E92BA6">
              <w:t xml:space="preserve"> és elvárások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12.30-13</w:t>
            </w:r>
            <w:r w:rsidR="00E92BA6">
              <w:t>.10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Kérdő Gyula, vezető integritási szakértő,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</w:t>
            </w:r>
            <w:r>
              <w:t>o</w:t>
            </w:r>
            <w:r>
              <w:t>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Kérdések</w:t>
            </w:r>
          </w:p>
        </w:tc>
        <w:tc>
          <w:tcPr>
            <w:tcW w:w="1276" w:type="dxa"/>
          </w:tcPr>
          <w:p w:rsidR="003F5897" w:rsidRPr="003F5897" w:rsidRDefault="0010204F" w:rsidP="00897FD3">
            <w:pPr>
              <w:jc w:val="center"/>
            </w:pPr>
            <w:r>
              <w:t>13.10-13</w:t>
            </w:r>
            <w:r w:rsidR="00E92BA6">
              <w:t>.40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moderátor: dr. Király Árpád osztályvezető,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</w:t>
            </w:r>
            <w:r>
              <w:t>z</w:t>
            </w:r>
            <w:r>
              <w:t>mosás vizsgálati önálló osztály</w:t>
            </w:r>
          </w:p>
        </w:tc>
      </w:tr>
    </w:tbl>
    <w:p w:rsidR="003F5897" w:rsidRDefault="003F5897"/>
    <w:sectPr w:rsidR="003F5897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17" w:rsidRDefault="00610617">
      <w:r>
        <w:separator/>
      </w:r>
    </w:p>
  </w:endnote>
  <w:endnote w:type="continuationSeparator" w:id="0">
    <w:p w:rsidR="00610617" w:rsidRDefault="006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17" w:rsidRDefault="00610617">
      <w:r>
        <w:separator/>
      </w:r>
    </w:p>
  </w:footnote>
  <w:footnote w:type="continuationSeparator" w:id="0">
    <w:p w:rsidR="00610617" w:rsidRDefault="0061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2B2E4315"/>
    <w:multiLevelType w:val="hybridMultilevel"/>
    <w:tmpl w:val="7A824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3B36"/>
    <w:multiLevelType w:val="hybridMultilevel"/>
    <w:tmpl w:val="6C4A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8"/>
    <w:rsid w:val="0000273C"/>
    <w:rsid w:val="00017B1B"/>
    <w:rsid w:val="0002498B"/>
    <w:rsid w:val="000250E6"/>
    <w:rsid w:val="000271FD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204F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5FE3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3B18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DC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31018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3B67"/>
    <w:rsid w:val="003B12B2"/>
    <w:rsid w:val="003B46BE"/>
    <w:rsid w:val="003C5699"/>
    <w:rsid w:val="003D04DD"/>
    <w:rsid w:val="003D52BC"/>
    <w:rsid w:val="003F128A"/>
    <w:rsid w:val="003F5897"/>
    <w:rsid w:val="003F61E9"/>
    <w:rsid w:val="0041484F"/>
    <w:rsid w:val="00423D50"/>
    <w:rsid w:val="0043276D"/>
    <w:rsid w:val="004330EA"/>
    <w:rsid w:val="00434DC6"/>
    <w:rsid w:val="0044099D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2591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617"/>
    <w:rsid w:val="00610E45"/>
    <w:rsid w:val="00627BFA"/>
    <w:rsid w:val="00642A07"/>
    <w:rsid w:val="00643529"/>
    <w:rsid w:val="00643CB4"/>
    <w:rsid w:val="00644BE4"/>
    <w:rsid w:val="006755E9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11DA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5526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4F73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4BF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2BA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3B60"/>
    <w:rsid w:val="00EE4050"/>
    <w:rsid w:val="00EE4149"/>
    <w:rsid w:val="00F04E3E"/>
    <w:rsid w:val="00F10771"/>
    <w:rsid w:val="00F205E5"/>
    <w:rsid w:val="00F512A3"/>
    <w:rsid w:val="00F51AB4"/>
    <w:rsid w:val="00F521E6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4E2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F73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D54F7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54F7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54F7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54F7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54F7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54F7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F7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F7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F7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54F7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54F73"/>
  </w:style>
  <w:style w:type="table" w:customStyle="1" w:styleId="tblzat-mtrix">
    <w:name w:val="táblázat - mátrix"/>
    <w:basedOn w:val="Normltblzat"/>
    <w:uiPriority w:val="2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54F7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54F7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54F7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4F7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54F7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F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4F73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54F73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D54F7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54F7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D54F73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54F73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54F73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D54F7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54F73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54F73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54F7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54F7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F7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54F7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54F7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54F7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54F7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54F7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54F73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54F7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54F7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54F7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54F7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4F73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54F7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54F73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54F7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54F7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54F73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54F73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54F73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D54F7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54F7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54F7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54F73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54F73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54F73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D54F7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54F7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54F7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54F73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D54F73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D54F73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54F7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54F73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54F7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4F7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54F7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54F7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54F7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54F7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54F7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54F7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54F7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54F73"/>
    <w:rPr>
      <w:rFonts w:ascii="Calibri" w:hAnsi="Calibri"/>
    </w:rPr>
  </w:style>
  <w:style w:type="character" w:styleId="Kiemels2">
    <w:name w:val="Strong"/>
    <w:basedOn w:val="Bekezdsalapbettpusa"/>
    <w:uiPriority w:val="22"/>
    <w:rsid w:val="00D54F73"/>
    <w:rPr>
      <w:b/>
      <w:bCs/>
    </w:rPr>
  </w:style>
  <w:style w:type="character" w:styleId="Kiemels">
    <w:name w:val="Emphasis"/>
    <w:basedOn w:val="Bekezdsalapbettpusa"/>
    <w:uiPriority w:val="6"/>
    <w:qFormat/>
    <w:rsid w:val="00D54F73"/>
    <w:rPr>
      <w:i/>
      <w:iCs/>
    </w:rPr>
  </w:style>
  <w:style w:type="paragraph" w:styleId="Nincstrkz">
    <w:name w:val="No Spacing"/>
    <w:basedOn w:val="Norml"/>
    <w:uiPriority w:val="1"/>
    <w:rsid w:val="00D54F7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54F7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54F73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54F7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F73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D54F7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54F7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54F73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D54F73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F73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D54F7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54F7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54F7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54F7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54F7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54F7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F7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F7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F7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54F7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54F73"/>
  </w:style>
  <w:style w:type="table" w:customStyle="1" w:styleId="tblzat-mtrix">
    <w:name w:val="táblázat - mátrix"/>
    <w:basedOn w:val="Normltblzat"/>
    <w:uiPriority w:val="2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54F7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54F7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54F7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4F7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54F7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F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4F73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54F73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D54F7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54F7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D54F73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54F73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54F73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D54F7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54F73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54F73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54F7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54F7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F7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54F7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54F7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54F7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54F7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54F7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54F73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54F7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54F7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54F7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54F7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4F73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54F7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54F73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54F7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54F7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54F73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54F73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54F73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D54F7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54F7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54F7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54F73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54F73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54F73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D54F7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54F7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54F7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54F73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D54F73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D54F73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54F7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54F73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54F7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4F7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54F7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54F7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54F7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54F7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54F7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54F7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54F7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54F73"/>
    <w:rPr>
      <w:rFonts w:ascii="Calibri" w:hAnsi="Calibri"/>
    </w:rPr>
  </w:style>
  <w:style w:type="character" w:styleId="Kiemels2">
    <w:name w:val="Strong"/>
    <w:basedOn w:val="Bekezdsalapbettpusa"/>
    <w:uiPriority w:val="22"/>
    <w:rsid w:val="00D54F73"/>
    <w:rPr>
      <w:b/>
      <w:bCs/>
    </w:rPr>
  </w:style>
  <w:style w:type="character" w:styleId="Kiemels">
    <w:name w:val="Emphasis"/>
    <w:basedOn w:val="Bekezdsalapbettpusa"/>
    <w:uiPriority w:val="6"/>
    <w:qFormat/>
    <w:rsid w:val="00D54F73"/>
    <w:rPr>
      <w:i/>
      <w:iCs/>
    </w:rPr>
  </w:style>
  <w:style w:type="paragraph" w:styleId="Nincstrkz">
    <w:name w:val="No Spacing"/>
    <w:basedOn w:val="Norml"/>
    <w:uiPriority w:val="1"/>
    <w:rsid w:val="00D54F7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54F7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54F73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54F7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F73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D54F7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54F7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54F73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D54F73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EA21CD7-D862-4EDC-B5F9-7C53D732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Árpád Dr.</dc:creator>
  <cp:lastModifiedBy>Király Árpád Dr.</cp:lastModifiedBy>
  <cp:revision>3</cp:revision>
  <cp:lastPrinted>1900-12-31T23:00:00Z</cp:lastPrinted>
  <dcterms:created xsi:type="dcterms:W3CDTF">2016-02-10T14:49:00Z</dcterms:created>
  <dcterms:modified xsi:type="dcterms:W3CDTF">2016-02-10T14:50:00Z</dcterms:modified>
</cp:coreProperties>
</file>