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E6B8" w14:textId="77777777" w:rsidR="00877A7F" w:rsidRPr="00362E38" w:rsidRDefault="00877A7F" w:rsidP="00877A7F">
      <w:pPr>
        <w:jc w:val="center"/>
        <w:rPr>
          <w:b/>
          <w:sz w:val="28"/>
          <w:szCs w:val="28"/>
        </w:rPr>
      </w:pPr>
      <w:r w:rsidRPr="00362E38">
        <w:rPr>
          <w:b/>
          <w:sz w:val="28"/>
          <w:szCs w:val="28"/>
        </w:rPr>
        <w:t xml:space="preserve">Tájékoztatás </w:t>
      </w:r>
      <w:proofErr w:type="spellStart"/>
      <w:r w:rsidRPr="00362E38">
        <w:rPr>
          <w:b/>
          <w:sz w:val="28"/>
          <w:szCs w:val="28"/>
        </w:rPr>
        <w:t>ARM</w:t>
      </w:r>
      <w:proofErr w:type="spellEnd"/>
      <w:r w:rsidRPr="00362E38">
        <w:rPr>
          <w:b/>
          <w:sz w:val="28"/>
          <w:szCs w:val="28"/>
        </w:rPr>
        <w:t xml:space="preserve"> szolgáltatók részére a </w:t>
      </w:r>
      <w:proofErr w:type="spellStart"/>
      <w:r w:rsidRPr="00362E38">
        <w:rPr>
          <w:b/>
          <w:sz w:val="28"/>
          <w:szCs w:val="28"/>
        </w:rPr>
        <w:t>MiFIR</w:t>
      </w:r>
      <w:proofErr w:type="spellEnd"/>
      <w:r w:rsidRPr="00362E38">
        <w:rPr>
          <w:b/>
          <w:sz w:val="28"/>
          <w:szCs w:val="28"/>
        </w:rPr>
        <w:t xml:space="preserve"> tranzakciós jelentés MNB-hez </w:t>
      </w:r>
    </w:p>
    <w:p w14:paraId="2633FB32" w14:textId="37C78A71" w:rsidR="00877A7F" w:rsidRPr="002C4943" w:rsidRDefault="00877A7F" w:rsidP="002C4943">
      <w:pPr>
        <w:jc w:val="center"/>
        <w:rPr>
          <w:sz w:val="28"/>
          <w:szCs w:val="28"/>
        </w:rPr>
      </w:pPr>
      <w:r w:rsidRPr="00362E38">
        <w:rPr>
          <w:b/>
          <w:sz w:val="28"/>
          <w:szCs w:val="28"/>
        </w:rPr>
        <w:t>történő benyújtásáról</w:t>
      </w:r>
    </w:p>
    <w:p w14:paraId="333871A6" w14:textId="77777777" w:rsidR="00877A7F" w:rsidRDefault="00877A7F" w:rsidP="00877A7F">
      <w:pPr>
        <w:rPr>
          <w:color w:val="000000"/>
        </w:rPr>
      </w:pPr>
      <w:r>
        <w:rPr>
          <w:szCs w:val="20"/>
        </w:rPr>
        <w:t xml:space="preserve">A </w:t>
      </w:r>
      <w:proofErr w:type="spellStart"/>
      <w:r>
        <w:rPr>
          <w:szCs w:val="20"/>
        </w:rPr>
        <w:t>MiFIR</w:t>
      </w:r>
      <w:proofErr w:type="spellEnd"/>
      <w:r>
        <w:rPr>
          <w:szCs w:val="20"/>
        </w:rPr>
        <w:t xml:space="preserve"> 26. cikke szerint a </w:t>
      </w:r>
      <w:r>
        <w:rPr>
          <w:color w:val="000000"/>
        </w:rPr>
        <w:t xml:space="preserve">befektetési vállalkozás nevében </w:t>
      </w:r>
      <w:proofErr w:type="spellStart"/>
      <w:r>
        <w:rPr>
          <w:color w:val="000000"/>
        </w:rPr>
        <w:t>ARM</w:t>
      </w:r>
      <w:proofErr w:type="spellEnd"/>
      <w:r>
        <w:rPr>
          <w:color w:val="000000"/>
        </w:rPr>
        <w:t xml:space="preserve"> is teljesítheti a tranzakciós ügyletek bejelentését az illetékes hatóság (MNB) felé.</w:t>
      </w:r>
    </w:p>
    <w:p w14:paraId="176CC7E5" w14:textId="77777777" w:rsidR="00877A7F" w:rsidRPr="00294241" w:rsidRDefault="00C415C5" w:rsidP="00877A7F">
      <w:pPr>
        <w:rPr>
          <w:szCs w:val="20"/>
          <w:u w:val="single"/>
        </w:rPr>
      </w:pPr>
      <w:r w:rsidRPr="00294241">
        <w:rPr>
          <w:szCs w:val="20"/>
          <w:u w:val="single"/>
        </w:rPr>
        <w:t>Beküldési lehetőségek</w:t>
      </w:r>
    </w:p>
    <w:p w14:paraId="433D66D2" w14:textId="77777777" w:rsidR="00C415C5" w:rsidRDefault="00C415C5" w:rsidP="00877A7F">
      <w:pPr>
        <w:rPr>
          <w:szCs w:val="20"/>
        </w:rPr>
      </w:pPr>
      <w:r>
        <w:rPr>
          <w:szCs w:val="20"/>
        </w:rPr>
        <w:t xml:space="preserve">Az </w:t>
      </w:r>
      <w:proofErr w:type="spellStart"/>
      <w:r>
        <w:rPr>
          <w:szCs w:val="20"/>
        </w:rPr>
        <w:t>ARM</w:t>
      </w:r>
      <w:proofErr w:type="spellEnd"/>
      <w:r>
        <w:rPr>
          <w:szCs w:val="20"/>
        </w:rPr>
        <w:t xml:space="preserve"> számára ugyanazok a lehetőségek nyitottak, amelyek a befektetési vállalkozások számára.</w:t>
      </w:r>
    </w:p>
    <w:p w14:paraId="259E5CD5" w14:textId="77777777" w:rsidR="00C415C5" w:rsidRDefault="00C415C5" w:rsidP="00C415C5">
      <w:pPr>
        <w:pStyle w:val="ListParagraph"/>
        <w:numPr>
          <w:ilvl w:val="0"/>
          <w:numId w:val="10"/>
        </w:numPr>
        <w:rPr>
          <w:szCs w:val="20"/>
        </w:rPr>
      </w:pPr>
      <w:r>
        <w:rPr>
          <w:szCs w:val="20"/>
        </w:rPr>
        <w:t>Manuális</w:t>
      </w:r>
      <w:r w:rsidR="002D20BF">
        <w:rPr>
          <w:szCs w:val="20"/>
        </w:rPr>
        <w:t xml:space="preserve"> beküldés</w:t>
      </w:r>
    </w:p>
    <w:p w14:paraId="475C295A" w14:textId="07163B88" w:rsidR="00C415C5" w:rsidRDefault="002D20BF" w:rsidP="00C415C5">
      <w:pPr>
        <w:rPr>
          <w:szCs w:val="20"/>
        </w:rPr>
      </w:pPr>
      <w:r>
        <w:rPr>
          <w:szCs w:val="20"/>
        </w:rPr>
        <w:t xml:space="preserve">Ez </w:t>
      </w:r>
      <w:r w:rsidR="00A429E7">
        <w:rPr>
          <w:szCs w:val="20"/>
        </w:rPr>
        <w:t>manuális feltöltés</w:t>
      </w:r>
      <w:r w:rsidR="00452D7F">
        <w:rPr>
          <w:szCs w:val="20"/>
        </w:rPr>
        <w:t>t jelent,</w:t>
      </w:r>
      <w:r>
        <w:rPr>
          <w:szCs w:val="20"/>
        </w:rPr>
        <w:t xml:space="preserve"> a</w:t>
      </w:r>
      <w:r w:rsidR="00C415C5">
        <w:rPr>
          <w:szCs w:val="20"/>
        </w:rPr>
        <w:t xml:space="preserve"> mindenkori MNB adatbefogadó rendszeren ke</w:t>
      </w:r>
      <w:r w:rsidR="00294241">
        <w:rPr>
          <w:szCs w:val="20"/>
        </w:rPr>
        <w:t>resztül</w:t>
      </w:r>
      <w:r>
        <w:rPr>
          <w:szCs w:val="20"/>
        </w:rPr>
        <w:t xml:space="preserve"> kell teljesíteni az adatszolgáltatást</w:t>
      </w:r>
      <w:r w:rsidR="00294241">
        <w:rPr>
          <w:szCs w:val="20"/>
        </w:rPr>
        <w:t>. A beküldésnél c</w:t>
      </w:r>
      <w:r w:rsidR="00C415C5">
        <w:rPr>
          <w:szCs w:val="20"/>
        </w:rPr>
        <w:t>sak ISO20022 állományok elfogadottak, az alábbi elnevezéssel:</w:t>
      </w:r>
    </w:p>
    <w:p w14:paraId="35AB3099" w14:textId="77777777" w:rsidR="00C415C5" w:rsidRDefault="00C415C5" w:rsidP="00C415C5">
      <w:pPr>
        <w:rPr>
          <w:szCs w:val="20"/>
        </w:rPr>
      </w:pPr>
      <w:r w:rsidRPr="00931922">
        <w:rPr>
          <w:lang w:val="en-GB"/>
        </w:rPr>
        <w:t xml:space="preserve">„registered </w:t>
      </w:r>
      <w:proofErr w:type="spellStart"/>
      <w:r w:rsidRPr="00931922">
        <w:rPr>
          <w:lang w:val="en-GB"/>
        </w:rPr>
        <w:t>number_DATTRA_reporting</w:t>
      </w:r>
      <w:proofErr w:type="spellEnd"/>
      <w:r w:rsidRPr="00931922">
        <w:rPr>
          <w:lang w:val="en-GB"/>
        </w:rPr>
        <w:t xml:space="preserve"> period.xml”</w:t>
      </w:r>
    </w:p>
    <w:p w14:paraId="03741B54" w14:textId="77777777" w:rsidR="00C415C5" w:rsidRDefault="00C415C5" w:rsidP="00C415C5">
      <w:pPr>
        <w:rPr>
          <w:szCs w:val="20"/>
        </w:rPr>
      </w:pPr>
      <w:r>
        <w:rPr>
          <w:szCs w:val="20"/>
        </w:rPr>
        <w:t>A törzsszám</w:t>
      </w:r>
      <w:r w:rsidR="00294241">
        <w:rPr>
          <w:szCs w:val="20"/>
        </w:rPr>
        <w:t xml:space="preserve"> (</w:t>
      </w:r>
      <w:proofErr w:type="spellStart"/>
      <w:r w:rsidR="00294241">
        <w:rPr>
          <w:szCs w:val="20"/>
        </w:rPr>
        <w:t>registered</w:t>
      </w:r>
      <w:proofErr w:type="spellEnd"/>
      <w:r w:rsidR="00294241">
        <w:rPr>
          <w:szCs w:val="20"/>
        </w:rPr>
        <w:t xml:space="preserve"> </w:t>
      </w:r>
      <w:proofErr w:type="spellStart"/>
      <w:r w:rsidR="00294241">
        <w:rPr>
          <w:szCs w:val="20"/>
        </w:rPr>
        <w:t>number</w:t>
      </w:r>
      <w:proofErr w:type="spellEnd"/>
      <w:r w:rsidR="00294241">
        <w:rPr>
          <w:szCs w:val="20"/>
        </w:rPr>
        <w:t>)</w:t>
      </w:r>
      <w:r>
        <w:rPr>
          <w:szCs w:val="20"/>
        </w:rPr>
        <w:t xml:space="preserve"> a befektetési vállalkozás törzsszámát jelenti, akinek a nevében az </w:t>
      </w:r>
      <w:proofErr w:type="spellStart"/>
      <w:r>
        <w:rPr>
          <w:szCs w:val="20"/>
        </w:rPr>
        <w:t>ARM</w:t>
      </w:r>
      <w:proofErr w:type="spellEnd"/>
      <w:r>
        <w:rPr>
          <w:szCs w:val="20"/>
        </w:rPr>
        <w:t xml:space="preserve"> jelent.</w:t>
      </w:r>
    </w:p>
    <w:p w14:paraId="18490C68" w14:textId="77777777" w:rsidR="00C415C5" w:rsidRDefault="00C415C5" w:rsidP="00C415C5">
      <w:pPr>
        <w:rPr>
          <w:szCs w:val="20"/>
        </w:rPr>
      </w:pPr>
      <w:r>
        <w:rPr>
          <w:szCs w:val="20"/>
        </w:rPr>
        <w:t>A fájl tömörítés</w:t>
      </w:r>
      <w:r w:rsidR="00294241">
        <w:rPr>
          <w:szCs w:val="20"/>
        </w:rPr>
        <w:t>e opcionális, a fájl</w:t>
      </w:r>
      <w:r>
        <w:rPr>
          <w:szCs w:val="20"/>
        </w:rPr>
        <w:t xml:space="preserve"> e-aláírás</w:t>
      </w:r>
      <w:r w:rsidR="00294241">
        <w:rPr>
          <w:szCs w:val="20"/>
        </w:rPr>
        <w:t>sal történő ellátása</w:t>
      </w:r>
      <w:r>
        <w:rPr>
          <w:szCs w:val="20"/>
        </w:rPr>
        <w:t xml:space="preserve"> kötelező.</w:t>
      </w:r>
    </w:p>
    <w:p w14:paraId="456DAFAC" w14:textId="77777777" w:rsidR="00294241" w:rsidRDefault="00294241" w:rsidP="00294241">
      <w:pPr>
        <w:pStyle w:val="ListParagraph"/>
        <w:numPr>
          <w:ilvl w:val="0"/>
          <w:numId w:val="10"/>
        </w:numPr>
        <w:rPr>
          <w:szCs w:val="20"/>
        </w:rPr>
      </w:pPr>
      <w:r>
        <w:rPr>
          <w:szCs w:val="20"/>
        </w:rPr>
        <w:t>Elektronikus úton</w:t>
      </w:r>
      <w:r w:rsidR="002D20BF">
        <w:rPr>
          <w:szCs w:val="20"/>
        </w:rPr>
        <w:t xml:space="preserve"> történő beküldés</w:t>
      </w:r>
    </w:p>
    <w:p w14:paraId="1BF934AD" w14:textId="0F5C9071" w:rsidR="00294241" w:rsidRDefault="00A429E7" w:rsidP="00294241">
      <w:pPr>
        <w:rPr>
          <w:szCs w:val="20"/>
        </w:rPr>
      </w:pPr>
      <w:r>
        <w:rPr>
          <w:szCs w:val="20"/>
        </w:rPr>
        <w:t xml:space="preserve">Az adatgyűjtés beküldése egy </w:t>
      </w:r>
      <w:r w:rsidR="00294241">
        <w:rPr>
          <w:szCs w:val="20"/>
        </w:rPr>
        <w:t xml:space="preserve">Webservice </w:t>
      </w:r>
      <w:r>
        <w:rPr>
          <w:szCs w:val="20"/>
        </w:rPr>
        <w:t>meghívásával történik</w:t>
      </w:r>
      <w:r w:rsidR="00294241">
        <w:rPr>
          <w:szCs w:val="20"/>
        </w:rPr>
        <w:t xml:space="preserve">. Azoknak az intézményeknek </w:t>
      </w:r>
      <w:r w:rsidR="00392258">
        <w:rPr>
          <w:szCs w:val="20"/>
        </w:rPr>
        <w:t>megoldás</w:t>
      </w:r>
      <w:r w:rsidR="00294241">
        <w:rPr>
          <w:szCs w:val="20"/>
        </w:rPr>
        <w:t xml:space="preserve">, amelyek </w:t>
      </w:r>
      <w:r>
        <w:rPr>
          <w:szCs w:val="20"/>
        </w:rPr>
        <w:t>informatikai rendszerükből automatizáltan küldik be a jelentést</w:t>
      </w:r>
      <w:r w:rsidR="00294241">
        <w:rPr>
          <w:szCs w:val="20"/>
        </w:rPr>
        <w:t>.</w:t>
      </w:r>
    </w:p>
    <w:p w14:paraId="4266867F" w14:textId="49E20D7E" w:rsidR="00294241" w:rsidRPr="001F1A83" w:rsidRDefault="001F1A83" w:rsidP="00294241">
      <w:bookmarkStart w:id="0" w:name="_Hlk496806681"/>
      <w:r>
        <w:t>Az automatizált eljárás használata esetén egy három állományból álló jelentés csomag (küldemény XML, metaadat XML (a küldeménybe ágyaz</w:t>
      </w:r>
      <w:bookmarkStart w:id="1" w:name="_GoBack"/>
      <w:bookmarkEnd w:id="1"/>
      <w:r>
        <w:t>va) és ISO állomány) beküldése szükséges. Az ISO állomány e-aláírással történő ellátása kötelező.</w:t>
      </w:r>
    </w:p>
    <w:bookmarkEnd w:id="0"/>
    <w:p w14:paraId="72429212" w14:textId="0647184D" w:rsidR="00294241" w:rsidRDefault="00294241" w:rsidP="00294241">
      <w:pPr>
        <w:rPr>
          <w:szCs w:val="20"/>
        </w:rPr>
      </w:pPr>
      <w:r>
        <w:rPr>
          <w:szCs w:val="20"/>
        </w:rPr>
        <w:t xml:space="preserve">Amennyiben egy </w:t>
      </w:r>
      <w:proofErr w:type="spellStart"/>
      <w:r>
        <w:rPr>
          <w:szCs w:val="20"/>
        </w:rPr>
        <w:t>ARM</w:t>
      </w:r>
      <w:proofErr w:type="spellEnd"/>
      <w:r>
        <w:rPr>
          <w:szCs w:val="20"/>
        </w:rPr>
        <w:t xml:space="preserve"> ezt a beküldési lehetőséget kívánja választani, mielőbb </w:t>
      </w:r>
      <w:r w:rsidR="000530BE">
        <w:rPr>
          <w:szCs w:val="20"/>
        </w:rPr>
        <w:t>vegye fel a kapcsolatot az MNB-vel a tájékoztató végén található email címen.</w:t>
      </w:r>
    </w:p>
    <w:p w14:paraId="7EEAB7DE" w14:textId="01B949BF" w:rsidR="00947651" w:rsidRDefault="002C4943" w:rsidP="00294241">
      <w:pPr>
        <w:rPr>
          <w:szCs w:val="20"/>
        </w:rPr>
      </w:pPr>
      <w:r>
        <w:rPr>
          <w:szCs w:val="20"/>
        </w:rPr>
        <w:t>A t</w:t>
      </w:r>
      <w:r w:rsidR="00947651">
        <w:rPr>
          <w:szCs w:val="20"/>
        </w:rPr>
        <w:t>echnikai információk az automatikus beküldéssel kapcsolatban</w:t>
      </w:r>
      <w:r>
        <w:rPr>
          <w:szCs w:val="20"/>
        </w:rPr>
        <w:t xml:space="preserve"> az </w:t>
      </w:r>
      <w:hyperlink r:id="rId8" w:history="1">
        <w:r w:rsidRPr="006240DB">
          <w:rPr>
            <w:rStyle w:val="Hyperlink"/>
            <w:szCs w:val="20"/>
            <w:vertAlign w:val="baseline"/>
          </w:rPr>
          <w:t>https://www.mnb.hu/felugyelet/szabalyozas/mifid-mifir</w:t>
        </w:r>
      </w:hyperlink>
      <w:r>
        <w:rPr>
          <w:szCs w:val="20"/>
        </w:rPr>
        <w:t xml:space="preserve"> oldalon érhetők el egy külön menüpont alatt.</w:t>
      </w:r>
    </w:p>
    <w:p w14:paraId="0D9CBF41" w14:textId="77777777" w:rsidR="00294241" w:rsidRDefault="00294241" w:rsidP="00294241">
      <w:pPr>
        <w:rPr>
          <w:szCs w:val="20"/>
          <w:u w:val="single"/>
        </w:rPr>
      </w:pPr>
      <w:proofErr w:type="spellStart"/>
      <w:r w:rsidRPr="00294241">
        <w:rPr>
          <w:szCs w:val="20"/>
          <w:u w:val="single"/>
        </w:rPr>
        <w:t>ERA</w:t>
      </w:r>
      <w:proofErr w:type="spellEnd"/>
      <w:r>
        <w:rPr>
          <w:szCs w:val="20"/>
          <w:u w:val="single"/>
        </w:rPr>
        <w:t xml:space="preserve"> rendszer,</w:t>
      </w:r>
      <w:r w:rsidRPr="00294241">
        <w:rPr>
          <w:szCs w:val="20"/>
          <w:u w:val="single"/>
        </w:rPr>
        <w:t xml:space="preserve"> regisztráció</w:t>
      </w:r>
    </w:p>
    <w:p w14:paraId="5161E0FA" w14:textId="69513221" w:rsidR="00694FFA" w:rsidRDefault="00294241" w:rsidP="00294241">
      <w:pPr>
        <w:rPr>
          <w:szCs w:val="20"/>
        </w:rPr>
      </w:pPr>
      <w:r w:rsidRPr="00294241">
        <w:rPr>
          <w:szCs w:val="20"/>
        </w:rPr>
        <w:t xml:space="preserve">Az adatszolgáltatás teljesítéséhez az </w:t>
      </w:r>
      <w:proofErr w:type="spellStart"/>
      <w:r w:rsidRPr="00294241">
        <w:rPr>
          <w:szCs w:val="20"/>
        </w:rPr>
        <w:t>ARM-nek</w:t>
      </w:r>
      <w:proofErr w:type="spellEnd"/>
      <w:r w:rsidR="00947651">
        <w:rPr>
          <w:szCs w:val="20"/>
        </w:rPr>
        <w:t xml:space="preserve"> fel kell hívnia az intézményeket, amelyek nevében az adatszolgáltatást teljesíteni kívánja</w:t>
      </w:r>
      <w:r w:rsidR="00E83975">
        <w:rPr>
          <w:szCs w:val="20"/>
        </w:rPr>
        <w:t>, hogy küldjék be a megbízás</w:t>
      </w:r>
      <w:r w:rsidR="00947651">
        <w:rPr>
          <w:szCs w:val="20"/>
        </w:rPr>
        <w:t xml:space="preserve">t az </w:t>
      </w:r>
      <w:proofErr w:type="spellStart"/>
      <w:r w:rsidR="00947651">
        <w:rPr>
          <w:szCs w:val="20"/>
        </w:rPr>
        <w:t>ERA</w:t>
      </w:r>
      <w:proofErr w:type="spellEnd"/>
      <w:r w:rsidR="00947651">
        <w:rPr>
          <w:szCs w:val="20"/>
        </w:rPr>
        <w:t xml:space="preserve"> rendszer követelményeinek megfelelően (Adatlap)</w:t>
      </w:r>
      <w:r w:rsidR="00E83975">
        <w:rPr>
          <w:szCs w:val="20"/>
        </w:rPr>
        <w:t xml:space="preserve">. </w:t>
      </w:r>
      <w:r w:rsidR="00853917">
        <w:rPr>
          <w:szCs w:val="20"/>
        </w:rPr>
        <w:t xml:space="preserve">Ennek beérkezéséről, valamint az intézmény felvételéről az MNB értesíti az </w:t>
      </w:r>
      <w:proofErr w:type="spellStart"/>
      <w:r w:rsidR="00853917">
        <w:rPr>
          <w:szCs w:val="20"/>
        </w:rPr>
        <w:t>ARM-et</w:t>
      </w:r>
      <w:proofErr w:type="spellEnd"/>
      <w:r w:rsidR="00853917">
        <w:rPr>
          <w:szCs w:val="20"/>
        </w:rPr>
        <w:t xml:space="preserve">. Ezt követően az </w:t>
      </w:r>
      <w:proofErr w:type="spellStart"/>
      <w:r w:rsidR="00853917">
        <w:rPr>
          <w:szCs w:val="20"/>
        </w:rPr>
        <w:t>ARM-nek</w:t>
      </w:r>
      <w:proofErr w:type="spellEnd"/>
      <w:r w:rsidR="00853917">
        <w:rPr>
          <w:szCs w:val="20"/>
        </w:rPr>
        <w:t xml:space="preserve"> </w:t>
      </w:r>
      <w:r w:rsidRPr="00294241">
        <w:rPr>
          <w:szCs w:val="20"/>
        </w:rPr>
        <w:t xml:space="preserve">regisztrálnia kell az MNB </w:t>
      </w:r>
      <w:proofErr w:type="spellStart"/>
      <w:r w:rsidRPr="00294241">
        <w:rPr>
          <w:szCs w:val="20"/>
        </w:rPr>
        <w:t>ERA</w:t>
      </w:r>
      <w:proofErr w:type="spellEnd"/>
      <w:r w:rsidRPr="00294241">
        <w:rPr>
          <w:szCs w:val="20"/>
        </w:rPr>
        <w:t xml:space="preserve"> rendszerébe (</w:t>
      </w:r>
      <w:hyperlink r:id="rId9" w:history="1">
        <w:r w:rsidRPr="00294241">
          <w:rPr>
            <w:rStyle w:val="Hyperlink"/>
            <w:u w:val="none"/>
            <w:lang w:val="en-GB"/>
          </w:rPr>
          <w:t>https://era.mnb.hu</w:t>
        </w:r>
      </w:hyperlink>
      <w:r>
        <w:rPr>
          <w:szCs w:val="20"/>
        </w:rPr>
        <w:t>).</w:t>
      </w:r>
      <w:r w:rsidR="00853917">
        <w:rPr>
          <w:szCs w:val="20"/>
        </w:rPr>
        <w:t xml:space="preserve"> A regisztrációhoz minősített elektronikus aláíró tanúsítvánnyal kell rendelkeznie az </w:t>
      </w:r>
      <w:proofErr w:type="spellStart"/>
      <w:r w:rsidR="00853917">
        <w:rPr>
          <w:szCs w:val="20"/>
        </w:rPr>
        <w:t>ARM</w:t>
      </w:r>
      <w:r w:rsidR="00452D7F">
        <w:rPr>
          <w:szCs w:val="20"/>
        </w:rPr>
        <w:t>-</w:t>
      </w:r>
      <w:r w:rsidR="00F17763">
        <w:rPr>
          <w:szCs w:val="20"/>
        </w:rPr>
        <w:t>nek</w:t>
      </w:r>
      <w:proofErr w:type="spellEnd"/>
      <w:r w:rsidR="00853917">
        <w:rPr>
          <w:szCs w:val="20"/>
        </w:rPr>
        <w:t>.</w:t>
      </w:r>
      <w:r w:rsidR="002630BC">
        <w:rPr>
          <w:szCs w:val="20"/>
        </w:rPr>
        <w:t xml:space="preserve"> Az adatszolgáltatás teljesítése során a későbbiekben is használnia kell ezt az aláíró tanúsítványt.</w:t>
      </w:r>
      <w:r w:rsidR="00FE7A99">
        <w:rPr>
          <w:szCs w:val="20"/>
        </w:rPr>
        <w:t xml:space="preserve"> Az </w:t>
      </w:r>
      <w:proofErr w:type="spellStart"/>
      <w:r w:rsidR="00FE7A99">
        <w:rPr>
          <w:szCs w:val="20"/>
        </w:rPr>
        <w:t>ERA</w:t>
      </w:r>
      <w:proofErr w:type="spellEnd"/>
      <w:r w:rsidR="00FE7A99">
        <w:rPr>
          <w:szCs w:val="20"/>
        </w:rPr>
        <w:t xml:space="preserve"> rends</w:t>
      </w:r>
      <w:r w:rsidR="00694FFA">
        <w:rPr>
          <w:szCs w:val="20"/>
        </w:rPr>
        <w:t xml:space="preserve">zerrel, valamint az aláíró tanúsítvánnyal kapcsolatos információk a következő oldalon érhetők el: </w:t>
      </w:r>
    </w:p>
    <w:p w14:paraId="3300B1C9" w14:textId="77777777" w:rsidR="00694FFA" w:rsidRDefault="0085432C" w:rsidP="00294241">
      <w:pPr>
        <w:rPr>
          <w:szCs w:val="20"/>
        </w:rPr>
      </w:pPr>
      <w:hyperlink r:id="rId10" w:history="1">
        <w:r w:rsidR="00694FFA" w:rsidRPr="003A5AC5">
          <w:rPr>
            <w:rStyle w:val="Hyperlink"/>
            <w:szCs w:val="20"/>
            <w:vertAlign w:val="baseline"/>
          </w:rPr>
          <w:t>https://era.mnb.hu/ERA.WEB/contents/sugo</w:t>
        </w:r>
      </w:hyperlink>
    </w:p>
    <w:p w14:paraId="3CB13321" w14:textId="77777777" w:rsidR="00AA3EA6" w:rsidRDefault="00AA3EA6" w:rsidP="00294241">
      <w:pPr>
        <w:rPr>
          <w:szCs w:val="20"/>
        </w:rPr>
      </w:pPr>
      <w:r>
        <w:rPr>
          <w:szCs w:val="20"/>
        </w:rPr>
        <w:t>Várhatóan 2018. januárjától a regisztrációs folyamat módosulni fog a változó jogszabályi követelményeknek megfelelően.</w:t>
      </w:r>
    </w:p>
    <w:p w14:paraId="75033AEC" w14:textId="77777777" w:rsidR="00294241" w:rsidRDefault="00294241" w:rsidP="00294241">
      <w:pPr>
        <w:rPr>
          <w:szCs w:val="20"/>
          <w:u w:val="single"/>
        </w:rPr>
      </w:pPr>
      <w:r w:rsidRPr="00294241">
        <w:rPr>
          <w:szCs w:val="20"/>
          <w:u w:val="single"/>
        </w:rPr>
        <w:t xml:space="preserve">A </w:t>
      </w:r>
      <w:proofErr w:type="spellStart"/>
      <w:r w:rsidRPr="00294241">
        <w:rPr>
          <w:szCs w:val="20"/>
          <w:u w:val="single"/>
        </w:rPr>
        <w:t>MiFIR</w:t>
      </w:r>
      <w:proofErr w:type="spellEnd"/>
      <w:r w:rsidRPr="00294241">
        <w:rPr>
          <w:szCs w:val="20"/>
          <w:u w:val="single"/>
        </w:rPr>
        <w:t xml:space="preserve"> tranzakciós jelentés beküldésének tesztelése</w:t>
      </w:r>
    </w:p>
    <w:p w14:paraId="17F869F2" w14:textId="77777777" w:rsidR="00294241" w:rsidRDefault="00294241" w:rsidP="00294241">
      <w:pPr>
        <w:rPr>
          <w:szCs w:val="20"/>
        </w:rPr>
      </w:pPr>
      <w:r w:rsidRPr="00831C19">
        <w:rPr>
          <w:szCs w:val="20"/>
        </w:rPr>
        <w:t xml:space="preserve">A tesztidőszak 2017. novemberére tervezett. Az MNB közzéteszi az ezzel kapcsolatos információkat </w:t>
      </w:r>
      <w:r w:rsidR="00831C19" w:rsidRPr="00831C19">
        <w:rPr>
          <w:szCs w:val="20"/>
        </w:rPr>
        <w:t xml:space="preserve">a tesztidőszakot megelőzően. </w:t>
      </w:r>
    </w:p>
    <w:p w14:paraId="30052648" w14:textId="77777777" w:rsidR="00831C19" w:rsidRDefault="00831C19" w:rsidP="00294241">
      <w:pPr>
        <w:rPr>
          <w:szCs w:val="20"/>
          <w:u w:val="single"/>
        </w:rPr>
      </w:pPr>
      <w:r w:rsidRPr="00831C19">
        <w:rPr>
          <w:szCs w:val="20"/>
          <w:u w:val="single"/>
        </w:rPr>
        <w:t>Email cím a további tájékoztatás kéréséhez</w:t>
      </w:r>
    </w:p>
    <w:p w14:paraId="509A68EE" w14:textId="77777777" w:rsidR="00831C19" w:rsidRPr="00AD76C4" w:rsidRDefault="00853608" w:rsidP="00853608">
      <w:pPr>
        <w:rPr>
          <w:u w:val="single"/>
          <w:lang w:val="en-GB"/>
        </w:rPr>
      </w:pPr>
      <w:r>
        <w:rPr>
          <w:lang w:val="en-GB"/>
        </w:rPr>
        <w:t>transactionreporting@mnb.hu</w:t>
      </w:r>
    </w:p>
    <w:sectPr w:rsidR="00831C19" w:rsidRPr="00AD76C4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13B8" w14:textId="77777777" w:rsidR="0085432C" w:rsidRDefault="0085432C">
      <w:r>
        <w:separator/>
      </w:r>
    </w:p>
  </w:endnote>
  <w:endnote w:type="continuationSeparator" w:id="0">
    <w:p w14:paraId="05B74A1A" w14:textId="77777777" w:rsidR="0085432C" w:rsidRDefault="0085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8A42" w14:textId="171BB551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1F1A83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1F1A83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1E649" w14:textId="77777777" w:rsidR="0085432C" w:rsidRDefault="0085432C">
      <w:r>
        <w:separator/>
      </w:r>
    </w:p>
  </w:footnote>
  <w:footnote w:type="continuationSeparator" w:id="0">
    <w:p w14:paraId="5F4652C7" w14:textId="77777777" w:rsidR="0085432C" w:rsidRDefault="0085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E420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418C66E8"/>
    <w:multiLevelType w:val="hybridMultilevel"/>
    <w:tmpl w:val="52562992"/>
    <w:lvl w:ilvl="0" w:tplc="1B88AE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E5E"/>
    <w:multiLevelType w:val="hybridMultilevel"/>
    <w:tmpl w:val="E1A050B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7F"/>
    <w:rsid w:val="0000273C"/>
    <w:rsid w:val="00017B1B"/>
    <w:rsid w:val="0002498B"/>
    <w:rsid w:val="000250E6"/>
    <w:rsid w:val="00027695"/>
    <w:rsid w:val="00027B62"/>
    <w:rsid w:val="00033357"/>
    <w:rsid w:val="00035697"/>
    <w:rsid w:val="000530BE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B21D1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1A83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30BC"/>
    <w:rsid w:val="00270724"/>
    <w:rsid w:val="00271371"/>
    <w:rsid w:val="00273052"/>
    <w:rsid w:val="0027402D"/>
    <w:rsid w:val="002866DE"/>
    <w:rsid w:val="00287D15"/>
    <w:rsid w:val="00290D47"/>
    <w:rsid w:val="00292177"/>
    <w:rsid w:val="00294241"/>
    <w:rsid w:val="002A3B0E"/>
    <w:rsid w:val="002B3674"/>
    <w:rsid w:val="002B4D45"/>
    <w:rsid w:val="002B6B78"/>
    <w:rsid w:val="002B6D25"/>
    <w:rsid w:val="002B78E0"/>
    <w:rsid w:val="002C4943"/>
    <w:rsid w:val="002C728F"/>
    <w:rsid w:val="002C7AB8"/>
    <w:rsid w:val="002C7D4D"/>
    <w:rsid w:val="002C7DD0"/>
    <w:rsid w:val="002D20BF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62E38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2258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2D7F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7E6F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94FFA"/>
    <w:rsid w:val="00697BA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1C19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53608"/>
    <w:rsid w:val="00853917"/>
    <w:rsid w:val="0085432C"/>
    <w:rsid w:val="00860131"/>
    <w:rsid w:val="00860860"/>
    <w:rsid w:val="00864468"/>
    <w:rsid w:val="00866547"/>
    <w:rsid w:val="00877A7F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47651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29E7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3EA6"/>
    <w:rsid w:val="00AA7D28"/>
    <w:rsid w:val="00AB3E83"/>
    <w:rsid w:val="00AB5B26"/>
    <w:rsid w:val="00AB7DBF"/>
    <w:rsid w:val="00AC6950"/>
    <w:rsid w:val="00AD76C4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15C5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764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3975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17763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E7A99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6C98F"/>
  <w15:chartTrackingRefBased/>
  <w15:docId w15:val="{16848FC7-6F95-45A8-9970-0AE447CD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A83"/>
    <w:pPr>
      <w:spacing w:after="150" w:line="276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1F1A83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F1A83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F1A83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F1A83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F1A83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F1A83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A8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A8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A8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  <w:rsid w:val="001F1A8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1A83"/>
  </w:style>
  <w:style w:type="table" w:customStyle="1" w:styleId="tblzat-mtrix">
    <w:name w:val="táblázat - mátrix"/>
    <w:basedOn w:val="TableNormal"/>
    <w:uiPriority w:val="2"/>
    <w:qFormat/>
    <w:rsid w:val="001F1A8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1F1A8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1F1A83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1F1A8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1F1A8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1F1A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8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1F1A83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1A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A83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F1A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A83"/>
    <w:rPr>
      <w:rFonts w:ascii="Calibri" w:hAnsi="Calibri"/>
    </w:rPr>
  </w:style>
  <w:style w:type="paragraph" w:customStyle="1" w:styleId="Szmozs">
    <w:name w:val="Számozás"/>
    <w:basedOn w:val="Normal"/>
    <w:uiPriority w:val="4"/>
    <w:qFormat/>
    <w:rsid w:val="001F1A83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1F1A83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uiPriority w:val="1"/>
    <w:rsid w:val="001F1A83"/>
    <w:rPr>
      <w:rFonts w:ascii="Calibri" w:hAnsi="Calibri"/>
      <w:iCs/>
      <w:color w:val="202653" w:themeColor="accent5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1F1A83"/>
    <w:rPr>
      <w:rFonts w:ascii="Calibri" w:hAnsi="Calibri"/>
      <w:color w:val="202653" w:themeColor="accent5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1F1A83"/>
    <w:rPr>
      <w:rFonts w:ascii="Calibri" w:hAnsi="Calibri"/>
      <w:color w:val="202653" w:themeColor="accent5"/>
    </w:rPr>
  </w:style>
  <w:style w:type="character" w:customStyle="1" w:styleId="Heading1Char">
    <w:name w:val="Heading 1 Char"/>
    <w:basedOn w:val="DefaultParagraphFont"/>
    <w:link w:val="Heading1"/>
    <w:uiPriority w:val="1"/>
    <w:rsid w:val="001F1A83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1F1A83"/>
    <w:rPr>
      <w:rFonts w:ascii="Calibri" w:hAnsi="Calibri"/>
      <w:b/>
      <w:color w:val="202653" w:themeColor="accent5"/>
      <w:szCs w:val="38"/>
    </w:rPr>
  </w:style>
  <w:style w:type="character" w:customStyle="1" w:styleId="Heading3Char">
    <w:name w:val="Heading 3 Char"/>
    <w:basedOn w:val="DefaultParagraphFont"/>
    <w:link w:val="Heading3"/>
    <w:uiPriority w:val="1"/>
    <w:rsid w:val="001F1A83"/>
    <w:rPr>
      <w:rFonts w:ascii="Calibri" w:hAnsi="Calibri"/>
      <w:bCs/>
      <w:color w:val="202653" w:themeColor="accent5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1F1A83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1F1A83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A83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A83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A8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1F1A83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1F1A83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1F1A83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1F1A83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1F1A83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1F1A83"/>
    <w:rPr>
      <w:rFonts w:eastAsiaTheme="minorEastAsia"/>
      <w:color w:val="898D8D" w:themeColor="text2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1A83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1F1A8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1F1A83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F1A83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1A83"/>
    <w:rPr>
      <w:color w:val="295A7E" w:themeColor="accent6" w:themeShade="8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1A83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1F1A83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1F1A83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1F1A83"/>
  </w:style>
  <w:style w:type="character" w:customStyle="1" w:styleId="ListParagraphChar">
    <w:name w:val="List Paragraph Char"/>
    <w:basedOn w:val="DefaultParagraphFont"/>
    <w:link w:val="ListParagraph"/>
    <w:uiPriority w:val="4"/>
    <w:rsid w:val="001F1A83"/>
    <w:rPr>
      <w:rFonts w:ascii="Calibri" w:hAnsi="Calibri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1F1A83"/>
    <w:rPr>
      <w:rFonts w:ascii="Calibri" w:hAnsi="Calibri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1F1A83"/>
    <w:rPr>
      <w:rFonts w:ascii="Calibri" w:hAnsi="Calibri"/>
    </w:rPr>
  </w:style>
  <w:style w:type="character" w:styleId="SubtleReference">
    <w:name w:val="Subtle Reference"/>
    <w:basedOn w:val="DefaultParagraphFont"/>
    <w:uiPriority w:val="31"/>
    <w:rsid w:val="001F1A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1F1A83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1F1A83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1F1A83"/>
    <w:pPr>
      <w:numPr>
        <w:ilvl w:val="2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1F1A83"/>
    <w:rPr>
      <w:rFonts w:ascii="Calibri" w:hAnsi="Calibri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1F1A83"/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rsid w:val="001F1A8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F1A83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1F1A83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1F1A83"/>
    <w:rPr>
      <w:rFonts w:ascii="Calibri" w:hAnsi="Calibri"/>
    </w:rPr>
  </w:style>
  <w:style w:type="paragraph" w:customStyle="1" w:styleId="Erskiemels">
    <w:name w:val="Erős kiemelés"/>
    <w:basedOn w:val="Normal"/>
    <w:link w:val="ErskiemelsChar"/>
    <w:uiPriority w:val="5"/>
    <w:qFormat/>
    <w:rsid w:val="001F1A83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1F1A83"/>
    <w:rPr>
      <w:rFonts w:ascii="Calibri" w:hAnsi="Calibri"/>
      <w:b/>
      <w:i/>
    </w:rPr>
  </w:style>
  <w:style w:type="paragraph" w:customStyle="1" w:styleId="Bold">
    <w:name w:val="Bold"/>
    <w:basedOn w:val="Normal"/>
    <w:link w:val="BoldChar"/>
    <w:uiPriority w:val="6"/>
    <w:qFormat/>
    <w:rsid w:val="001F1A83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1F1A83"/>
    <w:rPr>
      <w:rFonts w:ascii="Calibri" w:hAnsi="Calibr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F1A83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F1A83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1F1A83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1F1A83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1F1A83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1F1A83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OC3"/>
    <w:rsid w:val="001F1A83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1F1A83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1F1A83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1F1A83"/>
    <w:rPr>
      <w:rFonts w:ascii="Calibri" w:hAnsi="Calibri"/>
    </w:rPr>
  </w:style>
  <w:style w:type="character" w:styleId="Strong">
    <w:name w:val="Strong"/>
    <w:basedOn w:val="DefaultParagraphFont"/>
    <w:uiPriority w:val="22"/>
    <w:rsid w:val="001F1A83"/>
    <w:rPr>
      <w:b/>
      <w:bCs/>
    </w:rPr>
  </w:style>
  <w:style w:type="character" w:styleId="Emphasis">
    <w:name w:val="Emphasis"/>
    <w:basedOn w:val="DefaultParagraphFont"/>
    <w:uiPriority w:val="6"/>
    <w:qFormat/>
    <w:rsid w:val="001F1A83"/>
    <w:rPr>
      <w:i/>
      <w:iCs/>
    </w:rPr>
  </w:style>
  <w:style w:type="paragraph" w:styleId="NoSpacing">
    <w:name w:val="No Spacing"/>
    <w:basedOn w:val="Normal"/>
    <w:uiPriority w:val="1"/>
    <w:rsid w:val="001F1A83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1F1A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1A83"/>
    <w:rPr>
      <w:rFonts w:ascii="Calibri" w:hAnsi="Calibri"/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1F1A83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A83"/>
    <w:rPr>
      <w:rFonts w:ascii="Calibri" w:hAnsi="Calibri"/>
      <w:b/>
      <w:i/>
    </w:rPr>
  </w:style>
  <w:style w:type="character" w:styleId="IntenseEmphasis">
    <w:name w:val="Intense Emphasis"/>
    <w:basedOn w:val="DefaultParagraphFont"/>
    <w:uiPriority w:val="21"/>
    <w:rsid w:val="001F1A83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1F1A8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F1A83"/>
    <w:rPr>
      <w:b/>
      <w:i/>
      <w:color w:val="7E5C1D" w:themeColor="accent1"/>
    </w:rPr>
  </w:style>
  <w:style w:type="table" w:customStyle="1" w:styleId="Rcsos">
    <w:name w:val="Rácsos"/>
    <w:basedOn w:val="TableNormal"/>
    <w:uiPriority w:val="99"/>
    <w:rsid w:val="001F1A83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94FF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42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9E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9E7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9E7"/>
    <w:rPr>
      <w:rFonts w:ascii="Calibri" w:hAnsi="Calibr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felugyelet/szabalyozas/mifid-mif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ra.mnb.hu/ERA.WEB/contents/su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a.mnb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CA85AB5-249D-4148-A777-6350D7F2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Zelenák Johanna Dr.</dc:creator>
  <cp:keywords/>
  <dc:description/>
  <cp:lastModifiedBy>Zelenák Johanna Dr.</cp:lastModifiedBy>
  <cp:revision>13</cp:revision>
  <cp:lastPrinted>1900-12-31T23:00:00Z</cp:lastPrinted>
  <dcterms:created xsi:type="dcterms:W3CDTF">2017-09-27T10:10:00Z</dcterms:created>
  <dcterms:modified xsi:type="dcterms:W3CDTF">2017-10-26T16:43:00Z</dcterms:modified>
</cp:coreProperties>
</file>