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4D" w:rsidRPr="00F133B0" w:rsidRDefault="005F074D" w:rsidP="005F074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133B0">
        <w:rPr>
          <w:b/>
          <w:sz w:val="24"/>
          <w:szCs w:val="24"/>
          <w:u w:val="single"/>
        </w:rPr>
        <w:t>Tájékoztató a biztosítók mini</w:t>
      </w:r>
      <w:r w:rsidR="00E54EEA" w:rsidRPr="00F133B0">
        <w:rPr>
          <w:b/>
          <w:sz w:val="24"/>
          <w:szCs w:val="24"/>
          <w:u w:val="single"/>
        </w:rPr>
        <w:t xml:space="preserve">mális </w:t>
      </w:r>
      <w:r w:rsidR="00E50F0E">
        <w:rPr>
          <w:b/>
          <w:sz w:val="24"/>
          <w:szCs w:val="24"/>
          <w:u w:val="single"/>
        </w:rPr>
        <w:t xml:space="preserve">tőkeszükséglet </w:t>
      </w:r>
      <w:r w:rsidRPr="00F133B0">
        <w:rPr>
          <w:b/>
          <w:sz w:val="24"/>
          <w:szCs w:val="24"/>
          <w:u w:val="single"/>
        </w:rPr>
        <w:t>számításához alkalmazandó</w:t>
      </w:r>
      <w:r w:rsidR="004A67DB">
        <w:rPr>
          <w:b/>
          <w:sz w:val="24"/>
          <w:szCs w:val="24"/>
          <w:u w:val="single"/>
        </w:rPr>
        <w:t xml:space="preserve"> minimális tőkeszükséglet abszolút alsó korlátjának</w:t>
      </w:r>
      <w:r w:rsidRPr="00F133B0">
        <w:rPr>
          <w:b/>
          <w:sz w:val="24"/>
          <w:szCs w:val="24"/>
          <w:u w:val="single"/>
        </w:rPr>
        <w:t xml:space="preserve"> 201</w:t>
      </w:r>
      <w:r w:rsidR="008756F6">
        <w:rPr>
          <w:b/>
          <w:sz w:val="24"/>
          <w:szCs w:val="24"/>
          <w:u w:val="single"/>
        </w:rPr>
        <w:t>8</w:t>
      </w:r>
      <w:r w:rsidRPr="00F133B0">
        <w:rPr>
          <w:b/>
          <w:sz w:val="24"/>
          <w:szCs w:val="24"/>
          <w:u w:val="single"/>
        </w:rPr>
        <w:t>. évre érvényes forintérték</w:t>
      </w:r>
      <w:r w:rsidR="004A67DB">
        <w:rPr>
          <w:b/>
          <w:sz w:val="24"/>
          <w:szCs w:val="24"/>
          <w:u w:val="single"/>
        </w:rPr>
        <w:t>é</w:t>
      </w:r>
      <w:r w:rsidRPr="00F133B0">
        <w:rPr>
          <w:b/>
          <w:sz w:val="24"/>
          <w:szCs w:val="24"/>
          <w:u w:val="single"/>
        </w:rPr>
        <w:t>ről</w:t>
      </w:r>
    </w:p>
    <w:p w:rsidR="005F074D" w:rsidRDefault="005F074D" w:rsidP="005F074D">
      <w:pPr>
        <w:spacing w:after="0" w:line="240" w:lineRule="auto"/>
        <w:jc w:val="both"/>
        <w:rPr>
          <w:sz w:val="24"/>
          <w:szCs w:val="24"/>
        </w:rPr>
      </w:pPr>
    </w:p>
    <w:p w:rsidR="00BE5B91" w:rsidRPr="00BE5B91" w:rsidRDefault="00BE5B91" w:rsidP="00BE5B9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hu-HU"/>
        </w:rPr>
      </w:pPr>
      <w:r w:rsidRPr="00BE5B91">
        <w:rPr>
          <w:bCs/>
          <w:sz w:val="24"/>
          <w:szCs w:val="24"/>
          <w:lang w:eastAsia="hu-HU"/>
        </w:rPr>
        <w:t xml:space="preserve">A biztosítási tevékenységről szóló 2014. évi </w:t>
      </w:r>
      <w:proofErr w:type="spellStart"/>
      <w:r w:rsidRPr="00BE5B91">
        <w:rPr>
          <w:bCs/>
          <w:sz w:val="24"/>
          <w:szCs w:val="24"/>
          <w:lang w:eastAsia="hu-HU"/>
        </w:rPr>
        <w:t>LXXXVIII</w:t>
      </w:r>
      <w:proofErr w:type="spellEnd"/>
      <w:r w:rsidRPr="00BE5B91">
        <w:rPr>
          <w:bCs/>
          <w:sz w:val="24"/>
          <w:szCs w:val="24"/>
          <w:lang w:eastAsia="hu-HU"/>
        </w:rPr>
        <w:t>. törvény (</w:t>
      </w:r>
      <w:r w:rsidRPr="00BE5B91">
        <w:rPr>
          <w:b/>
          <w:bCs/>
          <w:sz w:val="24"/>
          <w:szCs w:val="24"/>
          <w:lang w:eastAsia="hu-HU"/>
        </w:rPr>
        <w:t>Bit.</w:t>
      </w:r>
      <w:r w:rsidRPr="00BE5B91">
        <w:rPr>
          <w:bCs/>
          <w:sz w:val="24"/>
          <w:szCs w:val="24"/>
          <w:lang w:eastAsia="hu-HU"/>
        </w:rPr>
        <w:t>)</w:t>
      </w:r>
      <w:r>
        <w:rPr>
          <w:bCs/>
          <w:sz w:val="24"/>
          <w:szCs w:val="24"/>
          <w:lang w:eastAsia="hu-HU"/>
        </w:rPr>
        <w:t xml:space="preserve"> </w:t>
      </w:r>
      <w:r w:rsidRPr="00BE5B91">
        <w:rPr>
          <w:bCs/>
          <w:sz w:val="24"/>
          <w:szCs w:val="24"/>
          <w:lang w:eastAsia="hu-HU"/>
        </w:rPr>
        <w:t>102. §</w:t>
      </w:r>
      <w:r w:rsidRPr="00BE5B91">
        <w:rPr>
          <w:b/>
          <w:bCs/>
          <w:sz w:val="24"/>
          <w:szCs w:val="24"/>
          <w:lang w:eastAsia="hu-HU"/>
        </w:rPr>
        <w:t xml:space="preserve"> </w:t>
      </w:r>
      <w:r w:rsidRPr="00BE5B91">
        <w:rPr>
          <w:sz w:val="24"/>
          <w:szCs w:val="24"/>
          <w:lang w:eastAsia="hu-HU"/>
        </w:rPr>
        <w:t xml:space="preserve">(1) és (2) bekezdése értelmében a minimális tőkeszükséglet nem lehet kevesebb, mint a biztosító vagy a viszontbiztosító </w:t>
      </w:r>
      <w:proofErr w:type="spellStart"/>
      <w:r w:rsidRPr="00BE5B91">
        <w:rPr>
          <w:sz w:val="24"/>
          <w:szCs w:val="24"/>
          <w:lang w:eastAsia="hu-HU"/>
        </w:rPr>
        <w:t>szavatolótőke-szükségletének</w:t>
      </w:r>
      <w:proofErr w:type="spellEnd"/>
      <w:r w:rsidRPr="00BE5B91">
        <w:rPr>
          <w:sz w:val="24"/>
          <w:szCs w:val="24"/>
          <w:lang w:eastAsia="hu-HU"/>
        </w:rPr>
        <w:t xml:space="preserve"> huszonöt százaléka, és nem haladhatja meg annak negyvenöt százalékát. Ha az így meghatározott összeg alacsonyabb, mint az </w:t>
      </w:r>
      <w:r w:rsidRPr="00BE5B91">
        <w:rPr>
          <w:iCs/>
          <w:sz w:val="24"/>
          <w:szCs w:val="24"/>
          <w:lang w:eastAsia="hu-HU"/>
        </w:rPr>
        <w:t>a)</w:t>
      </w:r>
      <w:proofErr w:type="spellStart"/>
      <w:r w:rsidRPr="00BE5B91">
        <w:rPr>
          <w:iCs/>
          <w:sz w:val="24"/>
          <w:szCs w:val="24"/>
          <w:lang w:eastAsia="hu-HU"/>
        </w:rPr>
        <w:t>-c</w:t>
      </w:r>
      <w:proofErr w:type="spellEnd"/>
      <w:r w:rsidRPr="00BE5B91">
        <w:rPr>
          <w:iCs/>
          <w:sz w:val="24"/>
          <w:szCs w:val="24"/>
          <w:lang w:eastAsia="hu-HU"/>
        </w:rPr>
        <w:t>)</w:t>
      </w:r>
      <w:r w:rsidRPr="00BE5B91">
        <w:rPr>
          <w:i/>
          <w:iCs/>
          <w:sz w:val="24"/>
          <w:szCs w:val="24"/>
          <w:lang w:eastAsia="hu-HU"/>
        </w:rPr>
        <w:t xml:space="preserve"> </w:t>
      </w:r>
      <w:r w:rsidRPr="00BE5B91">
        <w:rPr>
          <w:sz w:val="24"/>
          <w:szCs w:val="24"/>
          <w:lang w:eastAsia="hu-HU"/>
        </w:rPr>
        <w:t>pontban meghatározott összegek, akkor minimális tőkeszükséglet abszolút alsó korlátja:</w:t>
      </w:r>
    </w:p>
    <w:p w:rsidR="00BE5B91" w:rsidRPr="00BE5B91" w:rsidRDefault="00BE5B91" w:rsidP="00BE5B9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sz w:val="24"/>
          <w:szCs w:val="24"/>
          <w:lang w:eastAsia="hu-HU"/>
        </w:rPr>
      </w:pPr>
      <w:proofErr w:type="gramStart"/>
      <w:r w:rsidRPr="00BE5B91">
        <w:rPr>
          <w:iCs/>
          <w:sz w:val="24"/>
          <w:szCs w:val="24"/>
          <w:lang w:eastAsia="hu-HU"/>
        </w:rPr>
        <w:t>a</w:t>
      </w:r>
      <w:proofErr w:type="gramEnd"/>
      <w:r w:rsidRPr="00BE5B91">
        <w:rPr>
          <w:iCs/>
          <w:sz w:val="24"/>
          <w:szCs w:val="24"/>
          <w:lang w:eastAsia="hu-HU"/>
        </w:rPr>
        <w:t xml:space="preserve">) </w:t>
      </w:r>
      <w:r w:rsidRPr="00BE5B91">
        <w:rPr>
          <w:sz w:val="24"/>
          <w:szCs w:val="24"/>
          <w:lang w:eastAsia="hu-HU"/>
        </w:rPr>
        <w:t>nem-életbiztosítási ágat művelő biztosító esetén: 2 500 000 euró, azonban a</w:t>
      </w:r>
      <w:r>
        <w:rPr>
          <w:sz w:val="24"/>
          <w:szCs w:val="24"/>
          <w:lang w:eastAsia="hu-HU"/>
        </w:rPr>
        <w:t xml:space="preserve"> Bit.</w:t>
      </w:r>
      <w:r w:rsidRPr="00BE5B91">
        <w:rPr>
          <w:sz w:val="24"/>
          <w:szCs w:val="24"/>
          <w:lang w:eastAsia="hu-HU"/>
        </w:rPr>
        <w:t xml:space="preserve"> 1. melléklet </w:t>
      </w:r>
      <w:proofErr w:type="gramStart"/>
      <w:r w:rsidRPr="00BE5B91">
        <w:rPr>
          <w:iCs/>
          <w:sz w:val="24"/>
          <w:szCs w:val="24"/>
          <w:lang w:eastAsia="hu-HU"/>
        </w:rPr>
        <w:t>A</w:t>
      </w:r>
      <w:proofErr w:type="gramEnd"/>
      <w:r w:rsidRPr="00BE5B91">
        <w:rPr>
          <w:iCs/>
          <w:sz w:val="24"/>
          <w:szCs w:val="24"/>
          <w:lang w:eastAsia="hu-HU"/>
        </w:rPr>
        <w:t xml:space="preserve">) </w:t>
      </w:r>
      <w:r w:rsidRPr="00BE5B91">
        <w:rPr>
          <w:sz w:val="24"/>
          <w:szCs w:val="24"/>
          <w:lang w:eastAsia="hu-HU"/>
        </w:rPr>
        <w:t>rész 10-15. pontban meghatározott ágazatok bármelyikének művelésére vonatkozó engedéllyel rendelkező biztosító esetén 3 700 000 euró,</w:t>
      </w:r>
    </w:p>
    <w:p w:rsidR="00BE5B91" w:rsidRPr="00BE5B91" w:rsidRDefault="00BE5B91" w:rsidP="00BE5B9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sz w:val="24"/>
          <w:szCs w:val="24"/>
          <w:lang w:eastAsia="hu-HU"/>
        </w:rPr>
      </w:pPr>
      <w:r w:rsidRPr="00BE5B91">
        <w:rPr>
          <w:iCs/>
          <w:sz w:val="24"/>
          <w:szCs w:val="24"/>
          <w:lang w:eastAsia="hu-HU"/>
        </w:rPr>
        <w:t xml:space="preserve">b) </w:t>
      </w:r>
      <w:r w:rsidRPr="00BE5B91">
        <w:rPr>
          <w:sz w:val="24"/>
          <w:szCs w:val="24"/>
          <w:lang w:eastAsia="hu-HU"/>
        </w:rPr>
        <w:t>életbiztosítási ágat művelő biztosító esetén 3 700 000 euró,</w:t>
      </w:r>
    </w:p>
    <w:p w:rsidR="00BE5B91" w:rsidRPr="00BE5B91" w:rsidRDefault="00BE5B91" w:rsidP="00BE5B9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sz w:val="24"/>
          <w:szCs w:val="24"/>
          <w:lang w:eastAsia="hu-HU"/>
        </w:rPr>
      </w:pPr>
      <w:r w:rsidRPr="00BE5B91">
        <w:rPr>
          <w:iCs/>
          <w:sz w:val="24"/>
          <w:szCs w:val="24"/>
          <w:lang w:eastAsia="hu-HU"/>
        </w:rPr>
        <w:t xml:space="preserve">c) </w:t>
      </w:r>
      <w:r w:rsidRPr="00BE5B91">
        <w:rPr>
          <w:sz w:val="24"/>
          <w:szCs w:val="24"/>
          <w:lang w:eastAsia="hu-HU"/>
        </w:rPr>
        <w:t>viszontbiztosítást művelő biztosító esetén 3 600 000 euró, kivéve a zárt viszontbiztosítót, amelynek minimális tőkeszükséglete nem lehet kisebb, mint 1 200 000 euró.</w:t>
      </w:r>
    </w:p>
    <w:p w:rsidR="00BE5B91" w:rsidRDefault="00BE5B91" w:rsidP="005F074D">
      <w:pPr>
        <w:spacing w:after="0" w:line="240" w:lineRule="auto"/>
        <w:jc w:val="both"/>
        <w:rPr>
          <w:sz w:val="24"/>
          <w:szCs w:val="24"/>
        </w:rPr>
      </w:pPr>
    </w:p>
    <w:p w:rsidR="005F074D" w:rsidRPr="00F133B0" w:rsidRDefault="004A7BF7" w:rsidP="005F074D">
      <w:pPr>
        <w:spacing w:after="0" w:line="240" w:lineRule="auto"/>
        <w:jc w:val="both"/>
        <w:rPr>
          <w:sz w:val="24"/>
          <w:szCs w:val="24"/>
        </w:rPr>
      </w:pPr>
      <w:r w:rsidRPr="004A7BF7">
        <w:rPr>
          <w:rFonts w:asciiTheme="minorHAnsi" w:hAnsiTheme="minorHAnsi"/>
          <w:sz w:val="24"/>
          <w:szCs w:val="24"/>
        </w:rPr>
        <w:t xml:space="preserve">A </w:t>
      </w:r>
      <w:r w:rsidR="00BE5B91">
        <w:rPr>
          <w:rFonts w:asciiTheme="minorHAnsi" w:hAnsiTheme="minorHAnsi"/>
          <w:sz w:val="24"/>
          <w:szCs w:val="24"/>
        </w:rPr>
        <w:t xml:space="preserve">fenti, euróban </w:t>
      </w:r>
      <w:r w:rsidRPr="004A7BF7">
        <w:rPr>
          <w:rFonts w:asciiTheme="minorHAnsi" w:hAnsiTheme="minorHAnsi"/>
          <w:sz w:val="24"/>
          <w:szCs w:val="24"/>
        </w:rPr>
        <w:t xml:space="preserve">előírt összegek </w:t>
      </w:r>
      <w:r w:rsidR="00BE5B91">
        <w:rPr>
          <w:rFonts w:asciiTheme="minorHAnsi" w:hAnsiTheme="minorHAnsi"/>
          <w:sz w:val="24"/>
          <w:szCs w:val="24"/>
        </w:rPr>
        <w:t xml:space="preserve">forintban meghatározott értéke </w:t>
      </w:r>
      <w:r w:rsidRPr="004A7BF7">
        <w:rPr>
          <w:rFonts w:asciiTheme="minorHAnsi" w:hAnsiTheme="minorHAnsi"/>
          <w:sz w:val="24"/>
          <w:szCs w:val="24"/>
        </w:rPr>
        <w:t>201</w:t>
      </w:r>
      <w:r w:rsidR="00397623">
        <w:rPr>
          <w:rFonts w:asciiTheme="minorHAnsi" w:hAnsiTheme="minorHAnsi"/>
          <w:sz w:val="24"/>
          <w:szCs w:val="24"/>
        </w:rPr>
        <w:t>8</w:t>
      </w:r>
      <w:r w:rsidRPr="004A7BF7">
        <w:rPr>
          <w:rFonts w:asciiTheme="minorHAnsi" w:hAnsiTheme="minorHAnsi"/>
          <w:sz w:val="24"/>
          <w:szCs w:val="24"/>
        </w:rPr>
        <w:t>-r</w:t>
      </w:r>
      <w:r>
        <w:rPr>
          <w:rFonts w:asciiTheme="minorHAnsi" w:hAnsiTheme="minorHAnsi"/>
          <w:sz w:val="24"/>
          <w:szCs w:val="24"/>
        </w:rPr>
        <w:t>e</w:t>
      </w:r>
      <w:r w:rsidRPr="004A7BF7">
        <w:rPr>
          <w:rFonts w:asciiTheme="minorHAnsi" w:hAnsiTheme="minorHAnsi"/>
          <w:sz w:val="24"/>
          <w:szCs w:val="24"/>
        </w:rPr>
        <w:t xml:space="preserve"> módosult</w:t>
      </w:r>
      <w:bookmarkStart w:id="0" w:name="_GoBack"/>
      <w:bookmarkEnd w:id="0"/>
      <w:r w:rsidRPr="004A7BF7">
        <w:rPr>
          <w:rFonts w:asciiTheme="minorHAnsi" w:hAnsiTheme="minorHAnsi"/>
          <w:sz w:val="24"/>
          <w:szCs w:val="24"/>
        </w:rPr>
        <w:t xml:space="preserve">. </w:t>
      </w:r>
      <w:r w:rsidR="005F074D" w:rsidRPr="00F133B0">
        <w:rPr>
          <w:sz w:val="24"/>
          <w:szCs w:val="24"/>
        </w:rPr>
        <w:t>A</w:t>
      </w:r>
      <w:r w:rsidR="00947EA6">
        <w:rPr>
          <w:sz w:val="24"/>
          <w:szCs w:val="24"/>
        </w:rPr>
        <w:t>z MNB a</w:t>
      </w:r>
      <w:r w:rsidR="005F074D" w:rsidRPr="00F133B0">
        <w:rPr>
          <w:sz w:val="24"/>
          <w:szCs w:val="24"/>
        </w:rPr>
        <w:t xml:space="preserve"> Bit. </w:t>
      </w:r>
      <w:r w:rsidR="00294D6B">
        <w:rPr>
          <w:rFonts w:asciiTheme="minorHAnsi" w:hAnsiTheme="minorHAnsi"/>
          <w:sz w:val="24"/>
          <w:szCs w:val="24"/>
        </w:rPr>
        <w:t xml:space="preserve">5. </w:t>
      </w:r>
      <w:r w:rsidR="0087655D" w:rsidRPr="004A7BF7">
        <w:rPr>
          <w:rFonts w:asciiTheme="minorHAnsi" w:hAnsiTheme="minorHAnsi"/>
          <w:sz w:val="24"/>
          <w:szCs w:val="24"/>
        </w:rPr>
        <w:t xml:space="preserve">§ </w:t>
      </w:r>
      <w:r w:rsidR="00294D6B">
        <w:rPr>
          <w:rFonts w:asciiTheme="minorHAnsi" w:hAnsiTheme="minorHAnsi"/>
          <w:sz w:val="24"/>
          <w:szCs w:val="24"/>
        </w:rPr>
        <w:t>(1)-</w:t>
      </w:r>
      <w:r w:rsidR="0087655D" w:rsidRPr="004A7BF7">
        <w:rPr>
          <w:rFonts w:asciiTheme="minorHAnsi" w:hAnsiTheme="minorHAnsi"/>
          <w:sz w:val="24"/>
          <w:szCs w:val="24"/>
        </w:rPr>
        <w:t>(</w:t>
      </w:r>
      <w:r w:rsidR="0087655D">
        <w:rPr>
          <w:rFonts w:asciiTheme="minorHAnsi" w:hAnsiTheme="minorHAnsi"/>
          <w:sz w:val="24"/>
          <w:szCs w:val="24"/>
        </w:rPr>
        <w:t>2)</w:t>
      </w:r>
      <w:r w:rsidR="005F074D" w:rsidRPr="00F133B0">
        <w:rPr>
          <w:sz w:val="24"/>
          <w:szCs w:val="24"/>
        </w:rPr>
        <w:t xml:space="preserve"> bekezdése alapján ezen </w:t>
      </w:r>
      <w:r w:rsidR="00E74166">
        <w:rPr>
          <w:sz w:val="24"/>
          <w:szCs w:val="24"/>
        </w:rPr>
        <w:t>euró</w:t>
      </w:r>
      <w:r w:rsidR="00947EA6">
        <w:rPr>
          <w:sz w:val="24"/>
          <w:szCs w:val="24"/>
        </w:rPr>
        <w:t>ban megadott</w:t>
      </w:r>
      <w:r w:rsidR="00E74166">
        <w:rPr>
          <w:sz w:val="24"/>
          <w:szCs w:val="24"/>
        </w:rPr>
        <w:t xml:space="preserve"> </w:t>
      </w:r>
      <w:r w:rsidR="005F074D" w:rsidRPr="00F133B0">
        <w:rPr>
          <w:sz w:val="24"/>
          <w:szCs w:val="24"/>
        </w:rPr>
        <w:t>összegeknek 201</w:t>
      </w:r>
      <w:r w:rsidR="00397623">
        <w:rPr>
          <w:sz w:val="24"/>
          <w:szCs w:val="24"/>
        </w:rPr>
        <w:t>7</w:t>
      </w:r>
      <w:r w:rsidR="005F074D" w:rsidRPr="00F133B0">
        <w:rPr>
          <w:sz w:val="24"/>
          <w:szCs w:val="24"/>
        </w:rPr>
        <w:t xml:space="preserve">. első tíz hónapjára vonatkozó, </w:t>
      </w:r>
      <w:r w:rsidR="00A23491">
        <w:rPr>
          <w:sz w:val="24"/>
          <w:szCs w:val="24"/>
        </w:rPr>
        <w:t>a</w:t>
      </w:r>
      <w:r w:rsidR="005F074D" w:rsidRPr="00F133B0">
        <w:rPr>
          <w:sz w:val="24"/>
          <w:szCs w:val="24"/>
        </w:rPr>
        <w:t xml:space="preserve"> </w:t>
      </w:r>
      <w:r w:rsidR="00A462CA" w:rsidRPr="00F133B0">
        <w:rPr>
          <w:sz w:val="24"/>
          <w:szCs w:val="24"/>
        </w:rPr>
        <w:t>belföldi hivatalos napi árfolyamok átlagának alkalmazásával</w:t>
      </w:r>
      <w:r w:rsidR="005F074D" w:rsidRPr="00F133B0">
        <w:rPr>
          <w:sz w:val="24"/>
          <w:szCs w:val="24"/>
        </w:rPr>
        <w:t xml:space="preserve"> a következő milliós forintértékre felkerekített</w:t>
      </w:r>
      <w:r w:rsidR="002E72ED">
        <w:rPr>
          <w:sz w:val="24"/>
          <w:szCs w:val="24"/>
        </w:rPr>
        <w:t>,</w:t>
      </w:r>
      <w:r w:rsidR="005F074D" w:rsidRPr="00F133B0">
        <w:rPr>
          <w:sz w:val="24"/>
          <w:szCs w:val="24"/>
        </w:rPr>
        <w:t xml:space="preserve"> 201</w:t>
      </w:r>
      <w:r w:rsidR="00397623">
        <w:rPr>
          <w:sz w:val="24"/>
          <w:szCs w:val="24"/>
        </w:rPr>
        <w:t>8</w:t>
      </w:r>
      <w:r w:rsidR="00A23491">
        <w:rPr>
          <w:sz w:val="24"/>
          <w:szCs w:val="24"/>
        </w:rPr>
        <w:t>. alkalmazási időszakra vonatkozó összegeit</w:t>
      </w:r>
      <w:r w:rsidR="005F074D" w:rsidRPr="00F133B0">
        <w:rPr>
          <w:sz w:val="24"/>
          <w:szCs w:val="24"/>
        </w:rPr>
        <w:t xml:space="preserve"> teszi közzé e helyen.</w:t>
      </w:r>
    </w:p>
    <w:p w:rsidR="00F133B0" w:rsidRPr="00F133B0" w:rsidRDefault="00F133B0" w:rsidP="005F074D">
      <w:pPr>
        <w:spacing w:after="0" w:line="240" w:lineRule="auto"/>
        <w:jc w:val="both"/>
        <w:rPr>
          <w:sz w:val="24"/>
          <w:szCs w:val="24"/>
        </w:rPr>
      </w:pPr>
    </w:p>
    <w:p w:rsidR="00F133B0" w:rsidRPr="00F133B0" w:rsidRDefault="008F2445" w:rsidP="005F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</w:t>
      </w:r>
      <w:r w:rsidR="00F133B0" w:rsidRPr="00F133B0">
        <w:rPr>
          <w:sz w:val="24"/>
          <w:szCs w:val="24"/>
        </w:rPr>
        <w:t xml:space="preserve">entiek </w:t>
      </w:r>
      <w:proofErr w:type="gramStart"/>
      <w:r w:rsidR="00F133B0" w:rsidRPr="00F133B0">
        <w:rPr>
          <w:sz w:val="24"/>
          <w:szCs w:val="24"/>
        </w:rPr>
        <w:t>alapján</w:t>
      </w:r>
      <w:proofErr w:type="gramEnd"/>
      <w:r w:rsidR="00F133B0" w:rsidRPr="00F133B0">
        <w:rPr>
          <w:sz w:val="24"/>
          <w:szCs w:val="24"/>
        </w:rPr>
        <w:t xml:space="preserve"> az MNB </w:t>
      </w:r>
      <w:r>
        <w:rPr>
          <w:sz w:val="24"/>
          <w:szCs w:val="24"/>
        </w:rPr>
        <w:t>honlapján hivatalosan közzétett</w:t>
      </w:r>
      <w:r w:rsidR="00F133B0" w:rsidRPr="00F133B0">
        <w:rPr>
          <w:sz w:val="24"/>
          <w:szCs w:val="24"/>
        </w:rPr>
        <w:t xml:space="preserve"> napi árfolyamok átlaga a </w:t>
      </w:r>
      <w:r w:rsidR="00F133B0" w:rsidRPr="00F133B0">
        <w:rPr>
          <w:b/>
          <w:sz w:val="24"/>
          <w:szCs w:val="24"/>
        </w:rPr>
        <w:t>201</w:t>
      </w:r>
      <w:r w:rsidR="00397623">
        <w:rPr>
          <w:b/>
          <w:sz w:val="24"/>
          <w:szCs w:val="24"/>
        </w:rPr>
        <w:t>7</w:t>
      </w:r>
      <w:r w:rsidR="00F133B0" w:rsidRPr="00F133B0">
        <w:rPr>
          <w:b/>
          <w:sz w:val="24"/>
          <w:szCs w:val="24"/>
        </w:rPr>
        <w:t>.01.0</w:t>
      </w:r>
      <w:r w:rsidR="00397623">
        <w:rPr>
          <w:b/>
          <w:sz w:val="24"/>
          <w:szCs w:val="24"/>
        </w:rPr>
        <w:t>2</w:t>
      </w:r>
      <w:r w:rsidR="0087655D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-</w:t>
      </w:r>
      <w:r w:rsidR="0087655D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201</w:t>
      </w:r>
      <w:r w:rsidR="00397623">
        <w:rPr>
          <w:b/>
          <w:sz w:val="24"/>
          <w:szCs w:val="24"/>
        </w:rPr>
        <w:t>7</w:t>
      </w:r>
      <w:r w:rsidR="00F133B0" w:rsidRPr="00F133B0">
        <w:rPr>
          <w:b/>
          <w:sz w:val="24"/>
          <w:szCs w:val="24"/>
        </w:rPr>
        <w:t xml:space="preserve">.10.31-ig terjedő időszakra: </w:t>
      </w:r>
      <w:r w:rsidR="00397623" w:rsidRPr="00397623">
        <w:rPr>
          <w:b/>
          <w:sz w:val="24"/>
          <w:szCs w:val="24"/>
        </w:rPr>
        <w:t>308,578293839</w:t>
      </w:r>
      <w:r w:rsidR="00397623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Ft/EUR</w:t>
      </w:r>
      <w:r w:rsidR="00F133B0" w:rsidRPr="00F133B0">
        <w:rPr>
          <w:sz w:val="24"/>
          <w:szCs w:val="24"/>
        </w:rPr>
        <w:t>.</w:t>
      </w:r>
    </w:p>
    <w:p w:rsidR="00F133B0" w:rsidRPr="00F133B0" w:rsidRDefault="00F133B0" w:rsidP="005F074D">
      <w:pPr>
        <w:spacing w:after="0" w:line="240" w:lineRule="auto"/>
        <w:jc w:val="both"/>
        <w:rPr>
          <w:sz w:val="24"/>
          <w:szCs w:val="24"/>
        </w:rPr>
      </w:pPr>
    </w:p>
    <w:p w:rsidR="00A64EC3" w:rsidRDefault="005F074D" w:rsidP="005F074D">
      <w:pPr>
        <w:spacing w:after="0" w:line="240" w:lineRule="auto"/>
        <w:jc w:val="both"/>
        <w:rPr>
          <w:sz w:val="24"/>
          <w:szCs w:val="24"/>
        </w:rPr>
      </w:pPr>
      <w:r w:rsidRPr="00F133B0">
        <w:rPr>
          <w:sz w:val="24"/>
          <w:szCs w:val="24"/>
        </w:rPr>
        <w:t>Ennek megfelelően a fenti euró</w:t>
      </w:r>
      <w:r w:rsidR="002E72ED">
        <w:rPr>
          <w:sz w:val="24"/>
          <w:szCs w:val="24"/>
        </w:rPr>
        <w:t>ban megadott</w:t>
      </w:r>
      <w:r w:rsidRPr="00F133B0">
        <w:rPr>
          <w:sz w:val="24"/>
          <w:szCs w:val="24"/>
        </w:rPr>
        <w:t xml:space="preserve"> </w:t>
      </w:r>
      <w:r w:rsidR="002E72ED">
        <w:rPr>
          <w:sz w:val="24"/>
          <w:szCs w:val="24"/>
        </w:rPr>
        <w:t>összegek</w:t>
      </w:r>
      <w:r w:rsidRPr="00F133B0">
        <w:rPr>
          <w:sz w:val="24"/>
          <w:szCs w:val="24"/>
        </w:rPr>
        <w:t xml:space="preserve"> forintban meghatározott értékei a </w:t>
      </w:r>
      <w:r w:rsidR="0087655D">
        <w:rPr>
          <w:sz w:val="24"/>
          <w:szCs w:val="24"/>
        </w:rPr>
        <w:t>201</w:t>
      </w:r>
      <w:r w:rsidR="00397623">
        <w:rPr>
          <w:sz w:val="24"/>
          <w:szCs w:val="24"/>
        </w:rPr>
        <w:t>8</w:t>
      </w:r>
      <w:r w:rsidR="0087655D">
        <w:rPr>
          <w:sz w:val="24"/>
          <w:szCs w:val="24"/>
        </w:rPr>
        <w:t>.</w:t>
      </w:r>
      <w:r w:rsidRPr="00F133B0">
        <w:rPr>
          <w:sz w:val="24"/>
          <w:szCs w:val="24"/>
        </w:rPr>
        <w:t xml:space="preserve"> évre vonatkoztatva az alábbiak:</w:t>
      </w:r>
    </w:p>
    <w:p w:rsidR="002514F9" w:rsidRDefault="002514F9" w:rsidP="005F074D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994"/>
        <w:gridCol w:w="4918"/>
      </w:tblGrid>
      <w:tr w:rsidR="0087655D" w:rsidRPr="00F133B0" w:rsidTr="00397623">
        <w:trPr>
          <w:gridBefore w:val="1"/>
          <w:wBefore w:w="160" w:type="dxa"/>
          <w:tblCellSpacing w:w="0" w:type="dxa"/>
          <w:jc w:val="center"/>
        </w:trPr>
        <w:tc>
          <w:tcPr>
            <w:tcW w:w="8912" w:type="dxa"/>
            <w:gridSpan w:val="2"/>
            <w:shd w:val="clear" w:color="auto" w:fill="auto"/>
            <w:hideMark/>
          </w:tcPr>
          <w:p w:rsidR="0087655D" w:rsidRPr="001E083C" w:rsidRDefault="0087655D" w:rsidP="00876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397623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1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.01-től 201</w:t>
            </w:r>
            <w:r w:rsidR="00397623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.12.31-ig</w:t>
            </w:r>
          </w:p>
        </w:tc>
      </w:tr>
      <w:tr w:rsidR="00397623" w:rsidRPr="0087655D" w:rsidTr="0039762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54" w:type="dxa"/>
            <w:gridSpan w:val="2"/>
            <w:shd w:val="clear" w:color="auto" w:fill="auto"/>
            <w:noWrap/>
            <w:hideMark/>
          </w:tcPr>
          <w:p w:rsidR="00397623" w:rsidRPr="0087655D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2,5 millió euró</w:t>
            </w:r>
          </w:p>
        </w:tc>
        <w:tc>
          <w:tcPr>
            <w:tcW w:w="4918" w:type="dxa"/>
            <w:shd w:val="clear" w:color="auto" w:fill="auto"/>
            <w:noWrap/>
          </w:tcPr>
          <w:p w:rsidR="00397623" w:rsidRPr="00397623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772 millió forint</w:t>
            </w:r>
          </w:p>
        </w:tc>
      </w:tr>
      <w:tr w:rsidR="00397623" w:rsidRPr="0087655D" w:rsidTr="0039762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54" w:type="dxa"/>
            <w:gridSpan w:val="2"/>
            <w:shd w:val="clear" w:color="auto" w:fill="auto"/>
            <w:noWrap/>
            <w:hideMark/>
          </w:tcPr>
          <w:p w:rsidR="00397623" w:rsidRPr="0087655D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3,7 millió euró</w:t>
            </w:r>
          </w:p>
        </w:tc>
        <w:tc>
          <w:tcPr>
            <w:tcW w:w="4918" w:type="dxa"/>
            <w:shd w:val="clear" w:color="auto" w:fill="auto"/>
            <w:noWrap/>
          </w:tcPr>
          <w:p w:rsidR="00397623" w:rsidRPr="00397623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142 millió forint</w:t>
            </w:r>
          </w:p>
        </w:tc>
      </w:tr>
      <w:tr w:rsidR="00397623" w:rsidRPr="0087655D" w:rsidTr="0039762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54" w:type="dxa"/>
            <w:gridSpan w:val="2"/>
            <w:shd w:val="clear" w:color="auto" w:fill="auto"/>
            <w:noWrap/>
            <w:hideMark/>
          </w:tcPr>
          <w:p w:rsidR="00397623" w:rsidRPr="0087655D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3,6 millió euró</w:t>
            </w:r>
          </w:p>
        </w:tc>
        <w:tc>
          <w:tcPr>
            <w:tcW w:w="4918" w:type="dxa"/>
            <w:shd w:val="clear" w:color="auto" w:fill="auto"/>
            <w:noWrap/>
          </w:tcPr>
          <w:p w:rsidR="00397623" w:rsidRPr="00397623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111 millió forint</w:t>
            </w:r>
          </w:p>
        </w:tc>
      </w:tr>
      <w:tr w:rsidR="00397623" w:rsidRPr="0087655D" w:rsidTr="0039762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4154" w:type="dxa"/>
            <w:gridSpan w:val="2"/>
            <w:shd w:val="clear" w:color="auto" w:fill="auto"/>
            <w:noWrap/>
            <w:hideMark/>
          </w:tcPr>
          <w:p w:rsidR="00397623" w:rsidRPr="0087655D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1,2 millió euró</w:t>
            </w:r>
          </w:p>
        </w:tc>
        <w:tc>
          <w:tcPr>
            <w:tcW w:w="4918" w:type="dxa"/>
            <w:shd w:val="clear" w:color="auto" w:fill="auto"/>
            <w:noWrap/>
          </w:tcPr>
          <w:p w:rsidR="00397623" w:rsidRPr="00397623" w:rsidRDefault="00397623" w:rsidP="0039762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397623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371 millió forint</w:t>
            </w:r>
          </w:p>
        </w:tc>
      </w:tr>
    </w:tbl>
    <w:p w:rsidR="00D03F72" w:rsidRPr="00F133B0" w:rsidRDefault="00D03F72" w:rsidP="00301D4E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sectPr w:rsidR="00D03F72" w:rsidRPr="00F133B0" w:rsidSect="00E116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68" w:rsidRDefault="00877268" w:rsidP="00A97E2D">
      <w:pPr>
        <w:spacing w:after="0" w:line="240" w:lineRule="auto"/>
      </w:pPr>
      <w:r>
        <w:separator/>
      </w:r>
    </w:p>
  </w:endnote>
  <w:endnote w:type="continuationSeparator" w:id="0">
    <w:p w:rsidR="00877268" w:rsidRDefault="00877268" w:rsidP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68" w:rsidRDefault="00877268" w:rsidP="00A97E2D">
      <w:pPr>
        <w:spacing w:after="0" w:line="240" w:lineRule="auto"/>
      </w:pPr>
      <w:r>
        <w:separator/>
      </w:r>
    </w:p>
  </w:footnote>
  <w:footnote w:type="continuationSeparator" w:id="0">
    <w:p w:rsidR="00877268" w:rsidRDefault="00877268" w:rsidP="00A9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D"/>
    <w:rsid w:val="00032D9B"/>
    <w:rsid w:val="00061AD0"/>
    <w:rsid w:val="00093B14"/>
    <w:rsid w:val="000A0B87"/>
    <w:rsid w:val="000E4D28"/>
    <w:rsid w:val="0016743E"/>
    <w:rsid w:val="0016758E"/>
    <w:rsid w:val="001E083C"/>
    <w:rsid w:val="00250D27"/>
    <w:rsid w:val="002514F9"/>
    <w:rsid w:val="00294D6B"/>
    <w:rsid w:val="002964F9"/>
    <w:rsid w:val="002E72ED"/>
    <w:rsid w:val="00301D4E"/>
    <w:rsid w:val="0032071F"/>
    <w:rsid w:val="00376A7C"/>
    <w:rsid w:val="00397623"/>
    <w:rsid w:val="003C5F06"/>
    <w:rsid w:val="004A67DB"/>
    <w:rsid w:val="004A7BF7"/>
    <w:rsid w:val="004C366F"/>
    <w:rsid w:val="005E4E3B"/>
    <w:rsid w:val="005F074D"/>
    <w:rsid w:val="00634FC8"/>
    <w:rsid w:val="00670D9A"/>
    <w:rsid w:val="006F7C74"/>
    <w:rsid w:val="007D1F52"/>
    <w:rsid w:val="007E30F1"/>
    <w:rsid w:val="008756F6"/>
    <w:rsid w:val="0087655D"/>
    <w:rsid w:val="00877268"/>
    <w:rsid w:val="008F2445"/>
    <w:rsid w:val="00905A44"/>
    <w:rsid w:val="00947EA6"/>
    <w:rsid w:val="00995DE8"/>
    <w:rsid w:val="009E7F32"/>
    <w:rsid w:val="00A12C06"/>
    <w:rsid w:val="00A23491"/>
    <w:rsid w:val="00A462CA"/>
    <w:rsid w:val="00A64EC3"/>
    <w:rsid w:val="00A97E2D"/>
    <w:rsid w:val="00B76C74"/>
    <w:rsid w:val="00B946BF"/>
    <w:rsid w:val="00B977E1"/>
    <w:rsid w:val="00BA0732"/>
    <w:rsid w:val="00BB1DE5"/>
    <w:rsid w:val="00BE5B91"/>
    <w:rsid w:val="00C364C6"/>
    <w:rsid w:val="00C63C21"/>
    <w:rsid w:val="00CA790F"/>
    <w:rsid w:val="00D03F72"/>
    <w:rsid w:val="00DB1854"/>
    <w:rsid w:val="00E116AA"/>
    <w:rsid w:val="00E50F0E"/>
    <w:rsid w:val="00E54EEA"/>
    <w:rsid w:val="00E74166"/>
    <w:rsid w:val="00EA212B"/>
    <w:rsid w:val="00EB30E1"/>
    <w:rsid w:val="00EB70BC"/>
    <w:rsid w:val="00F133B0"/>
    <w:rsid w:val="00F33C40"/>
    <w:rsid w:val="00F37271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EC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0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4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6A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6A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6A7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A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A7C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7E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7E2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97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EC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0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4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6A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6A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6A7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A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A7C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7E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7E2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97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0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56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85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99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79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34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86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703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14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010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393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199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133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784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7243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6760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6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61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9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1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6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89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386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882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6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9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95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395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87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909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344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950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9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1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75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54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9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174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76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65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21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6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8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4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89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35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155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84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171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915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0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18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164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77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6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8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1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9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23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29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640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0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681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61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2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2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76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10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5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62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73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422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971755-EF32-40C2-B3EE-28F243FB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Engler.Katalin</dc:creator>
  <cp:lastModifiedBy>Gombkötő Balázs Dr.</cp:lastModifiedBy>
  <cp:revision>2</cp:revision>
  <cp:lastPrinted>2016-01-20T08:29:00Z</cp:lastPrinted>
  <dcterms:created xsi:type="dcterms:W3CDTF">2018-03-08T10:39:00Z</dcterms:created>
  <dcterms:modified xsi:type="dcterms:W3CDTF">2018-03-08T10:39:00Z</dcterms:modified>
</cp:coreProperties>
</file>